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2C7B49" w14:textId="77777777" w:rsidR="00832E3B" w:rsidRPr="00863BC2" w:rsidRDefault="00832E3B" w:rsidP="00AE04F3">
      <w:pPr>
        <w:pStyle w:val="MDPI31text"/>
        <w:spacing w:line="240" w:lineRule="auto"/>
        <w:ind w:left="0" w:firstLine="0"/>
        <w:rPr>
          <w:rFonts w:asciiTheme="majorBidi" w:hAnsiTheme="majorBidi" w:cstheme="majorBidi"/>
          <w:b/>
          <w:color w:val="auto"/>
          <w:sz w:val="24"/>
          <w:szCs w:val="24"/>
        </w:rPr>
        <w:sectPr w:rsidR="00832E3B" w:rsidRPr="00863BC2" w:rsidSect="00832E3B">
          <w:pgSz w:w="12240" w:h="15840"/>
          <w:pgMar w:top="1440" w:right="1440" w:bottom="1440" w:left="1440" w:header="720" w:footer="720" w:gutter="0"/>
          <w:cols w:space="720"/>
          <w:docGrid w:linePitch="360"/>
        </w:sectPr>
      </w:pPr>
    </w:p>
    <w:p w14:paraId="448244D5" w14:textId="77777777" w:rsidR="00AE04F3" w:rsidRPr="00863BC2" w:rsidRDefault="00AE04F3" w:rsidP="003700E1">
      <w:pPr>
        <w:pStyle w:val="MDPI31text"/>
        <w:spacing w:line="240" w:lineRule="auto"/>
        <w:ind w:left="0" w:firstLine="0"/>
        <w:rPr>
          <w:rFonts w:asciiTheme="majorBidi" w:hAnsiTheme="majorBidi" w:cstheme="majorBidi"/>
          <w:b/>
          <w:color w:val="auto"/>
          <w:sz w:val="24"/>
          <w:szCs w:val="24"/>
        </w:rPr>
      </w:pPr>
      <w:r w:rsidRPr="00863BC2">
        <w:rPr>
          <w:rFonts w:asciiTheme="majorBidi" w:hAnsiTheme="majorBidi" w:cstheme="majorBidi"/>
          <w:b/>
          <w:color w:val="auto"/>
          <w:sz w:val="24"/>
          <w:szCs w:val="24"/>
        </w:rPr>
        <w:lastRenderedPageBreak/>
        <w:t>Appendix 1: Descriptions of each wetland habitat type.</w:t>
      </w:r>
    </w:p>
    <w:tbl>
      <w:tblPr>
        <w:tblW w:w="13500" w:type="dxa"/>
        <w:tblInd w:w="-72" w:type="dxa"/>
        <w:tblLayout w:type="fixed"/>
        <w:tblLook w:val="04A0" w:firstRow="1" w:lastRow="0" w:firstColumn="1" w:lastColumn="0" w:noHBand="0" w:noVBand="1"/>
      </w:tblPr>
      <w:tblGrid>
        <w:gridCol w:w="2430"/>
        <w:gridCol w:w="1890"/>
        <w:gridCol w:w="1800"/>
        <w:gridCol w:w="1710"/>
        <w:gridCol w:w="1980"/>
        <w:gridCol w:w="1890"/>
        <w:gridCol w:w="1800"/>
      </w:tblGrid>
      <w:tr w:rsidR="00FC0D8B" w:rsidRPr="00863BC2" w14:paraId="6A65DC41" w14:textId="77777777" w:rsidTr="00FC3F19">
        <w:trPr>
          <w:trHeight w:val="129"/>
        </w:trPr>
        <w:tc>
          <w:tcPr>
            <w:tcW w:w="2430"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54978AC0" w14:textId="77777777" w:rsidR="00AE04F3" w:rsidRPr="00863BC2" w:rsidRDefault="00AE04F3" w:rsidP="00AE04F3">
            <w:pPr>
              <w:spacing w:line="240" w:lineRule="auto"/>
              <w:jc w:val="center"/>
              <w:rPr>
                <w:rFonts w:asciiTheme="majorBidi" w:eastAsia="Times New Roman" w:hAnsiTheme="majorBidi" w:cstheme="majorBidi"/>
                <w:b/>
                <w:color w:val="auto"/>
                <w:sz w:val="24"/>
                <w:szCs w:val="24"/>
              </w:rPr>
            </w:pPr>
            <w:r w:rsidRPr="00863BC2">
              <w:rPr>
                <w:rFonts w:asciiTheme="majorBidi" w:eastAsia="Times New Roman" w:hAnsiTheme="majorBidi" w:cstheme="majorBidi"/>
                <w:b/>
                <w:color w:val="auto"/>
                <w:sz w:val="24"/>
                <w:szCs w:val="24"/>
              </w:rPr>
              <w:t>Description</w:t>
            </w:r>
          </w:p>
        </w:tc>
        <w:tc>
          <w:tcPr>
            <w:tcW w:w="11070" w:type="dxa"/>
            <w:gridSpan w:val="6"/>
            <w:tcBorders>
              <w:top w:val="single" w:sz="4" w:space="0" w:color="auto"/>
              <w:left w:val="nil"/>
              <w:bottom w:val="single" w:sz="4" w:space="0" w:color="auto"/>
              <w:right w:val="single" w:sz="4" w:space="0" w:color="auto"/>
            </w:tcBorders>
            <w:shd w:val="clear" w:color="auto" w:fill="auto"/>
            <w:hideMark/>
          </w:tcPr>
          <w:p w14:paraId="54B2CCC1" w14:textId="77777777" w:rsidR="00AE04F3" w:rsidRPr="00863BC2" w:rsidRDefault="00AE04F3" w:rsidP="00AE04F3">
            <w:pPr>
              <w:spacing w:line="240" w:lineRule="auto"/>
              <w:jc w:val="center"/>
              <w:rPr>
                <w:rFonts w:asciiTheme="majorBidi" w:eastAsia="Times New Roman" w:hAnsiTheme="majorBidi" w:cstheme="majorBidi"/>
                <w:b/>
                <w:color w:val="auto"/>
                <w:sz w:val="24"/>
                <w:szCs w:val="24"/>
              </w:rPr>
            </w:pPr>
            <w:r w:rsidRPr="00863BC2">
              <w:rPr>
                <w:rFonts w:asciiTheme="majorBidi" w:eastAsia="Times New Roman" w:hAnsiTheme="majorBidi" w:cstheme="majorBidi"/>
                <w:b/>
                <w:color w:val="auto"/>
                <w:sz w:val="24"/>
                <w:szCs w:val="24"/>
              </w:rPr>
              <w:t>Name of wetland habitats</w:t>
            </w:r>
          </w:p>
        </w:tc>
      </w:tr>
      <w:tr w:rsidR="00FC0D8B" w:rsidRPr="00863BC2" w14:paraId="2D03863E" w14:textId="77777777" w:rsidTr="00FC3F19">
        <w:trPr>
          <w:trHeight w:val="129"/>
        </w:trPr>
        <w:tc>
          <w:tcPr>
            <w:tcW w:w="2430" w:type="dxa"/>
            <w:vMerge/>
            <w:tcBorders>
              <w:top w:val="single" w:sz="4" w:space="0" w:color="auto"/>
              <w:left w:val="single" w:sz="4" w:space="0" w:color="auto"/>
              <w:bottom w:val="single" w:sz="4" w:space="0" w:color="auto"/>
              <w:right w:val="single" w:sz="4" w:space="0" w:color="auto"/>
            </w:tcBorders>
            <w:hideMark/>
          </w:tcPr>
          <w:p w14:paraId="60BFA924" w14:textId="77777777" w:rsidR="00AE04F3" w:rsidRPr="00863BC2" w:rsidRDefault="00AE04F3" w:rsidP="00AE04F3">
            <w:pPr>
              <w:spacing w:line="240" w:lineRule="auto"/>
              <w:jc w:val="center"/>
              <w:rPr>
                <w:rFonts w:asciiTheme="majorBidi" w:eastAsia="Times New Roman" w:hAnsiTheme="majorBidi" w:cstheme="majorBidi"/>
                <w:b/>
                <w:color w:val="auto"/>
                <w:sz w:val="24"/>
                <w:szCs w:val="24"/>
              </w:rPr>
            </w:pPr>
          </w:p>
        </w:tc>
        <w:tc>
          <w:tcPr>
            <w:tcW w:w="1890" w:type="dxa"/>
            <w:tcBorders>
              <w:top w:val="nil"/>
              <w:left w:val="nil"/>
              <w:bottom w:val="single" w:sz="4" w:space="0" w:color="auto"/>
              <w:right w:val="single" w:sz="4" w:space="0" w:color="auto"/>
            </w:tcBorders>
            <w:shd w:val="clear" w:color="auto" w:fill="auto"/>
            <w:hideMark/>
          </w:tcPr>
          <w:p w14:paraId="33C8A9C3" w14:textId="77777777" w:rsidR="00AE04F3" w:rsidRPr="00863BC2" w:rsidRDefault="00AE04F3" w:rsidP="00AE04F3">
            <w:pPr>
              <w:spacing w:line="240" w:lineRule="auto"/>
              <w:jc w:val="center"/>
              <w:rPr>
                <w:rFonts w:asciiTheme="majorBidi" w:eastAsia="Times New Roman" w:hAnsiTheme="majorBidi" w:cstheme="majorBidi"/>
                <w:b/>
                <w:color w:val="auto"/>
                <w:sz w:val="24"/>
                <w:szCs w:val="24"/>
              </w:rPr>
            </w:pPr>
            <w:r w:rsidRPr="00863BC2">
              <w:rPr>
                <w:rFonts w:asciiTheme="majorBidi" w:eastAsia="Times New Roman" w:hAnsiTheme="majorBidi" w:cstheme="majorBidi"/>
                <w:b/>
                <w:color w:val="auto"/>
                <w:sz w:val="24"/>
                <w:szCs w:val="24"/>
              </w:rPr>
              <w:t>Chashma</w:t>
            </w:r>
          </w:p>
        </w:tc>
        <w:tc>
          <w:tcPr>
            <w:tcW w:w="1800" w:type="dxa"/>
            <w:tcBorders>
              <w:top w:val="nil"/>
              <w:left w:val="nil"/>
              <w:bottom w:val="single" w:sz="4" w:space="0" w:color="auto"/>
              <w:right w:val="single" w:sz="4" w:space="0" w:color="auto"/>
            </w:tcBorders>
            <w:shd w:val="clear" w:color="auto" w:fill="auto"/>
            <w:hideMark/>
          </w:tcPr>
          <w:p w14:paraId="342575F5" w14:textId="77777777" w:rsidR="00AE04F3" w:rsidRPr="00863BC2" w:rsidRDefault="00AE04F3" w:rsidP="00AE04F3">
            <w:pPr>
              <w:spacing w:line="240" w:lineRule="auto"/>
              <w:jc w:val="center"/>
              <w:rPr>
                <w:rFonts w:asciiTheme="majorBidi" w:eastAsia="Times New Roman" w:hAnsiTheme="majorBidi" w:cstheme="majorBidi"/>
                <w:b/>
                <w:color w:val="auto"/>
                <w:sz w:val="24"/>
                <w:szCs w:val="24"/>
              </w:rPr>
            </w:pPr>
            <w:r w:rsidRPr="00863BC2">
              <w:rPr>
                <w:rFonts w:asciiTheme="majorBidi" w:eastAsia="Times New Roman" w:hAnsiTheme="majorBidi" w:cstheme="majorBidi"/>
                <w:b/>
                <w:color w:val="auto"/>
                <w:sz w:val="24"/>
                <w:szCs w:val="24"/>
              </w:rPr>
              <w:t>Dhapchapak</w:t>
            </w:r>
          </w:p>
        </w:tc>
        <w:tc>
          <w:tcPr>
            <w:tcW w:w="1710" w:type="dxa"/>
            <w:tcBorders>
              <w:top w:val="nil"/>
              <w:left w:val="nil"/>
              <w:bottom w:val="single" w:sz="4" w:space="0" w:color="auto"/>
              <w:right w:val="single" w:sz="4" w:space="0" w:color="auto"/>
            </w:tcBorders>
            <w:shd w:val="clear" w:color="auto" w:fill="auto"/>
            <w:hideMark/>
          </w:tcPr>
          <w:p w14:paraId="1C2B02DC" w14:textId="77777777" w:rsidR="00AE04F3" w:rsidRPr="00863BC2" w:rsidRDefault="00AE04F3" w:rsidP="00AE04F3">
            <w:pPr>
              <w:spacing w:line="240" w:lineRule="auto"/>
              <w:jc w:val="center"/>
              <w:rPr>
                <w:rFonts w:asciiTheme="majorBidi" w:eastAsia="Times New Roman" w:hAnsiTheme="majorBidi" w:cstheme="majorBidi"/>
                <w:b/>
                <w:color w:val="auto"/>
                <w:sz w:val="24"/>
                <w:szCs w:val="24"/>
              </w:rPr>
            </w:pPr>
            <w:r w:rsidRPr="00863BC2">
              <w:rPr>
                <w:rFonts w:asciiTheme="majorBidi" w:eastAsia="Times New Roman" w:hAnsiTheme="majorBidi" w:cstheme="majorBidi"/>
                <w:b/>
                <w:color w:val="auto"/>
                <w:sz w:val="24"/>
                <w:szCs w:val="24"/>
              </w:rPr>
              <w:t>Taunsa</w:t>
            </w:r>
          </w:p>
        </w:tc>
        <w:tc>
          <w:tcPr>
            <w:tcW w:w="1980" w:type="dxa"/>
            <w:tcBorders>
              <w:top w:val="single" w:sz="4" w:space="0" w:color="auto"/>
              <w:left w:val="nil"/>
              <w:bottom w:val="single" w:sz="4" w:space="0" w:color="auto"/>
              <w:right w:val="single" w:sz="4" w:space="0" w:color="auto"/>
            </w:tcBorders>
            <w:shd w:val="clear" w:color="auto" w:fill="auto"/>
            <w:hideMark/>
          </w:tcPr>
          <w:p w14:paraId="39197702" w14:textId="77777777" w:rsidR="00AE04F3" w:rsidRPr="00863BC2" w:rsidRDefault="00AE04F3" w:rsidP="00AE04F3">
            <w:pPr>
              <w:spacing w:line="240" w:lineRule="auto"/>
              <w:jc w:val="center"/>
              <w:rPr>
                <w:rFonts w:asciiTheme="majorBidi" w:eastAsia="Times New Roman" w:hAnsiTheme="majorBidi" w:cstheme="majorBidi"/>
                <w:b/>
                <w:color w:val="auto"/>
                <w:sz w:val="24"/>
                <w:szCs w:val="24"/>
              </w:rPr>
            </w:pPr>
            <w:r w:rsidRPr="00863BC2">
              <w:rPr>
                <w:rFonts w:asciiTheme="majorBidi" w:eastAsia="Times New Roman" w:hAnsiTheme="majorBidi" w:cstheme="majorBidi"/>
                <w:b/>
                <w:color w:val="auto"/>
                <w:sz w:val="24"/>
                <w:szCs w:val="24"/>
              </w:rPr>
              <w:t>Uchali</w:t>
            </w:r>
          </w:p>
        </w:tc>
        <w:tc>
          <w:tcPr>
            <w:tcW w:w="1890" w:type="dxa"/>
            <w:tcBorders>
              <w:top w:val="nil"/>
              <w:left w:val="nil"/>
              <w:bottom w:val="single" w:sz="4" w:space="0" w:color="auto"/>
              <w:right w:val="single" w:sz="4" w:space="0" w:color="auto"/>
            </w:tcBorders>
            <w:shd w:val="clear" w:color="auto" w:fill="auto"/>
            <w:hideMark/>
          </w:tcPr>
          <w:p w14:paraId="20F74D56" w14:textId="77777777" w:rsidR="00AE04F3" w:rsidRPr="00863BC2" w:rsidRDefault="00AE04F3" w:rsidP="00AE04F3">
            <w:pPr>
              <w:spacing w:line="240" w:lineRule="auto"/>
              <w:jc w:val="center"/>
              <w:rPr>
                <w:rFonts w:asciiTheme="majorBidi" w:eastAsia="Times New Roman" w:hAnsiTheme="majorBidi" w:cstheme="majorBidi"/>
                <w:b/>
                <w:color w:val="auto"/>
                <w:sz w:val="24"/>
                <w:szCs w:val="24"/>
              </w:rPr>
            </w:pPr>
            <w:r w:rsidRPr="00863BC2">
              <w:rPr>
                <w:rFonts w:asciiTheme="majorBidi" w:eastAsia="Times New Roman" w:hAnsiTheme="majorBidi" w:cstheme="majorBidi"/>
                <w:b/>
                <w:color w:val="auto"/>
                <w:sz w:val="24"/>
                <w:szCs w:val="24"/>
              </w:rPr>
              <w:t>Haleji</w:t>
            </w:r>
          </w:p>
        </w:tc>
        <w:tc>
          <w:tcPr>
            <w:tcW w:w="1800" w:type="dxa"/>
            <w:tcBorders>
              <w:top w:val="nil"/>
              <w:left w:val="nil"/>
              <w:bottom w:val="single" w:sz="4" w:space="0" w:color="auto"/>
              <w:right w:val="single" w:sz="4" w:space="0" w:color="auto"/>
            </w:tcBorders>
            <w:shd w:val="clear" w:color="auto" w:fill="auto"/>
            <w:hideMark/>
          </w:tcPr>
          <w:p w14:paraId="4A5EAC44" w14:textId="77777777" w:rsidR="00AE04F3" w:rsidRPr="00863BC2" w:rsidRDefault="00AE04F3" w:rsidP="00AE04F3">
            <w:pPr>
              <w:spacing w:line="240" w:lineRule="auto"/>
              <w:jc w:val="center"/>
              <w:rPr>
                <w:rFonts w:asciiTheme="majorBidi" w:eastAsia="Times New Roman" w:hAnsiTheme="majorBidi" w:cstheme="majorBidi"/>
                <w:b/>
                <w:color w:val="auto"/>
                <w:sz w:val="24"/>
                <w:szCs w:val="24"/>
              </w:rPr>
            </w:pPr>
            <w:r w:rsidRPr="00863BC2">
              <w:rPr>
                <w:rFonts w:asciiTheme="majorBidi" w:eastAsia="Times New Roman" w:hAnsiTheme="majorBidi" w:cstheme="majorBidi"/>
                <w:b/>
                <w:color w:val="auto"/>
                <w:sz w:val="24"/>
                <w:szCs w:val="24"/>
              </w:rPr>
              <w:t>Raja</w:t>
            </w:r>
          </w:p>
        </w:tc>
      </w:tr>
      <w:tr w:rsidR="00FC0D8B" w:rsidRPr="00863BC2" w14:paraId="390D558F" w14:textId="77777777" w:rsidTr="00FC3F19">
        <w:trPr>
          <w:trHeight w:val="129"/>
        </w:trPr>
        <w:tc>
          <w:tcPr>
            <w:tcW w:w="2430" w:type="dxa"/>
            <w:tcBorders>
              <w:top w:val="nil"/>
              <w:left w:val="single" w:sz="4" w:space="0" w:color="auto"/>
              <w:bottom w:val="single" w:sz="4" w:space="0" w:color="auto"/>
              <w:right w:val="single" w:sz="4" w:space="0" w:color="auto"/>
            </w:tcBorders>
            <w:shd w:val="clear" w:color="auto" w:fill="auto"/>
            <w:hideMark/>
          </w:tcPr>
          <w:p w14:paraId="7B41D4AF"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Latitude</w:t>
            </w:r>
          </w:p>
        </w:tc>
        <w:tc>
          <w:tcPr>
            <w:tcW w:w="1890" w:type="dxa"/>
            <w:tcBorders>
              <w:top w:val="nil"/>
              <w:left w:val="nil"/>
              <w:bottom w:val="single" w:sz="4" w:space="0" w:color="auto"/>
              <w:right w:val="single" w:sz="4" w:space="0" w:color="auto"/>
            </w:tcBorders>
            <w:shd w:val="clear" w:color="auto" w:fill="auto"/>
            <w:hideMark/>
          </w:tcPr>
          <w:p w14:paraId="27892773"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N; 32° 26' 54.79"</w:t>
            </w:r>
          </w:p>
        </w:tc>
        <w:tc>
          <w:tcPr>
            <w:tcW w:w="1800" w:type="dxa"/>
            <w:tcBorders>
              <w:top w:val="nil"/>
              <w:left w:val="nil"/>
              <w:bottom w:val="single" w:sz="4" w:space="0" w:color="auto"/>
              <w:right w:val="single" w:sz="4" w:space="0" w:color="auto"/>
            </w:tcBorders>
            <w:shd w:val="clear" w:color="auto" w:fill="auto"/>
            <w:hideMark/>
          </w:tcPr>
          <w:p w14:paraId="53BB3394"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N; 310 44' 15"</w:t>
            </w:r>
          </w:p>
        </w:tc>
        <w:tc>
          <w:tcPr>
            <w:tcW w:w="1710" w:type="dxa"/>
            <w:tcBorders>
              <w:top w:val="nil"/>
              <w:left w:val="nil"/>
              <w:bottom w:val="single" w:sz="4" w:space="0" w:color="auto"/>
              <w:right w:val="single" w:sz="4" w:space="0" w:color="auto"/>
            </w:tcBorders>
            <w:shd w:val="clear" w:color="auto" w:fill="auto"/>
            <w:hideMark/>
          </w:tcPr>
          <w:p w14:paraId="4FB69593"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N; 30° 32' 20.78"</w:t>
            </w:r>
          </w:p>
        </w:tc>
        <w:tc>
          <w:tcPr>
            <w:tcW w:w="1980" w:type="dxa"/>
            <w:tcBorders>
              <w:top w:val="single" w:sz="4" w:space="0" w:color="auto"/>
              <w:left w:val="nil"/>
              <w:bottom w:val="single" w:sz="4" w:space="0" w:color="auto"/>
              <w:right w:val="single" w:sz="4" w:space="0" w:color="auto"/>
            </w:tcBorders>
            <w:shd w:val="clear" w:color="auto" w:fill="auto"/>
            <w:hideMark/>
          </w:tcPr>
          <w:p w14:paraId="2A94F5F4"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N; 32° 33' 16.54"</w:t>
            </w:r>
          </w:p>
        </w:tc>
        <w:tc>
          <w:tcPr>
            <w:tcW w:w="1890" w:type="dxa"/>
            <w:tcBorders>
              <w:top w:val="nil"/>
              <w:left w:val="nil"/>
              <w:bottom w:val="single" w:sz="4" w:space="0" w:color="auto"/>
              <w:right w:val="single" w:sz="4" w:space="0" w:color="auto"/>
            </w:tcBorders>
            <w:shd w:val="clear" w:color="auto" w:fill="auto"/>
            <w:noWrap/>
            <w:hideMark/>
          </w:tcPr>
          <w:p w14:paraId="2FAC6B68"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24°48' 41.90"</w:t>
            </w:r>
          </w:p>
        </w:tc>
        <w:tc>
          <w:tcPr>
            <w:tcW w:w="1800" w:type="dxa"/>
            <w:tcBorders>
              <w:top w:val="nil"/>
              <w:left w:val="nil"/>
              <w:bottom w:val="single" w:sz="4" w:space="0" w:color="auto"/>
              <w:right w:val="single" w:sz="4" w:space="0" w:color="auto"/>
            </w:tcBorders>
            <w:shd w:val="clear" w:color="auto" w:fill="auto"/>
            <w:noWrap/>
            <w:hideMark/>
          </w:tcPr>
          <w:p w14:paraId="04A13F7D"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27°39' 42.30"</w:t>
            </w:r>
          </w:p>
        </w:tc>
      </w:tr>
      <w:tr w:rsidR="00FC0D8B" w:rsidRPr="00863BC2" w14:paraId="2B35C848" w14:textId="77777777" w:rsidTr="00FC3F19">
        <w:trPr>
          <w:trHeight w:val="129"/>
        </w:trPr>
        <w:tc>
          <w:tcPr>
            <w:tcW w:w="2430" w:type="dxa"/>
            <w:tcBorders>
              <w:top w:val="nil"/>
              <w:left w:val="single" w:sz="4" w:space="0" w:color="auto"/>
              <w:bottom w:val="single" w:sz="4" w:space="0" w:color="auto"/>
              <w:right w:val="single" w:sz="4" w:space="0" w:color="auto"/>
            </w:tcBorders>
            <w:shd w:val="clear" w:color="auto" w:fill="auto"/>
            <w:hideMark/>
          </w:tcPr>
          <w:p w14:paraId="4F981CCD"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Longitude</w:t>
            </w:r>
          </w:p>
        </w:tc>
        <w:tc>
          <w:tcPr>
            <w:tcW w:w="1890" w:type="dxa"/>
            <w:tcBorders>
              <w:top w:val="nil"/>
              <w:left w:val="nil"/>
              <w:bottom w:val="single" w:sz="4" w:space="0" w:color="auto"/>
              <w:right w:val="single" w:sz="4" w:space="0" w:color="auto"/>
            </w:tcBorders>
            <w:shd w:val="clear" w:color="auto" w:fill="auto"/>
            <w:hideMark/>
          </w:tcPr>
          <w:p w14:paraId="1995B3C0"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E; 71° 26' 21.64"</w:t>
            </w:r>
          </w:p>
        </w:tc>
        <w:tc>
          <w:tcPr>
            <w:tcW w:w="1800" w:type="dxa"/>
            <w:tcBorders>
              <w:top w:val="nil"/>
              <w:left w:val="nil"/>
              <w:bottom w:val="single" w:sz="4" w:space="0" w:color="auto"/>
              <w:right w:val="single" w:sz="4" w:space="0" w:color="auto"/>
            </w:tcBorders>
            <w:shd w:val="clear" w:color="auto" w:fill="auto"/>
            <w:hideMark/>
          </w:tcPr>
          <w:p w14:paraId="1F1D86F9"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E; 70.9° 41' 12"</w:t>
            </w:r>
          </w:p>
        </w:tc>
        <w:tc>
          <w:tcPr>
            <w:tcW w:w="1710" w:type="dxa"/>
            <w:tcBorders>
              <w:top w:val="nil"/>
              <w:left w:val="nil"/>
              <w:bottom w:val="single" w:sz="4" w:space="0" w:color="auto"/>
              <w:right w:val="single" w:sz="4" w:space="0" w:color="auto"/>
            </w:tcBorders>
            <w:shd w:val="clear" w:color="auto" w:fill="auto"/>
            <w:hideMark/>
          </w:tcPr>
          <w:p w14:paraId="4ACFB71A"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E; 70° 49' 35.51"</w:t>
            </w:r>
          </w:p>
        </w:tc>
        <w:tc>
          <w:tcPr>
            <w:tcW w:w="1980" w:type="dxa"/>
            <w:tcBorders>
              <w:top w:val="single" w:sz="4" w:space="0" w:color="auto"/>
              <w:left w:val="nil"/>
              <w:bottom w:val="single" w:sz="4" w:space="0" w:color="auto"/>
              <w:right w:val="single" w:sz="4" w:space="0" w:color="auto"/>
            </w:tcBorders>
            <w:shd w:val="clear" w:color="auto" w:fill="auto"/>
            <w:hideMark/>
          </w:tcPr>
          <w:p w14:paraId="1DB04693"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E; 72° 1' 9.28"</w:t>
            </w:r>
          </w:p>
        </w:tc>
        <w:tc>
          <w:tcPr>
            <w:tcW w:w="1890" w:type="dxa"/>
            <w:tcBorders>
              <w:top w:val="nil"/>
              <w:left w:val="nil"/>
              <w:bottom w:val="single" w:sz="4" w:space="0" w:color="auto"/>
              <w:right w:val="single" w:sz="4" w:space="0" w:color="auto"/>
            </w:tcBorders>
            <w:shd w:val="clear" w:color="auto" w:fill="auto"/>
            <w:noWrap/>
            <w:hideMark/>
          </w:tcPr>
          <w:p w14:paraId="0E903EFC"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67°47' 15.62"</w:t>
            </w:r>
          </w:p>
        </w:tc>
        <w:tc>
          <w:tcPr>
            <w:tcW w:w="1800" w:type="dxa"/>
            <w:tcBorders>
              <w:top w:val="nil"/>
              <w:left w:val="nil"/>
              <w:bottom w:val="single" w:sz="4" w:space="0" w:color="auto"/>
              <w:right w:val="single" w:sz="4" w:space="0" w:color="auto"/>
            </w:tcBorders>
            <w:shd w:val="clear" w:color="auto" w:fill="auto"/>
            <w:noWrap/>
            <w:hideMark/>
          </w:tcPr>
          <w:p w14:paraId="4ECD0B42"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68°36' 0.47"</w:t>
            </w:r>
          </w:p>
        </w:tc>
      </w:tr>
      <w:tr w:rsidR="00FC0D8B" w:rsidRPr="00863BC2" w14:paraId="75553E65" w14:textId="77777777" w:rsidTr="00FC3F19">
        <w:trPr>
          <w:trHeight w:val="129"/>
        </w:trPr>
        <w:tc>
          <w:tcPr>
            <w:tcW w:w="2430" w:type="dxa"/>
            <w:tcBorders>
              <w:top w:val="nil"/>
              <w:left w:val="single" w:sz="4" w:space="0" w:color="auto"/>
              <w:bottom w:val="single" w:sz="4" w:space="0" w:color="auto"/>
              <w:right w:val="single" w:sz="4" w:space="0" w:color="auto"/>
            </w:tcBorders>
            <w:shd w:val="clear" w:color="auto" w:fill="auto"/>
            <w:hideMark/>
          </w:tcPr>
          <w:p w14:paraId="49513BCF"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Area (ha)</w:t>
            </w:r>
          </w:p>
        </w:tc>
        <w:tc>
          <w:tcPr>
            <w:tcW w:w="1890" w:type="dxa"/>
            <w:tcBorders>
              <w:top w:val="nil"/>
              <w:left w:val="nil"/>
              <w:bottom w:val="single" w:sz="4" w:space="0" w:color="auto"/>
              <w:right w:val="single" w:sz="4" w:space="0" w:color="auto"/>
            </w:tcBorders>
            <w:shd w:val="clear" w:color="auto" w:fill="auto"/>
            <w:hideMark/>
          </w:tcPr>
          <w:p w14:paraId="4C70633E"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4099 ha</w:t>
            </w:r>
          </w:p>
        </w:tc>
        <w:tc>
          <w:tcPr>
            <w:tcW w:w="1800" w:type="dxa"/>
            <w:tcBorders>
              <w:top w:val="nil"/>
              <w:left w:val="nil"/>
              <w:bottom w:val="single" w:sz="4" w:space="0" w:color="auto"/>
              <w:right w:val="single" w:sz="4" w:space="0" w:color="auto"/>
            </w:tcBorders>
            <w:shd w:val="clear" w:color="auto" w:fill="auto"/>
            <w:hideMark/>
          </w:tcPr>
          <w:p w14:paraId="0E9C22B5"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2562 ha</w:t>
            </w:r>
          </w:p>
        </w:tc>
        <w:tc>
          <w:tcPr>
            <w:tcW w:w="1710" w:type="dxa"/>
            <w:tcBorders>
              <w:top w:val="nil"/>
              <w:left w:val="nil"/>
              <w:bottom w:val="single" w:sz="4" w:space="0" w:color="auto"/>
              <w:right w:val="single" w:sz="4" w:space="0" w:color="auto"/>
            </w:tcBorders>
            <w:shd w:val="clear" w:color="auto" w:fill="auto"/>
            <w:hideMark/>
          </w:tcPr>
          <w:p w14:paraId="16EC43C9"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6567 ha</w:t>
            </w:r>
          </w:p>
        </w:tc>
        <w:tc>
          <w:tcPr>
            <w:tcW w:w="1980" w:type="dxa"/>
            <w:tcBorders>
              <w:top w:val="single" w:sz="4" w:space="0" w:color="auto"/>
              <w:left w:val="nil"/>
              <w:bottom w:val="single" w:sz="4" w:space="0" w:color="auto"/>
              <w:right w:val="single" w:sz="4" w:space="0" w:color="auto"/>
            </w:tcBorders>
            <w:shd w:val="clear" w:color="auto" w:fill="auto"/>
            <w:hideMark/>
          </w:tcPr>
          <w:p w14:paraId="00F13B2F"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bookmarkStart w:id="0" w:name="RANGE!F7"/>
            <w:r w:rsidRPr="00863BC2">
              <w:rPr>
                <w:rFonts w:asciiTheme="majorBidi" w:eastAsia="Times New Roman" w:hAnsiTheme="majorBidi" w:cstheme="majorBidi"/>
                <w:color w:val="auto"/>
                <w:sz w:val="24"/>
                <w:szCs w:val="24"/>
              </w:rPr>
              <w:t>1943 ha</w:t>
            </w:r>
            <w:bookmarkEnd w:id="0"/>
          </w:p>
        </w:tc>
        <w:tc>
          <w:tcPr>
            <w:tcW w:w="1890" w:type="dxa"/>
            <w:tcBorders>
              <w:top w:val="nil"/>
              <w:left w:val="nil"/>
              <w:bottom w:val="single" w:sz="4" w:space="0" w:color="auto"/>
              <w:right w:val="single" w:sz="4" w:space="0" w:color="auto"/>
            </w:tcBorders>
            <w:shd w:val="clear" w:color="auto" w:fill="auto"/>
            <w:hideMark/>
          </w:tcPr>
          <w:p w14:paraId="4178204A"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1660 ha</w:t>
            </w:r>
          </w:p>
        </w:tc>
        <w:tc>
          <w:tcPr>
            <w:tcW w:w="1800" w:type="dxa"/>
            <w:tcBorders>
              <w:top w:val="nil"/>
              <w:left w:val="nil"/>
              <w:bottom w:val="single" w:sz="4" w:space="0" w:color="auto"/>
              <w:right w:val="single" w:sz="4" w:space="0" w:color="auto"/>
            </w:tcBorders>
            <w:shd w:val="clear" w:color="auto" w:fill="auto"/>
            <w:noWrap/>
            <w:hideMark/>
          </w:tcPr>
          <w:p w14:paraId="387B82CA"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175 ha</w:t>
            </w:r>
          </w:p>
        </w:tc>
      </w:tr>
      <w:tr w:rsidR="00FC0D8B" w:rsidRPr="00863BC2" w14:paraId="23294C64" w14:textId="77777777" w:rsidTr="00FC3F19">
        <w:trPr>
          <w:trHeight w:val="129"/>
        </w:trPr>
        <w:tc>
          <w:tcPr>
            <w:tcW w:w="2430" w:type="dxa"/>
            <w:tcBorders>
              <w:top w:val="nil"/>
              <w:left w:val="single" w:sz="4" w:space="0" w:color="auto"/>
              <w:bottom w:val="single" w:sz="4" w:space="0" w:color="auto"/>
              <w:right w:val="single" w:sz="4" w:space="0" w:color="auto"/>
            </w:tcBorders>
            <w:shd w:val="clear" w:color="auto" w:fill="auto"/>
          </w:tcPr>
          <w:p w14:paraId="62479FAD" w14:textId="77777777" w:rsidR="00181A1D" w:rsidRPr="00863BC2" w:rsidRDefault="00181A1D"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Landscape</w:t>
            </w:r>
          </w:p>
        </w:tc>
        <w:tc>
          <w:tcPr>
            <w:tcW w:w="1890" w:type="dxa"/>
            <w:tcBorders>
              <w:top w:val="nil"/>
              <w:left w:val="nil"/>
              <w:bottom w:val="single" w:sz="4" w:space="0" w:color="auto"/>
              <w:right w:val="single" w:sz="4" w:space="0" w:color="auto"/>
            </w:tcBorders>
            <w:shd w:val="clear" w:color="auto" w:fill="auto"/>
          </w:tcPr>
          <w:p w14:paraId="70C59AC5" w14:textId="77777777" w:rsidR="00181A1D" w:rsidRPr="00863BC2" w:rsidRDefault="00824FD7" w:rsidP="00824FD7">
            <w:pPr>
              <w:spacing w:line="240" w:lineRule="auto"/>
              <w:jc w:val="center"/>
              <w:rPr>
                <w:rFonts w:asciiTheme="majorBidi" w:eastAsia="Times New Roman" w:hAnsiTheme="majorBidi" w:cstheme="majorBidi"/>
                <w:color w:val="auto"/>
                <w:sz w:val="24"/>
                <w:szCs w:val="24"/>
              </w:rPr>
            </w:pPr>
            <w:r w:rsidRPr="00863BC2">
              <w:rPr>
                <w:rFonts w:asciiTheme="majorBidi" w:hAnsiTheme="majorBidi" w:cstheme="majorBidi"/>
                <w:color w:val="auto"/>
                <w:sz w:val="24"/>
                <w:szCs w:val="24"/>
              </w:rPr>
              <w:t>Reservoir, riverine forest, shrublands, agriculture fields, and grasslands</w:t>
            </w:r>
          </w:p>
        </w:tc>
        <w:tc>
          <w:tcPr>
            <w:tcW w:w="1800" w:type="dxa"/>
            <w:tcBorders>
              <w:top w:val="nil"/>
              <w:left w:val="nil"/>
              <w:bottom w:val="single" w:sz="4" w:space="0" w:color="auto"/>
              <w:right w:val="single" w:sz="4" w:space="0" w:color="auto"/>
            </w:tcBorders>
            <w:shd w:val="clear" w:color="auto" w:fill="auto"/>
          </w:tcPr>
          <w:p w14:paraId="67CF591F" w14:textId="77777777" w:rsidR="00181A1D" w:rsidRPr="00863BC2" w:rsidRDefault="00824FD7" w:rsidP="00824FD7">
            <w:pPr>
              <w:spacing w:line="240" w:lineRule="auto"/>
              <w:jc w:val="center"/>
              <w:rPr>
                <w:rFonts w:asciiTheme="majorBidi" w:eastAsia="Times New Roman" w:hAnsiTheme="majorBidi" w:cstheme="majorBidi"/>
                <w:color w:val="auto"/>
                <w:sz w:val="24"/>
                <w:szCs w:val="24"/>
              </w:rPr>
            </w:pPr>
            <w:r w:rsidRPr="00863BC2">
              <w:rPr>
                <w:rFonts w:asciiTheme="majorBidi" w:hAnsiTheme="majorBidi" w:cstheme="majorBidi"/>
                <w:color w:val="auto"/>
                <w:sz w:val="24"/>
                <w:szCs w:val="24"/>
              </w:rPr>
              <w:t>Reservoirs, floodplains, semideserts, and agriculture fields</w:t>
            </w:r>
          </w:p>
        </w:tc>
        <w:tc>
          <w:tcPr>
            <w:tcW w:w="1710" w:type="dxa"/>
            <w:tcBorders>
              <w:top w:val="nil"/>
              <w:left w:val="nil"/>
              <w:bottom w:val="single" w:sz="4" w:space="0" w:color="auto"/>
              <w:right w:val="single" w:sz="4" w:space="0" w:color="auto"/>
            </w:tcBorders>
            <w:shd w:val="clear" w:color="auto" w:fill="auto"/>
          </w:tcPr>
          <w:p w14:paraId="189AE749" w14:textId="77777777" w:rsidR="00181A1D" w:rsidRPr="00863BC2" w:rsidRDefault="00824FD7" w:rsidP="00F05B1D">
            <w:pPr>
              <w:spacing w:line="240" w:lineRule="auto"/>
              <w:jc w:val="center"/>
              <w:rPr>
                <w:rFonts w:asciiTheme="majorBidi" w:eastAsia="Times New Roman" w:hAnsiTheme="majorBidi" w:cstheme="majorBidi"/>
                <w:color w:val="auto"/>
                <w:sz w:val="24"/>
                <w:szCs w:val="24"/>
              </w:rPr>
            </w:pPr>
            <w:r w:rsidRPr="00863BC2">
              <w:rPr>
                <w:rFonts w:asciiTheme="majorBidi" w:hAnsiTheme="majorBidi" w:cstheme="majorBidi"/>
                <w:color w:val="auto"/>
                <w:sz w:val="24"/>
                <w:szCs w:val="24"/>
              </w:rPr>
              <w:t>Reservior, alluval plans, adjacent fields, and grasslands</w:t>
            </w:r>
          </w:p>
        </w:tc>
        <w:tc>
          <w:tcPr>
            <w:tcW w:w="1980" w:type="dxa"/>
            <w:tcBorders>
              <w:top w:val="single" w:sz="4" w:space="0" w:color="auto"/>
              <w:left w:val="nil"/>
              <w:bottom w:val="single" w:sz="4" w:space="0" w:color="auto"/>
              <w:right w:val="single" w:sz="4" w:space="0" w:color="auto"/>
            </w:tcBorders>
            <w:shd w:val="clear" w:color="auto" w:fill="auto"/>
          </w:tcPr>
          <w:p w14:paraId="09A79A03" w14:textId="77777777" w:rsidR="00181A1D" w:rsidRPr="00863BC2" w:rsidRDefault="00824FD7" w:rsidP="00C67484">
            <w:pPr>
              <w:spacing w:line="240" w:lineRule="auto"/>
              <w:jc w:val="center"/>
              <w:rPr>
                <w:rFonts w:asciiTheme="majorBidi" w:eastAsia="Times New Roman" w:hAnsiTheme="majorBidi" w:cstheme="majorBidi"/>
                <w:color w:val="auto"/>
                <w:sz w:val="24"/>
                <w:szCs w:val="24"/>
              </w:rPr>
            </w:pPr>
            <w:r w:rsidRPr="00863BC2">
              <w:rPr>
                <w:rFonts w:asciiTheme="majorBidi" w:hAnsiTheme="majorBidi" w:cstheme="majorBidi"/>
                <w:color w:val="auto"/>
                <w:sz w:val="24"/>
                <w:szCs w:val="24"/>
              </w:rPr>
              <w:t>Reservoirs, reedbeds, marsh swamps, mountains, scrub forest,</w:t>
            </w:r>
            <w:r w:rsidR="00C67484" w:rsidRPr="00863BC2">
              <w:rPr>
                <w:rFonts w:asciiTheme="majorBidi" w:hAnsiTheme="majorBidi" w:cstheme="majorBidi"/>
                <w:color w:val="auto"/>
                <w:sz w:val="24"/>
                <w:szCs w:val="24"/>
              </w:rPr>
              <w:t xml:space="preserve"> and</w:t>
            </w:r>
            <w:r w:rsidRPr="00863BC2">
              <w:rPr>
                <w:rFonts w:asciiTheme="majorBidi" w:hAnsiTheme="majorBidi" w:cstheme="majorBidi"/>
                <w:color w:val="auto"/>
                <w:sz w:val="24"/>
                <w:szCs w:val="24"/>
              </w:rPr>
              <w:t xml:space="preserve"> salt ranges</w:t>
            </w:r>
          </w:p>
        </w:tc>
        <w:tc>
          <w:tcPr>
            <w:tcW w:w="1890" w:type="dxa"/>
            <w:tcBorders>
              <w:top w:val="nil"/>
              <w:left w:val="nil"/>
              <w:bottom w:val="single" w:sz="4" w:space="0" w:color="auto"/>
              <w:right w:val="single" w:sz="4" w:space="0" w:color="auto"/>
            </w:tcBorders>
            <w:shd w:val="clear" w:color="auto" w:fill="auto"/>
          </w:tcPr>
          <w:p w14:paraId="7DCC2B4B" w14:textId="77777777" w:rsidR="00181A1D" w:rsidRPr="00863BC2" w:rsidRDefault="00824FD7" w:rsidP="00824FD7">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 xml:space="preserve"> </w:t>
            </w:r>
            <w:r w:rsidR="00C67484" w:rsidRPr="00863BC2">
              <w:rPr>
                <w:rFonts w:asciiTheme="majorBidi" w:hAnsiTheme="majorBidi" w:cstheme="majorBidi"/>
                <w:color w:val="auto"/>
                <w:sz w:val="24"/>
                <w:szCs w:val="24"/>
              </w:rPr>
              <w:t>Reservoirs, islands, reedbeds, rocky plains, and waterlogged areas</w:t>
            </w:r>
          </w:p>
        </w:tc>
        <w:tc>
          <w:tcPr>
            <w:tcW w:w="1800" w:type="dxa"/>
            <w:tcBorders>
              <w:top w:val="nil"/>
              <w:left w:val="nil"/>
              <w:bottom w:val="single" w:sz="4" w:space="0" w:color="auto"/>
              <w:right w:val="single" w:sz="4" w:space="0" w:color="auto"/>
            </w:tcBorders>
            <w:shd w:val="clear" w:color="auto" w:fill="auto"/>
            <w:noWrap/>
          </w:tcPr>
          <w:p w14:paraId="1CA5E405" w14:textId="77777777" w:rsidR="00181A1D" w:rsidRPr="00863BC2" w:rsidRDefault="00C67484" w:rsidP="00AE04F3">
            <w:pPr>
              <w:spacing w:line="240" w:lineRule="auto"/>
              <w:jc w:val="center"/>
              <w:rPr>
                <w:rFonts w:asciiTheme="majorBidi" w:eastAsia="Times New Roman" w:hAnsiTheme="majorBidi" w:cstheme="majorBidi"/>
                <w:color w:val="auto"/>
                <w:sz w:val="24"/>
                <w:szCs w:val="24"/>
              </w:rPr>
            </w:pPr>
            <w:r w:rsidRPr="00863BC2">
              <w:rPr>
                <w:rFonts w:asciiTheme="majorBidi" w:hAnsiTheme="majorBidi" w:cstheme="majorBidi"/>
                <w:color w:val="auto"/>
                <w:sz w:val="24"/>
                <w:szCs w:val="24"/>
              </w:rPr>
              <w:t>Reservoir, scrubby vegetation, reedbeds, and agricultural fields</w:t>
            </w:r>
          </w:p>
        </w:tc>
      </w:tr>
      <w:tr w:rsidR="00FC0D8B" w:rsidRPr="00863BC2" w14:paraId="2F689346" w14:textId="77777777" w:rsidTr="006D1F78">
        <w:trPr>
          <w:trHeight w:val="116"/>
        </w:trPr>
        <w:tc>
          <w:tcPr>
            <w:tcW w:w="2430" w:type="dxa"/>
            <w:tcBorders>
              <w:top w:val="nil"/>
              <w:left w:val="single" w:sz="4" w:space="0" w:color="auto"/>
              <w:right w:val="single" w:sz="4" w:space="0" w:color="auto"/>
            </w:tcBorders>
            <w:shd w:val="clear" w:color="auto" w:fill="auto"/>
          </w:tcPr>
          <w:p w14:paraId="02645121" w14:textId="77777777" w:rsidR="00FC3F19" w:rsidRPr="00863BC2" w:rsidRDefault="006D1F78" w:rsidP="006D1F78">
            <w:pPr>
              <w:spacing w:line="240" w:lineRule="auto"/>
              <w:jc w:val="center"/>
              <w:rPr>
                <w:rFonts w:asciiTheme="majorBidi" w:eastAsia="Times New Roman" w:hAnsiTheme="majorBidi" w:cstheme="majorBidi"/>
                <w:color w:val="auto"/>
                <w:sz w:val="24"/>
                <w:szCs w:val="24"/>
              </w:rPr>
            </w:pPr>
            <w:r w:rsidRPr="00863BC2">
              <w:rPr>
                <w:rFonts w:asciiTheme="majorBidi" w:hAnsiTheme="majorBidi" w:cstheme="majorBidi"/>
                <w:color w:val="auto"/>
                <w:sz w:val="24"/>
                <w:szCs w:val="24"/>
                <w:shd w:val="clear" w:color="auto" w:fill="FFFFFF"/>
              </w:rPr>
              <w:t>Hydrologic Characteristics</w:t>
            </w:r>
          </w:p>
        </w:tc>
        <w:tc>
          <w:tcPr>
            <w:tcW w:w="1890" w:type="dxa"/>
            <w:tcBorders>
              <w:top w:val="nil"/>
              <w:left w:val="nil"/>
              <w:right w:val="single" w:sz="4" w:space="0" w:color="auto"/>
            </w:tcBorders>
            <w:shd w:val="clear" w:color="auto" w:fill="auto"/>
          </w:tcPr>
          <w:p w14:paraId="5D890653" w14:textId="77777777" w:rsidR="00FC3F19" w:rsidRPr="00863BC2" w:rsidRDefault="00FC3F19" w:rsidP="006D1F78">
            <w:pPr>
              <w:jc w:val="center"/>
              <w:rPr>
                <w:rFonts w:asciiTheme="majorBidi" w:hAnsiTheme="majorBidi" w:cstheme="majorBidi"/>
                <w:color w:val="auto"/>
                <w:sz w:val="24"/>
                <w:szCs w:val="24"/>
              </w:rPr>
            </w:pPr>
          </w:p>
        </w:tc>
        <w:tc>
          <w:tcPr>
            <w:tcW w:w="1800" w:type="dxa"/>
            <w:tcBorders>
              <w:top w:val="single" w:sz="4" w:space="0" w:color="auto"/>
              <w:left w:val="nil"/>
              <w:right w:val="single" w:sz="4" w:space="0" w:color="auto"/>
            </w:tcBorders>
            <w:shd w:val="clear" w:color="auto" w:fill="auto"/>
          </w:tcPr>
          <w:p w14:paraId="6CC485DA" w14:textId="77777777" w:rsidR="00FC3F19" w:rsidRPr="00863BC2" w:rsidRDefault="00FC3F19" w:rsidP="00824FD7">
            <w:pPr>
              <w:spacing w:line="240" w:lineRule="auto"/>
              <w:jc w:val="center"/>
              <w:rPr>
                <w:rFonts w:asciiTheme="majorBidi" w:hAnsiTheme="majorBidi" w:cstheme="majorBidi"/>
                <w:color w:val="auto"/>
                <w:sz w:val="24"/>
                <w:szCs w:val="24"/>
              </w:rPr>
            </w:pPr>
          </w:p>
        </w:tc>
        <w:tc>
          <w:tcPr>
            <w:tcW w:w="1710" w:type="dxa"/>
            <w:tcBorders>
              <w:top w:val="single" w:sz="4" w:space="0" w:color="auto"/>
              <w:left w:val="nil"/>
              <w:right w:val="single" w:sz="4" w:space="0" w:color="auto"/>
            </w:tcBorders>
            <w:shd w:val="clear" w:color="auto" w:fill="auto"/>
          </w:tcPr>
          <w:p w14:paraId="4A4FFC06" w14:textId="77777777" w:rsidR="00FC3F19" w:rsidRPr="00863BC2" w:rsidRDefault="00FC3F19" w:rsidP="00F05B1D">
            <w:pPr>
              <w:spacing w:line="240" w:lineRule="auto"/>
              <w:jc w:val="center"/>
              <w:rPr>
                <w:rFonts w:asciiTheme="majorBidi" w:hAnsiTheme="majorBidi" w:cstheme="majorBidi"/>
                <w:color w:val="auto"/>
                <w:sz w:val="24"/>
                <w:szCs w:val="24"/>
              </w:rPr>
            </w:pPr>
          </w:p>
        </w:tc>
        <w:tc>
          <w:tcPr>
            <w:tcW w:w="1980" w:type="dxa"/>
            <w:tcBorders>
              <w:top w:val="single" w:sz="4" w:space="0" w:color="auto"/>
              <w:left w:val="nil"/>
              <w:right w:val="single" w:sz="4" w:space="0" w:color="auto"/>
            </w:tcBorders>
            <w:shd w:val="clear" w:color="auto" w:fill="auto"/>
          </w:tcPr>
          <w:p w14:paraId="79844785" w14:textId="77777777" w:rsidR="00FC3F19" w:rsidRPr="00863BC2" w:rsidRDefault="00FC3F19" w:rsidP="00C67484">
            <w:pPr>
              <w:spacing w:line="240" w:lineRule="auto"/>
              <w:jc w:val="center"/>
              <w:rPr>
                <w:rFonts w:asciiTheme="majorBidi" w:hAnsiTheme="majorBidi" w:cstheme="majorBidi"/>
                <w:color w:val="auto"/>
                <w:sz w:val="24"/>
                <w:szCs w:val="24"/>
              </w:rPr>
            </w:pPr>
          </w:p>
        </w:tc>
        <w:tc>
          <w:tcPr>
            <w:tcW w:w="1890" w:type="dxa"/>
            <w:tcBorders>
              <w:top w:val="single" w:sz="4" w:space="0" w:color="auto"/>
              <w:left w:val="nil"/>
              <w:right w:val="single" w:sz="4" w:space="0" w:color="auto"/>
            </w:tcBorders>
            <w:shd w:val="clear" w:color="auto" w:fill="auto"/>
          </w:tcPr>
          <w:p w14:paraId="62B8B53F" w14:textId="77777777" w:rsidR="00FC3F19" w:rsidRPr="00863BC2" w:rsidRDefault="00FC3F19" w:rsidP="00824FD7">
            <w:pPr>
              <w:spacing w:line="240" w:lineRule="auto"/>
              <w:jc w:val="center"/>
              <w:rPr>
                <w:rFonts w:asciiTheme="majorBidi" w:eastAsia="Times New Roman" w:hAnsiTheme="majorBidi" w:cstheme="majorBidi"/>
                <w:color w:val="auto"/>
                <w:sz w:val="24"/>
                <w:szCs w:val="24"/>
              </w:rPr>
            </w:pPr>
          </w:p>
        </w:tc>
        <w:tc>
          <w:tcPr>
            <w:tcW w:w="1800" w:type="dxa"/>
            <w:tcBorders>
              <w:top w:val="single" w:sz="4" w:space="0" w:color="auto"/>
              <w:left w:val="nil"/>
              <w:right w:val="single" w:sz="4" w:space="0" w:color="auto"/>
            </w:tcBorders>
            <w:shd w:val="clear" w:color="auto" w:fill="auto"/>
            <w:noWrap/>
          </w:tcPr>
          <w:p w14:paraId="630E1C82" w14:textId="77777777" w:rsidR="00FC3F19" w:rsidRPr="00863BC2" w:rsidRDefault="00FC3F19" w:rsidP="00AE04F3">
            <w:pPr>
              <w:spacing w:line="240" w:lineRule="auto"/>
              <w:jc w:val="center"/>
              <w:rPr>
                <w:rFonts w:asciiTheme="majorBidi" w:hAnsiTheme="majorBidi" w:cstheme="majorBidi"/>
                <w:color w:val="auto"/>
                <w:sz w:val="24"/>
                <w:szCs w:val="24"/>
              </w:rPr>
            </w:pPr>
          </w:p>
        </w:tc>
      </w:tr>
      <w:tr w:rsidR="00FC0D8B" w:rsidRPr="00863BC2" w14:paraId="6807D2E0" w14:textId="77777777" w:rsidTr="0041227F">
        <w:trPr>
          <w:trHeight w:val="144"/>
        </w:trPr>
        <w:tc>
          <w:tcPr>
            <w:tcW w:w="2430" w:type="dxa"/>
            <w:tcBorders>
              <w:left w:val="single" w:sz="4" w:space="0" w:color="auto"/>
              <w:right w:val="single" w:sz="4" w:space="0" w:color="auto"/>
            </w:tcBorders>
            <w:shd w:val="clear" w:color="auto" w:fill="auto"/>
            <w:vAlign w:val="center"/>
          </w:tcPr>
          <w:p w14:paraId="59E6BB6C" w14:textId="77777777" w:rsidR="0041227F" w:rsidRPr="00863BC2" w:rsidRDefault="0041227F" w:rsidP="0041227F">
            <w:pPr>
              <w:spacing w:line="240" w:lineRule="auto"/>
              <w:jc w:val="right"/>
              <w:rPr>
                <w:rFonts w:asciiTheme="majorBidi" w:hAnsiTheme="majorBidi" w:cstheme="majorBidi"/>
                <w:color w:val="auto"/>
                <w:sz w:val="24"/>
                <w:szCs w:val="24"/>
              </w:rPr>
            </w:pPr>
            <w:r w:rsidRPr="00863BC2">
              <w:rPr>
                <w:rFonts w:asciiTheme="majorBidi" w:hAnsiTheme="majorBidi" w:cstheme="majorBidi"/>
                <w:color w:val="auto"/>
                <w:sz w:val="24"/>
                <w:szCs w:val="24"/>
              </w:rPr>
              <w:t>Water Temperature</w:t>
            </w:r>
            <w:r w:rsidRPr="00863BC2">
              <w:rPr>
                <w:rStyle w:val="fontstyle01"/>
                <w:rFonts w:asciiTheme="majorBidi" w:hAnsiTheme="majorBidi" w:cstheme="majorBidi"/>
                <w:b w:val="0"/>
                <w:bCs w:val="0"/>
                <w:color w:val="auto"/>
                <w:sz w:val="24"/>
                <w:szCs w:val="24"/>
              </w:rPr>
              <w:t xml:space="preserve"> (ºC)</w:t>
            </w:r>
            <w:r w:rsidRPr="00863BC2">
              <w:rPr>
                <w:rStyle w:val="fontstyle01"/>
                <w:rFonts w:asciiTheme="majorBidi" w:hAnsiTheme="majorBidi" w:cstheme="majorBidi"/>
                <w:color w:val="auto"/>
                <w:sz w:val="24"/>
                <w:szCs w:val="24"/>
              </w:rPr>
              <w:t xml:space="preserve"> </w:t>
            </w:r>
          </w:p>
        </w:tc>
        <w:tc>
          <w:tcPr>
            <w:tcW w:w="1890" w:type="dxa"/>
            <w:tcBorders>
              <w:left w:val="single" w:sz="4" w:space="0" w:color="auto"/>
              <w:right w:val="single" w:sz="4" w:space="0" w:color="auto"/>
            </w:tcBorders>
            <w:shd w:val="clear" w:color="auto" w:fill="auto"/>
          </w:tcPr>
          <w:p w14:paraId="03B0F3A8"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14.6 – 16.3</w:t>
            </w:r>
          </w:p>
        </w:tc>
        <w:tc>
          <w:tcPr>
            <w:tcW w:w="1800" w:type="dxa"/>
            <w:tcBorders>
              <w:left w:val="single" w:sz="4" w:space="0" w:color="auto"/>
              <w:right w:val="single" w:sz="4" w:space="0" w:color="auto"/>
            </w:tcBorders>
            <w:shd w:val="clear" w:color="auto" w:fill="auto"/>
          </w:tcPr>
          <w:p w14:paraId="36802A35"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21.5 – 24.68</w:t>
            </w:r>
          </w:p>
        </w:tc>
        <w:tc>
          <w:tcPr>
            <w:tcW w:w="1710" w:type="dxa"/>
            <w:tcBorders>
              <w:left w:val="single" w:sz="4" w:space="0" w:color="auto"/>
              <w:right w:val="single" w:sz="4" w:space="0" w:color="auto"/>
            </w:tcBorders>
            <w:shd w:val="clear" w:color="auto" w:fill="auto"/>
          </w:tcPr>
          <w:p w14:paraId="6DDFF33D"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23.2 – 25.6</w:t>
            </w:r>
          </w:p>
        </w:tc>
        <w:tc>
          <w:tcPr>
            <w:tcW w:w="1980" w:type="dxa"/>
            <w:tcBorders>
              <w:left w:val="single" w:sz="4" w:space="0" w:color="auto"/>
              <w:right w:val="single" w:sz="4" w:space="0" w:color="auto"/>
            </w:tcBorders>
            <w:shd w:val="clear" w:color="auto" w:fill="auto"/>
          </w:tcPr>
          <w:p w14:paraId="43837002" w14:textId="77777777" w:rsidR="0041227F" w:rsidRPr="00863BC2" w:rsidRDefault="0041227F" w:rsidP="0041227F">
            <w:pPr>
              <w:spacing w:line="240" w:lineRule="auto"/>
              <w:jc w:val="center"/>
              <w:rPr>
                <w:rFonts w:asciiTheme="majorBidi" w:hAnsiTheme="majorBidi" w:cstheme="majorBidi"/>
                <w:b/>
                <w:bCs/>
                <w:color w:val="auto"/>
                <w:sz w:val="24"/>
                <w:szCs w:val="24"/>
              </w:rPr>
            </w:pPr>
            <w:r w:rsidRPr="00863BC2">
              <w:rPr>
                <w:rStyle w:val="fontstyle01"/>
                <w:rFonts w:asciiTheme="majorBidi" w:hAnsiTheme="majorBidi" w:cstheme="majorBidi"/>
                <w:b w:val="0"/>
                <w:bCs w:val="0"/>
                <w:color w:val="auto"/>
                <w:sz w:val="24"/>
                <w:szCs w:val="24"/>
              </w:rPr>
              <w:t xml:space="preserve">20.8 </w:t>
            </w:r>
            <w:r w:rsidRPr="00863BC2">
              <w:rPr>
                <w:rFonts w:asciiTheme="majorBidi" w:hAnsiTheme="majorBidi" w:cstheme="majorBidi"/>
                <w:b/>
                <w:bCs/>
                <w:color w:val="auto"/>
                <w:sz w:val="24"/>
                <w:szCs w:val="24"/>
              </w:rPr>
              <w:t xml:space="preserve">– </w:t>
            </w:r>
            <w:r w:rsidRPr="00863BC2">
              <w:rPr>
                <w:rStyle w:val="fontstyle01"/>
                <w:rFonts w:asciiTheme="majorBidi" w:hAnsiTheme="majorBidi" w:cstheme="majorBidi"/>
                <w:b w:val="0"/>
                <w:bCs w:val="0"/>
                <w:color w:val="auto"/>
                <w:sz w:val="24"/>
                <w:szCs w:val="24"/>
              </w:rPr>
              <w:t>25.8</w:t>
            </w:r>
          </w:p>
        </w:tc>
        <w:tc>
          <w:tcPr>
            <w:tcW w:w="1890" w:type="dxa"/>
            <w:tcBorders>
              <w:left w:val="single" w:sz="4" w:space="0" w:color="auto"/>
              <w:right w:val="single" w:sz="4" w:space="0" w:color="auto"/>
            </w:tcBorders>
            <w:shd w:val="clear" w:color="auto" w:fill="auto"/>
          </w:tcPr>
          <w:p w14:paraId="246CD884"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28.6–38.8</w:t>
            </w:r>
          </w:p>
        </w:tc>
        <w:tc>
          <w:tcPr>
            <w:tcW w:w="1800" w:type="dxa"/>
            <w:tcBorders>
              <w:left w:val="single" w:sz="4" w:space="0" w:color="auto"/>
              <w:right w:val="single" w:sz="4" w:space="0" w:color="auto"/>
            </w:tcBorders>
            <w:shd w:val="clear" w:color="auto" w:fill="auto"/>
            <w:noWrap/>
          </w:tcPr>
          <w:p w14:paraId="7EBB06FB"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25.2 – 30.36</w:t>
            </w:r>
          </w:p>
        </w:tc>
      </w:tr>
      <w:tr w:rsidR="00FC0D8B" w:rsidRPr="00863BC2" w14:paraId="7051A664" w14:textId="77777777" w:rsidTr="0041227F">
        <w:trPr>
          <w:trHeight w:val="153"/>
        </w:trPr>
        <w:tc>
          <w:tcPr>
            <w:tcW w:w="2430" w:type="dxa"/>
            <w:tcBorders>
              <w:left w:val="single" w:sz="4" w:space="0" w:color="auto"/>
              <w:right w:val="single" w:sz="4" w:space="0" w:color="auto"/>
            </w:tcBorders>
            <w:shd w:val="clear" w:color="auto" w:fill="auto"/>
            <w:vAlign w:val="center"/>
          </w:tcPr>
          <w:p w14:paraId="0F31D9C8" w14:textId="77777777" w:rsidR="0041227F" w:rsidRPr="00863BC2" w:rsidRDefault="0041227F" w:rsidP="0041227F">
            <w:pPr>
              <w:spacing w:line="240" w:lineRule="auto"/>
              <w:jc w:val="right"/>
              <w:rPr>
                <w:rFonts w:asciiTheme="majorBidi" w:hAnsiTheme="majorBidi" w:cstheme="majorBidi"/>
                <w:color w:val="auto"/>
                <w:sz w:val="24"/>
                <w:szCs w:val="24"/>
              </w:rPr>
            </w:pPr>
            <w:r w:rsidRPr="00863BC2">
              <w:rPr>
                <w:rFonts w:asciiTheme="majorBidi" w:hAnsiTheme="majorBidi" w:cstheme="majorBidi"/>
                <w:color w:val="auto"/>
                <w:sz w:val="24"/>
                <w:szCs w:val="24"/>
              </w:rPr>
              <w:t>Salinity (g/L)</w:t>
            </w:r>
          </w:p>
        </w:tc>
        <w:tc>
          <w:tcPr>
            <w:tcW w:w="1890" w:type="dxa"/>
            <w:tcBorders>
              <w:left w:val="single" w:sz="4" w:space="0" w:color="auto"/>
              <w:right w:val="single" w:sz="4" w:space="0" w:color="auto"/>
            </w:tcBorders>
            <w:shd w:val="clear" w:color="auto" w:fill="auto"/>
          </w:tcPr>
          <w:p w14:paraId="067C918C"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0.18– 0.21</w:t>
            </w:r>
          </w:p>
        </w:tc>
        <w:tc>
          <w:tcPr>
            <w:tcW w:w="1800" w:type="dxa"/>
            <w:tcBorders>
              <w:left w:val="single" w:sz="4" w:space="0" w:color="auto"/>
              <w:right w:val="single" w:sz="4" w:space="0" w:color="auto"/>
            </w:tcBorders>
            <w:shd w:val="clear" w:color="auto" w:fill="auto"/>
          </w:tcPr>
          <w:p w14:paraId="73E84AB3"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0.20 – 0.24</w:t>
            </w:r>
          </w:p>
        </w:tc>
        <w:tc>
          <w:tcPr>
            <w:tcW w:w="1710" w:type="dxa"/>
            <w:tcBorders>
              <w:left w:val="single" w:sz="4" w:space="0" w:color="auto"/>
              <w:right w:val="single" w:sz="4" w:space="0" w:color="auto"/>
            </w:tcBorders>
            <w:shd w:val="clear" w:color="auto" w:fill="auto"/>
          </w:tcPr>
          <w:p w14:paraId="3186A0A0"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0.14 – 0.26</w:t>
            </w:r>
          </w:p>
        </w:tc>
        <w:tc>
          <w:tcPr>
            <w:tcW w:w="1980" w:type="dxa"/>
            <w:tcBorders>
              <w:left w:val="single" w:sz="4" w:space="0" w:color="auto"/>
              <w:right w:val="single" w:sz="4" w:space="0" w:color="auto"/>
            </w:tcBorders>
            <w:shd w:val="clear" w:color="auto" w:fill="auto"/>
          </w:tcPr>
          <w:p w14:paraId="14CCEDAC"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0.19 – 22</w:t>
            </w:r>
          </w:p>
        </w:tc>
        <w:tc>
          <w:tcPr>
            <w:tcW w:w="1890" w:type="dxa"/>
            <w:tcBorders>
              <w:left w:val="single" w:sz="4" w:space="0" w:color="auto"/>
              <w:right w:val="single" w:sz="4" w:space="0" w:color="auto"/>
            </w:tcBorders>
            <w:shd w:val="clear" w:color="auto" w:fill="auto"/>
          </w:tcPr>
          <w:p w14:paraId="14C6A745"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0.22 –  0.27</w:t>
            </w:r>
          </w:p>
        </w:tc>
        <w:tc>
          <w:tcPr>
            <w:tcW w:w="1800" w:type="dxa"/>
            <w:tcBorders>
              <w:left w:val="single" w:sz="4" w:space="0" w:color="auto"/>
              <w:right w:val="single" w:sz="4" w:space="0" w:color="auto"/>
            </w:tcBorders>
            <w:shd w:val="clear" w:color="auto" w:fill="auto"/>
            <w:noWrap/>
          </w:tcPr>
          <w:p w14:paraId="240BB5FE"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0.18 – 0.24</w:t>
            </w:r>
          </w:p>
        </w:tc>
      </w:tr>
      <w:tr w:rsidR="00FC0D8B" w:rsidRPr="00863BC2" w14:paraId="76150C8D" w14:textId="77777777" w:rsidTr="00FC3F19">
        <w:trPr>
          <w:trHeight w:val="179"/>
        </w:trPr>
        <w:tc>
          <w:tcPr>
            <w:tcW w:w="2430" w:type="dxa"/>
            <w:tcBorders>
              <w:left w:val="single" w:sz="4" w:space="0" w:color="auto"/>
              <w:right w:val="single" w:sz="4" w:space="0" w:color="auto"/>
            </w:tcBorders>
            <w:shd w:val="clear" w:color="auto" w:fill="auto"/>
            <w:vAlign w:val="center"/>
          </w:tcPr>
          <w:p w14:paraId="0769315C" w14:textId="77777777" w:rsidR="0041227F" w:rsidRPr="00863BC2" w:rsidRDefault="0041227F" w:rsidP="0041227F">
            <w:pPr>
              <w:spacing w:line="240" w:lineRule="auto"/>
              <w:jc w:val="right"/>
              <w:rPr>
                <w:rFonts w:asciiTheme="majorBidi" w:hAnsiTheme="majorBidi" w:cstheme="majorBidi"/>
                <w:color w:val="auto"/>
                <w:sz w:val="24"/>
                <w:szCs w:val="24"/>
              </w:rPr>
            </w:pPr>
            <w:r w:rsidRPr="00863BC2">
              <w:rPr>
                <w:rFonts w:asciiTheme="majorBidi" w:hAnsiTheme="majorBidi" w:cstheme="majorBidi"/>
                <w:color w:val="auto"/>
                <w:sz w:val="24"/>
                <w:szCs w:val="24"/>
              </w:rPr>
              <w:t>pH</w:t>
            </w:r>
          </w:p>
        </w:tc>
        <w:tc>
          <w:tcPr>
            <w:tcW w:w="1890" w:type="dxa"/>
            <w:tcBorders>
              <w:left w:val="single" w:sz="4" w:space="0" w:color="auto"/>
              <w:right w:val="single" w:sz="4" w:space="0" w:color="auto"/>
            </w:tcBorders>
            <w:shd w:val="clear" w:color="auto" w:fill="auto"/>
          </w:tcPr>
          <w:p w14:paraId="6997409B"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8.2 – 9.95</w:t>
            </w:r>
          </w:p>
        </w:tc>
        <w:tc>
          <w:tcPr>
            <w:tcW w:w="1800" w:type="dxa"/>
            <w:tcBorders>
              <w:left w:val="single" w:sz="4" w:space="0" w:color="auto"/>
              <w:right w:val="single" w:sz="4" w:space="0" w:color="auto"/>
            </w:tcBorders>
            <w:shd w:val="clear" w:color="auto" w:fill="auto"/>
          </w:tcPr>
          <w:p w14:paraId="6A965E43"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7.9 – 8.9</w:t>
            </w:r>
          </w:p>
        </w:tc>
        <w:tc>
          <w:tcPr>
            <w:tcW w:w="1710" w:type="dxa"/>
            <w:tcBorders>
              <w:left w:val="single" w:sz="4" w:space="0" w:color="auto"/>
              <w:right w:val="single" w:sz="4" w:space="0" w:color="auto"/>
            </w:tcBorders>
            <w:shd w:val="clear" w:color="auto" w:fill="auto"/>
          </w:tcPr>
          <w:p w14:paraId="25AB1605"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8.7 – 9.5</w:t>
            </w:r>
          </w:p>
        </w:tc>
        <w:tc>
          <w:tcPr>
            <w:tcW w:w="1980" w:type="dxa"/>
            <w:tcBorders>
              <w:left w:val="single" w:sz="4" w:space="0" w:color="auto"/>
              <w:right w:val="single" w:sz="4" w:space="0" w:color="auto"/>
            </w:tcBorders>
            <w:shd w:val="clear" w:color="auto" w:fill="auto"/>
          </w:tcPr>
          <w:p w14:paraId="2F7883F3" w14:textId="77777777" w:rsidR="0041227F" w:rsidRPr="00863BC2" w:rsidRDefault="0041227F" w:rsidP="0041227F">
            <w:pPr>
              <w:spacing w:line="240" w:lineRule="auto"/>
              <w:jc w:val="center"/>
              <w:rPr>
                <w:rFonts w:asciiTheme="majorBidi" w:hAnsiTheme="majorBidi" w:cstheme="majorBidi"/>
                <w:b/>
                <w:bCs/>
                <w:color w:val="auto"/>
                <w:sz w:val="24"/>
                <w:szCs w:val="24"/>
              </w:rPr>
            </w:pPr>
            <w:r w:rsidRPr="00863BC2">
              <w:rPr>
                <w:rStyle w:val="fontstyle01"/>
                <w:rFonts w:asciiTheme="majorBidi" w:hAnsiTheme="majorBidi" w:cstheme="majorBidi"/>
                <w:b w:val="0"/>
                <w:bCs w:val="0"/>
                <w:color w:val="auto"/>
                <w:sz w:val="24"/>
                <w:szCs w:val="24"/>
              </w:rPr>
              <w:t xml:space="preserve">8.4 </w:t>
            </w:r>
            <w:r w:rsidRPr="00863BC2">
              <w:rPr>
                <w:rFonts w:asciiTheme="majorBidi" w:hAnsiTheme="majorBidi" w:cstheme="majorBidi"/>
                <w:b/>
                <w:bCs/>
                <w:color w:val="auto"/>
                <w:sz w:val="24"/>
                <w:szCs w:val="24"/>
              </w:rPr>
              <w:t>–</w:t>
            </w:r>
            <w:r w:rsidRPr="00863BC2">
              <w:rPr>
                <w:rStyle w:val="fontstyle01"/>
                <w:rFonts w:asciiTheme="majorBidi" w:hAnsiTheme="majorBidi" w:cstheme="majorBidi"/>
                <w:b w:val="0"/>
                <w:bCs w:val="0"/>
                <w:color w:val="auto"/>
                <w:sz w:val="24"/>
                <w:szCs w:val="24"/>
              </w:rPr>
              <w:t xml:space="preserve"> 9.12</w:t>
            </w:r>
          </w:p>
        </w:tc>
        <w:tc>
          <w:tcPr>
            <w:tcW w:w="1890" w:type="dxa"/>
            <w:tcBorders>
              <w:left w:val="single" w:sz="4" w:space="0" w:color="auto"/>
              <w:right w:val="single" w:sz="4" w:space="0" w:color="auto"/>
            </w:tcBorders>
            <w:shd w:val="clear" w:color="auto" w:fill="auto"/>
          </w:tcPr>
          <w:p w14:paraId="3D6ADBB7"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7.71 – 8.75</w:t>
            </w:r>
          </w:p>
        </w:tc>
        <w:tc>
          <w:tcPr>
            <w:tcW w:w="1800" w:type="dxa"/>
            <w:tcBorders>
              <w:left w:val="single" w:sz="4" w:space="0" w:color="auto"/>
              <w:right w:val="single" w:sz="4" w:space="0" w:color="auto"/>
            </w:tcBorders>
            <w:shd w:val="clear" w:color="auto" w:fill="auto"/>
            <w:noWrap/>
          </w:tcPr>
          <w:p w14:paraId="477BDE89"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8.2 – 9.5</w:t>
            </w:r>
          </w:p>
        </w:tc>
      </w:tr>
      <w:tr w:rsidR="00FC0D8B" w:rsidRPr="00863BC2" w14:paraId="7F50689F" w14:textId="77777777" w:rsidTr="006D1F78">
        <w:trPr>
          <w:trHeight w:val="162"/>
        </w:trPr>
        <w:tc>
          <w:tcPr>
            <w:tcW w:w="2430" w:type="dxa"/>
            <w:tcBorders>
              <w:left w:val="single" w:sz="4" w:space="0" w:color="auto"/>
              <w:right w:val="single" w:sz="4" w:space="0" w:color="auto"/>
            </w:tcBorders>
            <w:shd w:val="clear" w:color="auto" w:fill="auto"/>
            <w:vAlign w:val="center"/>
          </w:tcPr>
          <w:p w14:paraId="208F74CF" w14:textId="77777777" w:rsidR="0041227F" w:rsidRPr="00863BC2" w:rsidRDefault="0041227F" w:rsidP="0041227F">
            <w:pPr>
              <w:spacing w:line="240" w:lineRule="auto"/>
              <w:jc w:val="right"/>
              <w:rPr>
                <w:rFonts w:asciiTheme="majorBidi" w:hAnsiTheme="majorBidi" w:cstheme="majorBidi"/>
                <w:color w:val="auto"/>
                <w:sz w:val="24"/>
                <w:szCs w:val="24"/>
              </w:rPr>
            </w:pPr>
            <w:r w:rsidRPr="00863BC2">
              <w:rPr>
                <w:rFonts w:asciiTheme="majorBidi" w:hAnsiTheme="majorBidi" w:cstheme="majorBidi"/>
                <w:color w:val="auto"/>
                <w:sz w:val="24"/>
                <w:szCs w:val="24"/>
              </w:rPr>
              <w:t>TDS (mg/L)</w:t>
            </w:r>
          </w:p>
        </w:tc>
        <w:tc>
          <w:tcPr>
            <w:tcW w:w="1890" w:type="dxa"/>
            <w:tcBorders>
              <w:left w:val="single" w:sz="4" w:space="0" w:color="auto"/>
              <w:right w:val="single" w:sz="4" w:space="0" w:color="auto"/>
            </w:tcBorders>
            <w:shd w:val="clear" w:color="auto" w:fill="auto"/>
          </w:tcPr>
          <w:p w14:paraId="3A80FF25"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185 – 330</w:t>
            </w:r>
          </w:p>
        </w:tc>
        <w:tc>
          <w:tcPr>
            <w:tcW w:w="1800" w:type="dxa"/>
            <w:tcBorders>
              <w:left w:val="single" w:sz="4" w:space="0" w:color="auto"/>
              <w:right w:val="single" w:sz="4" w:space="0" w:color="auto"/>
            </w:tcBorders>
            <w:shd w:val="clear" w:color="auto" w:fill="auto"/>
          </w:tcPr>
          <w:p w14:paraId="01C8EF09"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220 – 340</w:t>
            </w:r>
          </w:p>
        </w:tc>
        <w:tc>
          <w:tcPr>
            <w:tcW w:w="1710" w:type="dxa"/>
            <w:tcBorders>
              <w:left w:val="single" w:sz="4" w:space="0" w:color="auto"/>
              <w:right w:val="single" w:sz="4" w:space="0" w:color="auto"/>
            </w:tcBorders>
            <w:shd w:val="clear" w:color="auto" w:fill="auto"/>
          </w:tcPr>
          <w:p w14:paraId="1486CF6A"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280 – 620</w:t>
            </w:r>
          </w:p>
        </w:tc>
        <w:tc>
          <w:tcPr>
            <w:tcW w:w="1980" w:type="dxa"/>
            <w:tcBorders>
              <w:left w:val="single" w:sz="4" w:space="0" w:color="auto"/>
              <w:right w:val="single" w:sz="4" w:space="0" w:color="auto"/>
            </w:tcBorders>
            <w:shd w:val="clear" w:color="auto" w:fill="auto"/>
          </w:tcPr>
          <w:p w14:paraId="12CFD042"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155 – 286</w:t>
            </w:r>
          </w:p>
        </w:tc>
        <w:tc>
          <w:tcPr>
            <w:tcW w:w="1890" w:type="dxa"/>
            <w:tcBorders>
              <w:left w:val="single" w:sz="4" w:space="0" w:color="auto"/>
              <w:right w:val="single" w:sz="4" w:space="0" w:color="auto"/>
            </w:tcBorders>
            <w:shd w:val="clear" w:color="auto" w:fill="auto"/>
          </w:tcPr>
          <w:p w14:paraId="497527AD"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256 –  548</w:t>
            </w:r>
          </w:p>
        </w:tc>
        <w:tc>
          <w:tcPr>
            <w:tcW w:w="1800" w:type="dxa"/>
            <w:tcBorders>
              <w:left w:val="single" w:sz="4" w:space="0" w:color="auto"/>
              <w:right w:val="single" w:sz="4" w:space="0" w:color="auto"/>
            </w:tcBorders>
            <w:shd w:val="clear" w:color="auto" w:fill="auto"/>
            <w:noWrap/>
          </w:tcPr>
          <w:p w14:paraId="2E7FFE6D"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230 – 420</w:t>
            </w:r>
          </w:p>
        </w:tc>
      </w:tr>
      <w:tr w:rsidR="00FC0D8B" w:rsidRPr="00863BC2" w14:paraId="7BB26096" w14:textId="77777777" w:rsidTr="0041227F">
        <w:trPr>
          <w:trHeight w:val="81"/>
        </w:trPr>
        <w:tc>
          <w:tcPr>
            <w:tcW w:w="2430" w:type="dxa"/>
            <w:tcBorders>
              <w:left w:val="single" w:sz="4" w:space="0" w:color="auto"/>
              <w:right w:val="single" w:sz="4" w:space="0" w:color="auto"/>
            </w:tcBorders>
            <w:shd w:val="clear" w:color="auto" w:fill="auto"/>
            <w:vAlign w:val="center"/>
          </w:tcPr>
          <w:p w14:paraId="4ACA9179" w14:textId="77777777" w:rsidR="0041227F" w:rsidRPr="00863BC2" w:rsidRDefault="0041227F" w:rsidP="0041227F">
            <w:pPr>
              <w:spacing w:line="240" w:lineRule="auto"/>
              <w:jc w:val="right"/>
              <w:rPr>
                <w:rFonts w:asciiTheme="majorBidi" w:hAnsiTheme="majorBidi" w:cstheme="majorBidi"/>
                <w:color w:val="auto"/>
                <w:sz w:val="24"/>
                <w:szCs w:val="24"/>
              </w:rPr>
            </w:pPr>
            <w:r w:rsidRPr="00863BC2">
              <w:rPr>
                <w:rFonts w:asciiTheme="majorBidi" w:hAnsiTheme="majorBidi" w:cstheme="majorBidi"/>
                <w:color w:val="auto"/>
                <w:sz w:val="24"/>
                <w:szCs w:val="24"/>
              </w:rPr>
              <w:t>Dissolved oxygen (mg/L)</w:t>
            </w:r>
          </w:p>
        </w:tc>
        <w:tc>
          <w:tcPr>
            <w:tcW w:w="1890" w:type="dxa"/>
            <w:tcBorders>
              <w:left w:val="single" w:sz="4" w:space="0" w:color="auto"/>
              <w:right w:val="single" w:sz="4" w:space="0" w:color="auto"/>
            </w:tcBorders>
            <w:shd w:val="clear" w:color="auto" w:fill="auto"/>
          </w:tcPr>
          <w:p w14:paraId="583BB695"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7.2 – 8.9</w:t>
            </w:r>
          </w:p>
        </w:tc>
        <w:tc>
          <w:tcPr>
            <w:tcW w:w="1800" w:type="dxa"/>
            <w:tcBorders>
              <w:left w:val="single" w:sz="4" w:space="0" w:color="auto"/>
              <w:right w:val="single" w:sz="4" w:space="0" w:color="auto"/>
            </w:tcBorders>
            <w:shd w:val="clear" w:color="auto" w:fill="auto"/>
          </w:tcPr>
          <w:p w14:paraId="05D853FD"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7.4 – 8.2</w:t>
            </w:r>
          </w:p>
        </w:tc>
        <w:tc>
          <w:tcPr>
            <w:tcW w:w="1710" w:type="dxa"/>
            <w:tcBorders>
              <w:left w:val="single" w:sz="4" w:space="0" w:color="auto"/>
              <w:right w:val="single" w:sz="4" w:space="0" w:color="auto"/>
            </w:tcBorders>
            <w:shd w:val="clear" w:color="auto" w:fill="auto"/>
          </w:tcPr>
          <w:p w14:paraId="571ACCED"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7.4 – 8.6</w:t>
            </w:r>
          </w:p>
        </w:tc>
        <w:tc>
          <w:tcPr>
            <w:tcW w:w="1980" w:type="dxa"/>
            <w:tcBorders>
              <w:left w:val="single" w:sz="4" w:space="0" w:color="auto"/>
              <w:right w:val="single" w:sz="4" w:space="0" w:color="auto"/>
            </w:tcBorders>
            <w:shd w:val="clear" w:color="auto" w:fill="auto"/>
          </w:tcPr>
          <w:p w14:paraId="3A348CE5"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7.8 – 9.6</w:t>
            </w:r>
          </w:p>
        </w:tc>
        <w:tc>
          <w:tcPr>
            <w:tcW w:w="1890" w:type="dxa"/>
            <w:tcBorders>
              <w:left w:val="single" w:sz="4" w:space="0" w:color="auto"/>
              <w:right w:val="single" w:sz="4" w:space="0" w:color="auto"/>
            </w:tcBorders>
            <w:shd w:val="clear" w:color="auto" w:fill="auto"/>
          </w:tcPr>
          <w:p w14:paraId="0D0DFD25"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7.5 – 9.1</w:t>
            </w:r>
          </w:p>
        </w:tc>
        <w:tc>
          <w:tcPr>
            <w:tcW w:w="1800" w:type="dxa"/>
            <w:tcBorders>
              <w:left w:val="single" w:sz="4" w:space="0" w:color="auto"/>
              <w:right w:val="single" w:sz="4" w:space="0" w:color="auto"/>
            </w:tcBorders>
            <w:shd w:val="clear" w:color="auto" w:fill="auto"/>
            <w:noWrap/>
          </w:tcPr>
          <w:p w14:paraId="6CB520A6"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7.7 – 9.8</w:t>
            </w:r>
          </w:p>
        </w:tc>
      </w:tr>
      <w:tr w:rsidR="00FC0D8B" w:rsidRPr="00863BC2" w14:paraId="7C7B4D62" w14:textId="77777777" w:rsidTr="00FC3F19">
        <w:trPr>
          <w:trHeight w:val="129"/>
        </w:trPr>
        <w:tc>
          <w:tcPr>
            <w:tcW w:w="2430" w:type="dxa"/>
            <w:tcBorders>
              <w:left w:val="single" w:sz="4" w:space="0" w:color="auto"/>
              <w:bottom w:val="single" w:sz="4" w:space="0" w:color="auto"/>
              <w:right w:val="single" w:sz="4" w:space="0" w:color="auto"/>
            </w:tcBorders>
            <w:shd w:val="clear" w:color="auto" w:fill="auto"/>
            <w:vAlign w:val="center"/>
          </w:tcPr>
          <w:p w14:paraId="05304412" w14:textId="77777777" w:rsidR="0041227F" w:rsidRPr="00863BC2" w:rsidRDefault="0041227F" w:rsidP="0041227F">
            <w:pPr>
              <w:spacing w:line="240" w:lineRule="auto"/>
              <w:jc w:val="right"/>
              <w:rPr>
                <w:rFonts w:asciiTheme="majorBidi" w:hAnsiTheme="majorBidi" w:cstheme="majorBidi"/>
                <w:color w:val="auto"/>
                <w:sz w:val="24"/>
                <w:szCs w:val="24"/>
              </w:rPr>
            </w:pPr>
            <w:r w:rsidRPr="00863BC2">
              <w:rPr>
                <w:rFonts w:asciiTheme="majorBidi" w:hAnsiTheme="majorBidi" w:cstheme="majorBidi"/>
                <w:color w:val="auto"/>
                <w:sz w:val="24"/>
                <w:szCs w:val="24"/>
              </w:rPr>
              <w:t>Color</w:t>
            </w:r>
          </w:p>
        </w:tc>
        <w:tc>
          <w:tcPr>
            <w:tcW w:w="1890" w:type="dxa"/>
            <w:tcBorders>
              <w:left w:val="single" w:sz="4" w:space="0" w:color="auto"/>
              <w:bottom w:val="single" w:sz="4" w:space="0" w:color="auto"/>
              <w:right w:val="single" w:sz="4" w:space="0" w:color="auto"/>
            </w:tcBorders>
            <w:shd w:val="clear" w:color="auto" w:fill="auto"/>
          </w:tcPr>
          <w:p w14:paraId="27B01778"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Greenish muddy</w:t>
            </w:r>
          </w:p>
        </w:tc>
        <w:tc>
          <w:tcPr>
            <w:tcW w:w="1800" w:type="dxa"/>
            <w:tcBorders>
              <w:left w:val="single" w:sz="4" w:space="0" w:color="auto"/>
              <w:bottom w:val="single" w:sz="4" w:space="0" w:color="auto"/>
              <w:right w:val="single" w:sz="4" w:space="0" w:color="auto"/>
            </w:tcBorders>
            <w:shd w:val="clear" w:color="auto" w:fill="auto"/>
          </w:tcPr>
          <w:p w14:paraId="29812186"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Greenish</w:t>
            </w:r>
          </w:p>
        </w:tc>
        <w:tc>
          <w:tcPr>
            <w:tcW w:w="1710" w:type="dxa"/>
            <w:tcBorders>
              <w:left w:val="single" w:sz="4" w:space="0" w:color="auto"/>
              <w:bottom w:val="single" w:sz="4" w:space="0" w:color="auto"/>
              <w:right w:val="single" w:sz="4" w:space="0" w:color="auto"/>
            </w:tcBorders>
            <w:shd w:val="clear" w:color="auto" w:fill="auto"/>
          </w:tcPr>
          <w:p w14:paraId="59EFDDBB"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Greenish muddy</w:t>
            </w:r>
          </w:p>
        </w:tc>
        <w:tc>
          <w:tcPr>
            <w:tcW w:w="1980" w:type="dxa"/>
            <w:tcBorders>
              <w:left w:val="single" w:sz="4" w:space="0" w:color="auto"/>
              <w:bottom w:val="single" w:sz="4" w:space="0" w:color="auto"/>
              <w:right w:val="single" w:sz="4" w:space="0" w:color="auto"/>
            </w:tcBorders>
            <w:shd w:val="clear" w:color="auto" w:fill="auto"/>
          </w:tcPr>
          <w:p w14:paraId="621A36C8"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Bluish light green</w:t>
            </w:r>
          </w:p>
        </w:tc>
        <w:tc>
          <w:tcPr>
            <w:tcW w:w="1890" w:type="dxa"/>
            <w:tcBorders>
              <w:left w:val="single" w:sz="4" w:space="0" w:color="auto"/>
              <w:bottom w:val="single" w:sz="4" w:space="0" w:color="auto"/>
              <w:right w:val="single" w:sz="4" w:space="0" w:color="auto"/>
            </w:tcBorders>
            <w:shd w:val="clear" w:color="auto" w:fill="auto"/>
          </w:tcPr>
          <w:p w14:paraId="22B48D6B"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Yellowish green</w:t>
            </w:r>
          </w:p>
        </w:tc>
        <w:tc>
          <w:tcPr>
            <w:tcW w:w="1800" w:type="dxa"/>
            <w:tcBorders>
              <w:left w:val="single" w:sz="4" w:space="0" w:color="auto"/>
              <w:bottom w:val="single" w:sz="4" w:space="0" w:color="auto"/>
              <w:right w:val="single" w:sz="4" w:space="0" w:color="auto"/>
            </w:tcBorders>
            <w:shd w:val="clear" w:color="auto" w:fill="auto"/>
            <w:noWrap/>
          </w:tcPr>
          <w:p w14:paraId="03A217E5" w14:textId="77777777" w:rsidR="0041227F" w:rsidRPr="00863BC2" w:rsidRDefault="0041227F" w:rsidP="0041227F">
            <w:pPr>
              <w:spacing w:line="240" w:lineRule="auto"/>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Light green</w:t>
            </w:r>
          </w:p>
        </w:tc>
      </w:tr>
      <w:tr w:rsidR="00FC0D8B" w:rsidRPr="00863BC2" w14:paraId="056BB09C" w14:textId="77777777" w:rsidTr="00FC3F19">
        <w:trPr>
          <w:trHeight w:val="905"/>
        </w:trPr>
        <w:tc>
          <w:tcPr>
            <w:tcW w:w="2430" w:type="dxa"/>
            <w:tcBorders>
              <w:top w:val="single" w:sz="4" w:space="0" w:color="auto"/>
              <w:left w:val="single" w:sz="4" w:space="0" w:color="auto"/>
              <w:bottom w:val="single" w:sz="4" w:space="0" w:color="auto"/>
              <w:right w:val="single" w:sz="4" w:space="0" w:color="auto"/>
            </w:tcBorders>
            <w:shd w:val="clear" w:color="auto" w:fill="auto"/>
            <w:hideMark/>
          </w:tcPr>
          <w:p w14:paraId="2154945A" w14:textId="77777777" w:rsidR="00AE04F3" w:rsidRPr="00863BC2" w:rsidRDefault="00AE04F3" w:rsidP="006D1F78">
            <w:pPr>
              <w:spacing w:line="240" w:lineRule="auto"/>
              <w:jc w:val="left"/>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Most Dominant Tree Species</w:t>
            </w:r>
          </w:p>
        </w:tc>
        <w:tc>
          <w:tcPr>
            <w:tcW w:w="1890" w:type="dxa"/>
            <w:tcBorders>
              <w:top w:val="single" w:sz="4" w:space="0" w:color="auto"/>
              <w:left w:val="nil"/>
              <w:bottom w:val="single" w:sz="4" w:space="0" w:color="auto"/>
              <w:right w:val="single" w:sz="4" w:space="0" w:color="auto"/>
            </w:tcBorders>
            <w:shd w:val="clear" w:color="auto" w:fill="auto"/>
            <w:hideMark/>
          </w:tcPr>
          <w:p w14:paraId="44CBFBF7" w14:textId="77777777" w:rsidR="00AE04F3" w:rsidRPr="00863BC2" w:rsidRDefault="00AE04F3" w:rsidP="00AE04F3">
            <w:pPr>
              <w:spacing w:line="240" w:lineRule="auto"/>
              <w:jc w:val="cente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P. cineraria, P. glandulosa, A. modesta, Vachellia nilotica, Slavadora oleoides</w:t>
            </w:r>
          </w:p>
        </w:tc>
        <w:tc>
          <w:tcPr>
            <w:tcW w:w="1800" w:type="dxa"/>
            <w:tcBorders>
              <w:top w:val="single" w:sz="4" w:space="0" w:color="auto"/>
              <w:left w:val="nil"/>
              <w:bottom w:val="single" w:sz="4" w:space="0" w:color="auto"/>
              <w:right w:val="single" w:sz="4" w:space="0" w:color="auto"/>
            </w:tcBorders>
            <w:shd w:val="clear" w:color="auto" w:fill="auto"/>
            <w:hideMark/>
          </w:tcPr>
          <w:p w14:paraId="608E0034" w14:textId="77777777" w:rsidR="00AE04F3" w:rsidRPr="00863BC2" w:rsidRDefault="00AE04F3" w:rsidP="00AE04F3">
            <w:pPr>
              <w:spacing w:line="240" w:lineRule="auto"/>
              <w:jc w:val="cente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V. nilotica, Olea ferruginea, Z. mauritiana, T. aphylla, A. modesta,</w:t>
            </w:r>
          </w:p>
        </w:tc>
        <w:tc>
          <w:tcPr>
            <w:tcW w:w="1710" w:type="dxa"/>
            <w:tcBorders>
              <w:top w:val="single" w:sz="4" w:space="0" w:color="auto"/>
              <w:left w:val="nil"/>
              <w:bottom w:val="single" w:sz="4" w:space="0" w:color="auto"/>
              <w:right w:val="single" w:sz="4" w:space="0" w:color="auto"/>
            </w:tcBorders>
            <w:shd w:val="clear" w:color="auto" w:fill="auto"/>
            <w:hideMark/>
          </w:tcPr>
          <w:p w14:paraId="42AAC40D" w14:textId="77777777" w:rsidR="00AE04F3" w:rsidRPr="00863BC2" w:rsidRDefault="00AE04F3" w:rsidP="00AE04F3">
            <w:pPr>
              <w:spacing w:line="240" w:lineRule="auto"/>
              <w:jc w:val="cente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 xml:space="preserve">Populus euphratica, Acacia modesta, A. nilotica, P. cineraea, T. aphylla, Salsola </w:t>
            </w:r>
            <w:r w:rsidRPr="00863BC2">
              <w:rPr>
                <w:rFonts w:asciiTheme="majorBidi" w:eastAsia="Times New Roman" w:hAnsiTheme="majorBidi" w:cstheme="majorBidi"/>
                <w:i/>
                <w:iCs/>
                <w:color w:val="auto"/>
                <w:sz w:val="24"/>
                <w:szCs w:val="24"/>
              </w:rPr>
              <w:lastRenderedPageBreak/>
              <w:t>baryosama</w:t>
            </w:r>
          </w:p>
        </w:tc>
        <w:tc>
          <w:tcPr>
            <w:tcW w:w="1980" w:type="dxa"/>
            <w:tcBorders>
              <w:top w:val="single" w:sz="4" w:space="0" w:color="auto"/>
              <w:left w:val="nil"/>
              <w:bottom w:val="single" w:sz="4" w:space="0" w:color="auto"/>
              <w:right w:val="single" w:sz="4" w:space="0" w:color="auto"/>
            </w:tcBorders>
            <w:shd w:val="clear" w:color="auto" w:fill="auto"/>
            <w:hideMark/>
          </w:tcPr>
          <w:p w14:paraId="2C2FF58C" w14:textId="77777777" w:rsidR="00AE04F3" w:rsidRPr="00863BC2" w:rsidRDefault="00AE04F3" w:rsidP="00AE04F3">
            <w:pPr>
              <w:spacing w:line="240" w:lineRule="auto"/>
              <w:jc w:val="cente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lastRenderedPageBreak/>
              <w:t>Acacia modesta, A. nilotica, Prosopis cineria, Tamarix aphylla, Zizyphus mauritiana, Dalbergea sissoo</w:t>
            </w:r>
          </w:p>
        </w:tc>
        <w:tc>
          <w:tcPr>
            <w:tcW w:w="1890" w:type="dxa"/>
            <w:tcBorders>
              <w:top w:val="single" w:sz="4" w:space="0" w:color="auto"/>
              <w:left w:val="nil"/>
              <w:bottom w:val="single" w:sz="4" w:space="0" w:color="auto"/>
              <w:right w:val="single" w:sz="4" w:space="0" w:color="auto"/>
            </w:tcBorders>
            <w:shd w:val="clear" w:color="auto" w:fill="auto"/>
            <w:noWrap/>
            <w:hideMark/>
          </w:tcPr>
          <w:p w14:paraId="46EBD8FF" w14:textId="77777777" w:rsidR="00AE04F3" w:rsidRPr="00863BC2" w:rsidRDefault="00AE04F3" w:rsidP="00AE04F3">
            <w:pPr>
              <w:spacing w:line="240" w:lineRule="auto"/>
              <w:jc w:val="center"/>
              <w:rPr>
                <w:rFonts w:asciiTheme="majorBidi" w:eastAsia="Times New Roman" w:hAnsiTheme="majorBidi" w:cstheme="majorBidi"/>
                <w:i/>
                <w:color w:val="auto"/>
                <w:sz w:val="24"/>
                <w:szCs w:val="24"/>
              </w:rPr>
            </w:pPr>
            <w:r w:rsidRPr="00863BC2">
              <w:rPr>
                <w:rFonts w:asciiTheme="majorBidi" w:hAnsiTheme="majorBidi" w:cstheme="majorBidi"/>
                <w:i/>
                <w:color w:val="auto"/>
                <w:sz w:val="24"/>
                <w:szCs w:val="24"/>
                <w:shd w:val="clear" w:color="auto" w:fill="FFFFFF"/>
              </w:rPr>
              <w:t>Vachella nilotica, Ziziphus mauritiana, Tamarix aphylla</w:t>
            </w:r>
          </w:p>
        </w:tc>
        <w:tc>
          <w:tcPr>
            <w:tcW w:w="1800" w:type="dxa"/>
            <w:tcBorders>
              <w:top w:val="single" w:sz="4" w:space="0" w:color="auto"/>
              <w:left w:val="nil"/>
              <w:bottom w:val="single" w:sz="4" w:space="0" w:color="auto"/>
              <w:right w:val="single" w:sz="4" w:space="0" w:color="auto"/>
            </w:tcBorders>
            <w:shd w:val="clear" w:color="auto" w:fill="auto"/>
            <w:noWrap/>
            <w:hideMark/>
          </w:tcPr>
          <w:p w14:paraId="60F08002" w14:textId="77777777" w:rsidR="00AE04F3" w:rsidRPr="00863BC2" w:rsidRDefault="00AE04F3" w:rsidP="00AE04F3">
            <w:pPr>
              <w:spacing w:line="240" w:lineRule="auto"/>
              <w:jc w:val="center"/>
              <w:rPr>
                <w:rFonts w:asciiTheme="majorBidi" w:eastAsia="Times New Roman" w:hAnsiTheme="majorBidi" w:cstheme="majorBidi"/>
                <w:i/>
                <w:color w:val="auto"/>
                <w:sz w:val="24"/>
                <w:szCs w:val="24"/>
              </w:rPr>
            </w:pPr>
            <w:r w:rsidRPr="00863BC2">
              <w:rPr>
                <w:rFonts w:asciiTheme="majorBidi" w:hAnsiTheme="majorBidi" w:cstheme="majorBidi"/>
                <w:i/>
                <w:color w:val="auto"/>
                <w:sz w:val="24"/>
                <w:szCs w:val="24"/>
                <w:shd w:val="clear" w:color="auto" w:fill="FFFFFF"/>
              </w:rPr>
              <w:t xml:space="preserve">Vachellia nilotica, Prosopis cinerea, Prosopis juliflra, Cordia dichotoma, Saccharum </w:t>
            </w:r>
            <w:r w:rsidRPr="00863BC2">
              <w:rPr>
                <w:rFonts w:asciiTheme="majorBidi" w:hAnsiTheme="majorBidi" w:cstheme="majorBidi"/>
                <w:i/>
                <w:color w:val="auto"/>
                <w:sz w:val="24"/>
                <w:szCs w:val="24"/>
                <w:shd w:val="clear" w:color="auto" w:fill="FFFFFF"/>
              </w:rPr>
              <w:lastRenderedPageBreak/>
              <w:t>munja</w:t>
            </w:r>
          </w:p>
        </w:tc>
      </w:tr>
      <w:tr w:rsidR="00FC0D8B" w:rsidRPr="00863BC2" w14:paraId="63522686" w14:textId="77777777" w:rsidTr="00FC3F19">
        <w:trPr>
          <w:trHeight w:val="1162"/>
        </w:trPr>
        <w:tc>
          <w:tcPr>
            <w:tcW w:w="2430" w:type="dxa"/>
            <w:tcBorders>
              <w:top w:val="nil"/>
              <w:left w:val="single" w:sz="4" w:space="0" w:color="auto"/>
              <w:bottom w:val="single" w:sz="4" w:space="0" w:color="auto"/>
              <w:right w:val="single" w:sz="4" w:space="0" w:color="auto"/>
            </w:tcBorders>
            <w:shd w:val="clear" w:color="auto" w:fill="auto"/>
            <w:hideMark/>
          </w:tcPr>
          <w:p w14:paraId="0F630905" w14:textId="77777777" w:rsidR="00AE04F3" w:rsidRPr="00863BC2" w:rsidRDefault="00AE04F3" w:rsidP="006D1F78">
            <w:pPr>
              <w:spacing w:line="240" w:lineRule="auto"/>
              <w:jc w:val="left"/>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lastRenderedPageBreak/>
              <w:t>Most Dominant Shrub Species</w:t>
            </w:r>
          </w:p>
        </w:tc>
        <w:tc>
          <w:tcPr>
            <w:tcW w:w="1890" w:type="dxa"/>
            <w:tcBorders>
              <w:top w:val="nil"/>
              <w:left w:val="nil"/>
              <w:bottom w:val="single" w:sz="4" w:space="0" w:color="auto"/>
              <w:right w:val="single" w:sz="4" w:space="0" w:color="auto"/>
            </w:tcBorders>
            <w:shd w:val="clear" w:color="auto" w:fill="auto"/>
            <w:hideMark/>
          </w:tcPr>
          <w:p w14:paraId="655DCF12" w14:textId="77777777" w:rsidR="00AE04F3" w:rsidRPr="00863BC2" w:rsidRDefault="00AE04F3" w:rsidP="00AE04F3">
            <w:pPr>
              <w:spacing w:line="240" w:lineRule="auto"/>
              <w:jc w:val="cente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Z. nummularia, T. dioica, Cocculus laeba, Saccharum bengalense, N. nucifera</w:t>
            </w:r>
          </w:p>
        </w:tc>
        <w:tc>
          <w:tcPr>
            <w:tcW w:w="1800" w:type="dxa"/>
            <w:tcBorders>
              <w:top w:val="nil"/>
              <w:left w:val="nil"/>
              <w:bottom w:val="single" w:sz="4" w:space="0" w:color="auto"/>
              <w:right w:val="single" w:sz="4" w:space="0" w:color="auto"/>
            </w:tcBorders>
            <w:shd w:val="clear" w:color="auto" w:fill="auto"/>
            <w:hideMark/>
          </w:tcPr>
          <w:p w14:paraId="5ADDBF9A" w14:textId="77777777" w:rsidR="00AE04F3" w:rsidRPr="00863BC2" w:rsidRDefault="00AE04F3" w:rsidP="00AE04F3">
            <w:pPr>
              <w:spacing w:line="240" w:lineRule="auto"/>
              <w:jc w:val="cente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Withania coagulans, R. buxifolia, Rhazya stricta, S. bengalense, D. viscoa,</w:t>
            </w:r>
          </w:p>
        </w:tc>
        <w:tc>
          <w:tcPr>
            <w:tcW w:w="1710" w:type="dxa"/>
            <w:tcBorders>
              <w:top w:val="nil"/>
              <w:left w:val="nil"/>
              <w:bottom w:val="single" w:sz="4" w:space="0" w:color="auto"/>
              <w:right w:val="single" w:sz="4" w:space="0" w:color="auto"/>
            </w:tcBorders>
            <w:shd w:val="clear" w:color="auto" w:fill="auto"/>
            <w:hideMark/>
          </w:tcPr>
          <w:p w14:paraId="080C5D87" w14:textId="77777777" w:rsidR="00AE04F3" w:rsidRPr="00863BC2" w:rsidRDefault="00AE04F3" w:rsidP="00AE04F3">
            <w:pPr>
              <w:spacing w:line="240" w:lineRule="auto"/>
              <w:jc w:val="cente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Zizyphus nummularia, Suaeda fruticosa, Tamariax dioica, S. bengalense</w:t>
            </w:r>
          </w:p>
        </w:tc>
        <w:tc>
          <w:tcPr>
            <w:tcW w:w="1980" w:type="dxa"/>
            <w:tcBorders>
              <w:top w:val="single" w:sz="4" w:space="0" w:color="auto"/>
              <w:left w:val="nil"/>
              <w:bottom w:val="single" w:sz="4" w:space="0" w:color="auto"/>
              <w:right w:val="single" w:sz="4" w:space="0" w:color="auto"/>
            </w:tcBorders>
            <w:shd w:val="clear" w:color="auto" w:fill="auto"/>
            <w:hideMark/>
          </w:tcPr>
          <w:p w14:paraId="5D6CAAB4" w14:textId="77777777" w:rsidR="00AE04F3" w:rsidRPr="00863BC2" w:rsidRDefault="00AE04F3" w:rsidP="00AE04F3">
            <w:pPr>
              <w:spacing w:line="240" w:lineRule="auto"/>
              <w:jc w:val="cente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Ehretia laenis, Gymnosporia royleana, Reptonia buxifolia, Dodonea viscoa, Saccharum bengalense, Nelumbo nucifera</w:t>
            </w:r>
          </w:p>
        </w:tc>
        <w:tc>
          <w:tcPr>
            <w:tcW w:w="1890" w:type="dxa"/>
            <w:tcBorders>
              <w:top w:val="nil"/>
              <w:left w:val="nil"/>
              <w:bottom w:val="single" w:sz="4" w:space="0" w:color="auto"/>
              <w:right w:val="single" w:sz="4" w:space="0" w:color="auto"/>
            </w:tcBorders>
            <w:shd w:val="clear" w:color="auto" w:fill="auto"/>
            <w:noWrap/>
            <w:hideMark/>
          </w:tcPr>
          <w:p w14:paraId="2CDDB11B"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i/>
                <w:iCs/>
                <w:color w:val="auto"/>
                <w:sz w:val="24"/>
                <w:szCs w:val="24"/>
              </w:rPr>
              <w:t>Cocculus laeba, Rhazya stricta, D. viscoa,  S. bengalense, Nelumbo nucifera</w:t>
            </w:r>
          </w:p>
        </w:tc>
        <w:tc>
          <w:tcPr>
            <w:tcW w:w="1800" w:type="dxa"/>
            <w:tcBorders>
              <w:top w:val="nil"/>
              <w:left w:val="nil"/>
              <w:bottom w:val="single" w:sz="4" w:space="0" w:color="auto"/>
              <w:right w:val="single" w:sz="4" w:space="0" w:color="auto"/>
            </w:tcBorders>
            <w:shd w:val="clear" w:color="auto" w:fill="auto"/>
            <w:noWrap/>
            <w:hideMark/>
          </w:tcPr>
          <w:p w14:paraId="4FE019FF"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i/>
                <w:iCs/>
                <w:color w:val="auto"/>
                <w:sz w:val="24"/>
                <w:szCs w:val="24"/>
              </w:rPr>
              <w:t>Suaeda fruticosa, Rhazya stricta, Gymnosporia royleana, Saccharum bengalense, R. buxifolia,</w:t>
            </w:r>
          </w:p>
        </w:tc>
      </w:tr>
      <w:tr w:rsidR="00FC0D8B" w:rsidRPr="00863BC2" w14:paraId="56D1D752" w14:textId="77777777" w:rsidTr="00FC3F19">
        <w:trPr>
          <w:trHeight w:val="530"/>
        </w:trPr>
        <w:tc>
          <w:tcPr>
            <w:tcW w:w="2430" w:type="dxa"/>
            <w:tcBorders>
              <w:top w:val="nil"/>
              <w:left w:val="single" w:sz="4" w:space="0" w:color="auto"/>
              <w:bottom w:val="single" w:sz="4" w:space="0" w:color="auto"/>
              <w:right w:val="single" w:sz="4" w:space="0" w:color="auto"/>
            </w:tcBorders>
            <w:shd w:val="clear" w:color="auto" w:fill="auto"/>
            <w:hideMark/>
          </w:tcPr>
          <w:p w14:paraId="619CC92E" w14:textId="77777777" w:rsidR="00AE04F3" w:rsidRPr="00863BC2" w:rsidRDefault="00AE04F3" w:rsidP="006D1F78">
            <w:pPr>
              <w:spacing w:line="240" w:lineRule="auto"/>
              <w:jc w:val="left"/>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Most Dominant Aquatic Vegetation</w:t>
            </w:r>
          </w:p>
        </w:tc>
        <w:tc>
          <w:tcPr>
            <w:tcW w:w="1890" w:type="dxa"/>
            <w:tcBorders>
              <w:top w:val="nil"/>
              <w:left w:val="nil"/>
              <w:bottom w:val="single" w:sz="4" w:space="0" w:color="auto"/>
              <w:right w:val="single" w:sz="4" w:space="0" w:color="auto"/>
            </w:tcBorders>
            <w:shd w:val="clear" w:color="auto" w:fill="auto"/>
            <w:hideMark/>
          </w:tcPr>
          <w:p w14:paraId="56DED622" w14:textId="77777777" w:rsidR="00AE04F3" w:rsidRPr="00863BC2" w:rsidRDefault="00AE04F3" w:rsidP="00AE04F3">
            <w:pPr>
              <w:spacing w:line="240" w:lineRule="auto"/>
              <w:jc w:val="cente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Hydrilla verticillata, T. domingensis, Phragmites australis, P. crispus, Nymphoides cristatum, Vallisneria spiralis, Zannichellia palustris, Ranunculus aquatilis, Arundo donax, C. rotundus</w:t>
            </w:r>
          </w:p>
        </w:tc>
        <w:tc>
          <w:tcPr>
            <w:tcW w:w="1800" w:type="dxa"/>
            <w:tcBorders>
              <w:top w:val="nil"/>
              <w:left w:val="nil"/>
              <w:bottom w:val="single" w:sz="4" w:space="0" w:color="auto"/>
              <w:right w:val="single" w:sz="4" w:space="0" w:color="auto"/>
            </w:tcBorders>
            <w:shd w:val="clear" w:color="auto" w:fill="auto"/>
            <w:hideMark/>
          </w:tcPr>
          <w:p w14:paraId="3DC9A9D2" w14:textId="77777777" w:rsidR="00AE04F3" w:rsidRPr="00863BC2" w:rsidRDefault="00AE04F3" w:rsidP="00AE04F3">
            <w:pPr>
              <w:spacing w:line="240" w:lineRule="auto"/>
              <w:jc w:val="cente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T. angustata, Phragmites karka, Hydrilla verticillata, P. pectinatus, Fimbristylis dichotoma, P. pectinatans, A. donax, C. rotundus</w:t>
            </w:r>
          </w:p>
        </w:tc>
        <w:tc>
          <w:tcPr>
            <w:tcW w:w="1710" w:type="dxa"/>
            <w:tcBorders>
              <w:top w:val="nil"/>
              <w:left w:val="nil"/>
              <w:bottom w:val="single" w:sz="4" w:space="0" w:color="auto"/>
              <w:right w:val="single" w:sz="4" w:space="0" w:color="auto"/>
            </w:tcBorders>
            <w:shd w:val="clear" w:color="auto" w:fill="auto"/>
            <w:hideMark/>
          </w:tcPr>
          <w:p w14:paraId="7C84C476" w14:textId="77777777" w:rsidR="00AE04F3" w:rsidRPr="00863BC2" w:rsidRDefault="00AE04F3" w:rsidP="00AE04F3">
            <w:pPr>
              <w:spacing w:line="240" w:lineRule="auto"/>
              <w:jc w:val="cente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Cyperus difformis, Phragmites karka, A. donax, Eleocharis melanocarpa, Schoenoplectus litoralis, Zannichellia palustris, Cyperus rotundus, Sporobolus arabicus</w:t>
            </w:r>
          </w:p>
        </w:tc>
        <w:tc>
          <w:tcPr>
            <w:tcW w:w="1980" w:type="dxa"/>
            <w:tcBorders>
              <w:top w:val="single" w:sz="4" w:space="0" w:color="auto"/>
              <w:left w:val="nil"/>
              <w:bottom w:val="single" w:sz="4" w:space="0" w:color="auto"/>
              <w:right w:val="single" w:sz="4" w:space="0" w:color="auto"/>
            </w:tcBorders>
            <w:shd w:val="clear" w:color="auto" w:fill="auto"/>
            <w:hideMark/>
          </w:tcPr>
          <w:p w14:paraId="0C71E7A5" w14:textId="77777777" w:rsidR="00AE04F3" w:rsidRPr="00863BC2" w:rsidRDefault="00AE04F3" w:rsidP="00AE04F3">
            <w:pPr>
              <w:spacing w:line="240" w:lineRule="auto"/>
              <w:jc w:val="cente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Carex fedia, Hydrilla verticillata, Juncus sp., Phragmites australis, Potamogeton pectinatus, Ranunculus sceleratus, Typha augusta, Scirpus sp., Arundo donax, Cyperus rotundus, Sporobolus arabicus</w:t>
            </w:r>
          </w:p>
        </w:tc>
        <w:tc>
          <w:tcPr>
            <w:tcW w:w="1890" w:type="dxa"/>
            <w:tcBorders>
              <w:top w:val="nil"/>
              <w:left w:val="nil"/>
              <w:bottom w:val="single" w:sz="4" w:space="0" w:color="auto"/>
              <w:right w:val="single" w:sz="4" w:space="0" w:color="auto"/>
            </w:tcBorders>
            <w:shd w:val="clear" w:color="auto" w:fill="auto"/>
            <w:noWrap/>
            <w:hideMark/>
          </w:tcPr>
          <w:p w14:paraId="08D05353" w14:textId="77777777" w:rsidR="00AE04F3" w:rsidRPr="00863BC2" w:rsidRDefault="00AE04F3" w:rsidP="00AE04F3">
            <w:pPr>
              <w:spacing w:line="240" w:lineRule="auto"/>
              <w:jc w:val="center"/>
              <w:rPr>
                <w:rFonts w:asciiTheme="majorBidi" w:eastAsia="Times New Roman" w:hAnsiTheme="majorBidi" w:cstheme="majorBidi"/>
                <w:i/>
                <w:color w:val="auto"/>
                <w:sz w:val="24"/>
                <w:szCs w:val="24"/>
              </w:rPr>
            </w:pPr>
            <w:r w:rsidRPr="00863BC2">
              <w:rPr>
                <w:rFonts w:asciiTheme="majorBidi" w:hAnsiTheme="majorBidi" w:cstheme="majorBidi"/>
                <w:i/>
                <w:color w:val="auto"/>
                <w:sz w:val="24"/>
                <w:szCs w:val="24"/>
                <w:shd w:val="clear" w:color="auto" w:fill="FFFFFF"/>
              </w:rPr>
              <w:t>Typha latifolia, Arundo donax, Juncus effuses, Ceratophyllum demersum, Phragmites australis, Echinochloa colona, Lycopus asper, Sagittaria latifolia</w:t>
            </w:r>
          </w:p>
        </w:tc>
        <w:tc>
          <w:tcPr>
            <w:tcW w:w="1800" w:type="dxa"/>
            <w:tcBorders>
              <w:top w:val="nil"/>
              <w:left w:val="nil"/>
              <w:bottom w:val="single" w:sz="4" w:space="0" w:color="auto"/>
              <w:right w:val="single" w:sz="4" w:space="0" w:color="auto"/>
            </w:tcBorders>
            <w:shd w:val="clear" w:color="auto" w:fill="auto"/>
            <w:noWrap/>
            <w:hideMark/>
          </w:tcPr>
          <w:p w14:paraId="3B195B56" w14:textId="77777777" w:rsidR="00AE04F3" w:rsidRPr="00863BC2" w:rsidRDefault="00AE04F3" w:rsidP="00AE04F3">
            <w:pPr>
              <w:spacing w:line="240" w:lineRule="auto"/>
              <w:jc w:val="center"/>
              <w:rPr>
                <w:rFonts w:asciiTheme="majorBidi" w:eastAsia="Times New Roman" w:hAnsiTheme="majorBidi" w:cstheme="majorBidi"/>
                <w:i/>
                <w:color w:val="auto"/>
                <w:sz w:val="24"/>
                <w:szCs w:val="24"/>
              </w:rPr>
            </w:pPr>
            <w:r w:rsidRPr="00863BC2">
              <w:rPr>
                <w:rFonts w:asciiTheme="majorBidi" w:hAnsiTheme="majorBidi" w:cstheme="majorBidi"/>
                <w:i/>
                <w:color w:val="auto"/>
                <w:sz w:val="24"/>
                <w:szCs w:val="24"/>
                <w:shd w:val="clear" w:color="auto" w:fill="FFFFFF"/>
              </w:rPr>
              <w:t>Potamogeton spirillus, Myriophyllum spicatum, Ceratophyllum demersum, Vallisneria sp, Cyperus spp, Eleocharis palustris, Dulichium spp, Juncus tenuis, Scirpus flviatilis, Typha angustifolia, Cinna latifolia, Panicum virgatum, Setaria glauca, Phragmites australis</w:t>
            </w:r>
          </w:p>
        </w:tc>
      </w:tr>
      <w:tr w:rsidR="00FC0D8B" w:rsidRPr="00863BC2" w14:paraId="50E97B74" w14:textId="77777777" w:rsidTr="00FC0D8B">
        <w:trPr>
          <w:trHeight w:val="710"/>
        </w:trPr>
        <w:tc>
          <w:tcPr>
            <w:tcW w:w="2430" w:type="dxa"/>
            <w:tcBorders>
              <w:top w:val="nil"/>
              <w:left w:val="single" w:sz="4" w:space="0" w:color="auto"/>
              <w:bottom w:val="single" w:sz="4" w:space="0" w:color="auto"/>
              <w:right w:val="single" w:sz="4" w:space="0" w:color="auto"/>
            </w:tcBorders>
            <w:shd w:val="clear" w:color="auto" w:fill="auto"/>
            <w:hideMark/>
          </w:tcPr>
          <w:p w14:paraId="4B3E3FE7" w14:textId="77777777" w:rsidR="00AE04F3" w:rsidRPr="00863BC2" w:rsidRDefault="00AE04F3" w:rsidP="006D1F78">
            <w:pPr>
              <w:spacing w:line="240" w:lineRule="auto"/>
              <w:jc w:val="left"/>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lastRenderedPageBreak/>
              <w:t>Most Common Grasses</w:t>
            </w:r>
          </w:p>
        </w:tc>
        <w:tc>
          <w:tcPr>
            <w:tcW w:w="1890" w:type="dxa"/>
            <w:tcBorders>
              <w:top w:val="nil"/>
              <w:left w:val="nil"/>
              <w:bottom w:val="single" w:sz="4" w:space="0" w:color="auto"/>
              <w:right w:val="single" w:sz="4" w:space="0" w:color="auto"/>
            </w:tcBorders>
            <w:shd w:val="clear" w:color="auto" w:fill="auto"/>
            <w:hideMark/>
          </w:tcPr>
          <w:p w14:paraId="2E2655F7" w14:textId="77777777" w:rsidR="00AE04F3" w:rsidRPr="00863BC2" w:rsidRDefault="00AE04F3" w:rsidP="00AE04F3">
            <w:pPr>
              <w:spacing w:line="240" w:lineRule="auto"/>
              <w:jc w:val="cente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Chrysopogon serrulatus, Cymbopogon jwarancusa, Digitaria adscendens, Aristida adscensionis, Alopecurus aequalis, C. aucheri, C. setigerus, E. ciliaris</w:t>
            </w:r>
          </w:p>
        </w:tc>
        <w:tc>
          <w:tcPr>
            <w:tcW w:w="1800" w:type="dxa"/>
            <w:tcBorders>
              <w:top w:val="nil"/>
              <w:left w:val="nil"/>
              <w:bottom w:val="single" w:sz="4" w:space="0" w:color="auto"/>
              <w:right w:val="single" w:sz="4" w:space="0" w:color="auto"/>
            </w:tcBorders>
            <w:shd w:val="clear" w:color="auto" w:fill="auto"/>
            <w:hideMark/>
          </w:tcPr>
          <w:p w14:paraId="0FBC9E6E" w14:textId="77777777" w:rsidR="00AE04F3" w:rsidRPr="00863BC2" w:rsidRDefault="00AE04F3" w:rsidP="00AE04F3">
            <w:pPr>
              <w:spacing w:line="240" w:lineRule="auto"/>
              <w:jc w:val="cente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S. spontaneum, C. setigerus, C. pennisetiformis, Sporobolus arabicus, Heteropogon contortus, P. antidotale, C. setigerus, C. dactylon, E. ciliaris</w:t>
            </w:r>
          </w:p>
        </w:tc>
        <w:tc>
          <w:tcPr>
            <w:tcW w:w="1710" w:type="dxa"/>
            <w:tcBorders>
              <w:top w:val="nil"/>
              <w:left w:val="nil"/>
              <w:bottom w:val="single" w:sz="4" w:space="0" w:color="auto"/>
              <w:right w:val="single" w:sz="4" w:space="0" w:color="auto"/>
            </w:tcBorders>
            <w:shd w:val="clear" w:color="auto" w:fill="auto"/>
            <w:hideMark/>
          </w:tcPr>
          <w:p w14:paraId="52169031" w14:textId="77777777" w:rsidR="00AE04F3" w:rsidRPr="00863BC2" w:rsidRDefault="00AE04F3" w:rsidP="00AE04F3">
            <w:pPr>
              <w:spacing w:line="240" w:lineRule="auto"/>
              <w:jc w:val="cente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Saccharum spontaneum,   Eleusine compressa, Panicum antidotale, Boerhavia diffusa, Fagonia ovalifolia, Imperata cylindrical, E. ciliaris, Rumex sp., Cenchrus setigerus,</w:t>
            </w:r>
          </w:p>
        </w:tc>
        <w:tc>
          <w:tcPr>
            <w:tcW w:w="1980" w:type="dxa"/>
            <w:tcBorders>
              <w:top w:val="single" w:sz="4" w:space="0" w:color="auto"/>
              <w:left w:val="nil"/>
              <w:bottom w:val="single" w:sz="4" w:space="0" w:color="auto"/>
              <w:right w:val="single" w:sz="4" w:space="0" w:color="auto"/>
            </w:tcBorders>
            <w:shd w:val="clear" w:color="auto" w:fill="auto"/>
            <w:hideMark/>
          </w:tcPr>
          <w:p w14:paraId="46A68469" w14:textId="77777777" w:rsidR="00AE04F3" w:rsidRPr="00863BC2" w:rsidRDefault="00AE04F3" w:rsidP="00AE04F3">
            <w:pPr>
              <w:spacing w:line="240" w:lineRule="auto"/>
              <w:jc w:val="cente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Phyla nodiflora, Hydrilla verticillata, Paspalum distichum, Lasiurus hirsutus. Dichanthium annulatum, Aeluropus lagopoides, Zannichellia palustris, Cenchrus setigerus, Eragrostis ciliaris</w:t>
            </w:r>
          </w:p>
        </w:tc>
        <w:tc>
          <w:tcPr>
            <w:tcW w:w="1890" w:type="dxa"/>
            <w:tcBorders>
              <w:top w:val="nil"/>
              <w:left w:val="nil"/>
              <w:bottom w:val="single" w:sz="4" w:space="0" w:color="auto"/>
              <w:right w:val="single" w:sz="4" w:space="0" w:color="auto"/>
            </w:tcBorders>
            <w:shd w:val="clear" w:color="auto" w:fill="auto"/>
            <w:noWrap/>
            <w:hideMark/>
          </w:tcPr>
          <w:p w14:paraId="7D329D76"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i/>
                <w:iCs/>
                <w:color w:val="auto"/>
                <w:sz w:val="24"/>
                <w:szCs w:val="24"/>
              </w:rPr>
              <w:t>Digitaria adscendens, Heteropogon contortus,  Fagonia ovalifolia, Aeluropus lagopoides,  Aeluropus lagopoides, , E. ciliaris</w:t>
            </w:r>
          </w:p>
        </w:tc>
        <w:tc>
          <w:tcPr>
            <w:tcW w:w="1800" w:type="dxa"/>
            <w:tcBorders>
              <w:top w:val="nil"/>
              <w:left w:val="nil"/>
              <w:bottom w:val="single" w:sz="4" w:space="0" w:color="auto"/>
              <w:right w:val="single" w:sz="4" w:space="0" w:color="auto"/>
            </w:tcBorders>
            <w:shd w:val="clear" w:color="auto" w:fill="auto"/>
            <w:noWrap/>
            <w:hideMark/>
          </w:tcPr>
          <w:p w14:paraId="19CFB899"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i/>
                <w:iCs/>
                <w:color w:val="auto"/>
                <w:sz w:val="24"/>
                <w:szCs w:val="24"/>
              </w:rPr>
              <w:t>C.setigerus, P.antidotale, Fagonia ovalifolia,  Imperata cylindrical, Phyla nodiflora, Digitaria adscendens, Saccharum spontaneum</w:t>
            </w:r>
          </w:p>
        </w:tc>
      </w:tr>
      <w:tr w:rsidR="00FC0D8B" w:rsidRPr="00863BC2" w14:paraId="41D84864" w14:textId="77777777" w:rsidTr="00FC3F19">
        <w:trPr>
          <w:trHeight w:val="129"/>
        </w:trPr>
        <w:tc>
          <w:tcPr>
            <w:tcW w:w="2430" w:type="dxa"/>
            <w:tcBorders>
              <w:top w:val="nil"/>
              <w:left w:val="single" w:sz="4" w:space="0" w:color="auto"/>
              <w:bottom w:val="single" w:sz="4" w:space="0" w:color="auto"/>
              <w:right w:val="single" w:sz="4" w:space="0" w:color="auto"/>
            </w:tcBorders>
            <w:shd w:val="clear" w:color="auto" w:fill="auto"/>
            <w:hideMark/>
          </w:tcPr>
          <w:p w14:paraId="283201FC" w14:textId="77777777" w:rsidR="00AE04F3" w:rsidRPr="00863BC2" w:rsidRDefault="00AE04F3" w:rsidP="006D1F78">
            <w:pPr>
              <w:spacing w:line="240" w:lineRule="auto"/>
              <w:jc w:val="left"/>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Rainfall</w:t>
            </w:r>
          </w:p>
        </w:tc>
        <w:tc>
          <w:tcPr>
            <w:tcW w:w="1890" w:type="dxa"/>
            <w:tcBorders>
              <w:top w:val="nil"/>
              <w:left w:val="nil"/>
              <w:bottom w:val="single" w:sz="4" w:space="0" w:color="auto"/>
              <w:right w:val="single" w:sz="4" w:space="0" w:color="auto"/>
            </w:tcBorders>
            <w:shd w:val="clear" w:color="auto" w:fill="auto"/>
            <w:hideMark/>
          </w:tcPr>
          <w:p w14:paraId="2182E928"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300–500mm</w:t>
            </w:r>
          </w:p>
        </w:tc>
        <w:tc>
          <w:tcPr>
            <w:tcW w:w="1800" w:type="dxa"/>
            <w:tcBorders>
              <w:top w:val="nil"/>
              <w:left w:val="nil"/>
              <w:bottom w:val="single" w:sz="4" w:space="0" w:color="auto"/>
              <w:right w:val="single" w:sz="4" w:space="0" w:color="auto"/>
            </w:tcBorders>
            <w:shd w:val="clear" w:color="auto" w:fill="auto"/>
            <w:hideMark/>
          </w:tcPr>
          <w:p w14:paraId="36375762"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2 – 260mm</w:t>
            </w:r>
          </w:p>
        </w:tc>
        <w:tc>
          <w:tcPr>
            <w:tcW w:w="1710" w:type="dxa"/>
            <w:tcBorders>
              <w:top w:val="nil"/>
              <w:left w:val="nil"/>
              <w:bottom w:val="single" w:sz="4" w:space="0" w:color="auto"/>
              <w:right w:val="single" w:sz="4" w:space="0" w:color="auto"/>
            </w:tcBorders>
            <w:shd w:val="clear" w:color="auto" w:fill="auto"/>
            <w:hideMark/>
          </w:tcPr>
          <w:p w14:paraId="042018C1"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200– 450 mm</w:t>
            </w:r>
          </w:p>
        </w:tc>
        <w:tc>
          <w:tcPr>
            <w:tcW w:w="1980" w:type="dxa"/>
            <w:tcBorders>
              <w:top w:val="single" w:sz="4" w:space="0" w:color="auto"/>
              <w:left w:val="nil"/>
              <w:bottom w:val="single" w:sz="4" w:space="0" w:color="auto"/>
              <w:right w:val="single" w:sz="4" w:space="0" w:color="auto"/>
            </w:tcBorders>
            <w:shd w:val="clear" w:color="auto" w:fill="auto"/>
            <w:hideMark/>
          </w:tcPr>
          <w:p w14:paraId="5E6268E5"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300– 800 mm</w:t>
            </w:r>
          </w:p>
        </w:tc>
        <w:tc>
          <w:tcPr>
            <w:tcW w:w="1890" w:type="dxa"/>
            <w:tcBorders>
              <w:top w:val="nil"/>
              <w:left w:val="nil"/>
              <w:bottom w:val="single" w:sz="4" w:space="0" w:color="auto"/>
              <w:right w:val="single" w:sz="4" w:space="0" w:color="auto"/>
            </w:tcBorders>
            <w:shd w:val="clear" w:color="auto" w:fill="auto"/>
            <w:hideMark/>
          </w:tcPr>
          <w:p w14:paraId="005F0FA8"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250-450 mm</w:t>
            </w:r>
          </w:p>
        </w:tc>
        <w:tc>
          <w:tcPr>
            <w:tcW w:w="1800" w:type="dxa"/>
            <w:tcBorders>
              <w:top w:val="nil"/>
              <w:left w:val="nil"/>
              <w:bottom w:val="single" w:sz="4" w:space="0" w:color="auto"/>
              <w:right w:val="single" w:sz="4" w:space="0" w:color="auto"/>
            </w:tcBorders>
            <w:shd w:val="clear" w:color="auto" w:fill="auto"/>
            <w:noWrap/>
            <w:hideMark/>
          </w:tcPr>
          <w:p w14:paraId="59E85A2D"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hAnsiTheme="majorBidi" w:cstheme="majorBidi"/>
                <w:color w:val="auto"/>
                <w:sz w:val="24"/>
                <w:szCs w:val="24"/>
                <w:shd w:val="clear" w:color="auto" w:fill="FFFFFF"/>
              </w:rPr>
              <w:t>148 mm</w:t>
            </w:r>
          </w:p>
        </w:tc>
      </w:tr>
      <w:tr w:rsidR="00FC0D8B" w:rsidRPr="00863BC2" w14:paraId="7368F291" w14:textId="77777777" w:rsidTr="00FC3F19">
        <w:trPr>
          <w:trHeight w:val="257"/>
        </w:trPr>
        <w:tc>
          <w:tcPr>
            <w:tcW w:w="2430" w:type="dxa"/>
            <w:tcBorders>
              <w:top w:val="nil"/>
              <w:left w:val="single" w:sz="4" w:space="0" w:color="auto"/>
              <w:bottom w:val="single" w:sz="4" w:space="0" w:color="auto"/>
              <w:right w:val="single" w:sz="4" w:space="0" w:color="auto"/>
            </w:tcBorders>
            <w:shd w:val="clear" w:color="auto" w:fill="auto"/>
            <w:hideMark/>
          </w:tcPr>
          <w:p w14:paraId="215DF69A" w14:textId="77777777" w:rsidR="00AE04F3" w:rsidRPr="00863BC2" w:rsidRDefault="00AE04F3" w:rsidP="006D1F78">
            <w:pPr>
              <w:spacing w:line="240" w:lineRule="auto"/>
              <w:jc w:val="left"/>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Relative Humidity</w:t>
            </w:r>
          </w:p>
        </w:tc>
        <w:tc>
          <w:tcPr>
            <w:tcW w:w="1890" w:type="dxa"/>
            <w:tcBorders>
              <w:top w:val="nil"/>
              <w:left w:val="nil"/>
              <w:bottom w:val="single" w:sz="4" w:space="0" w:color="auto"/>
              <w:right w:val="single" w:sz="4" w:space="0" w:color="auto"/>
            </w:tcBorders>
            <w:shd w:val="clear" w:color="auto" w:fill="auto"/>
            <w:hideMark/>
          </w:tcPr>
          <w:p w14:paraId="2CCA365B"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22.0 – 85.0%.</w:t>
            </w:r>
          </w:p>
        </w:tc>
        <w:tc>
          <w:tcPr>
            <w:tcW w:w="1800" w:type="dxa"/>
            <w:tcBorders>
              <w:top w:val="nil"/>
              <w:left w:val="nil"/>
              <w:bottom w:val="single" w:sz="4" w:space="0" w:color="auto"/>
              <w:right w:val="single" w:sz="4" w:space="0" w:color="auto"/>
            </w:tcBorders>
            <w:shd w:val="clear" w:color="auto" w:fill="auto"/>
            <w:hideMark/>
          </w:tcPr>
          <w:p w14:paraId="649414AD"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20.0 – 82.0%.</w:t>
            </w:r>
          </w:p>
        </w:tc>
        <w:tc>
          <w:tcPr>
            <w:tcW w:w="1710" w:type="dxa"/>
            <w:tcBorders>
              <w:top w:val="nil"/>
              <w:left w:val="nil"/>
              <w:bottom w:val="single" w:sz="4" w:space="0" w:color="auto"/>
              <w:right w:val="single" w:sz="4" w:space="0" w:color="auto"/>
            </w:tcBorders>
            <w:shd w:val="clear" w:color="auto" w:fill="auto"/>
            <w:hideMark/>
          </w:tcPr>
          <w:p w14:paraId="1FEA25F6"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25.0 – 85.0%</w:t>
            </w:r>
          </w:p>
        </w:tc>
        <w:tc>
          <w:tcPr>
            <w:tcW w:w="1980" w:type="dxa"/>
            <w:tcBorders>
              <w:top w:val="single" w:sz="4" w:space="0" w:color="auto"/>
              <w:left w:val="nil"/>
              <w:bottom w:val="single" w:sz="4" w:space="0" w:color="auto"/>
              <w:right w:val="single" w:sz="4" w:space="0" w:color="auto"/>
            </w:tcBorders>
            <w:shd w:val="clear" w:color="auto" w:fill="auto"/>
            <w:hideMark/>
          </w:tcPr>
          <w:p w14:paraId="74BF2488"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22.0 – 85.0%</w:t>
            </w:r>
          </w:p>
        </w:tc>
        <w:tc>
          <w:tcPr>
            <w:tcW w:w="1890" w:type="dxa"/>
            <w:tcBorders>
              <w:top w:val="nil"/>
              <w:left w:val="nil"/>
              <w:bottom w:val="single" w:sz="4" w:space="0" w:color="auto"/>
              <w:right w:val="single" w:sz="4" w:space="0" w:color="auto"/>
            </w:tcBorders>
            <w:shd w:val="clear" w:color="auto" w:fill="auto"/>
            <w:noWrap/>
            <w:hideMark/>
          </w:tcPr>
          <w:p w14:paraId="63E97143"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hAnsiTheme="majorBidi" w:cstheme="majorBidi"/>
                <w:color w:val="auto"/>
                <w:sz w:val="24"/>
                <w:szCs w:val="24"/>
                <w:shd w:val="clear" w:color="auto" w:fill="FFFFFF"/>
              </w:rPr>
              <w:t>37-85.0%</w:t>
            </w:r>
          </w:p>
        </w:tc>
        <w:tc>
          <w:tcPr>
            <w:tcW w:w="1800" w:type="dxa"/>
            <w:tcBorders>
              <w:top w:val="nil"/>
              <w:left w:val="nil"/>
              <w:bottom w:val="single" w:sz="4" w:space="0" w:color="auto"/>
              <w:right w:val="single" w:sz="4" w:space="0" w:color="auto"/>
            </w:tcBorders>
            <w:shd w:val="clear" w:color="auto" w:fill="auto"/>
            <w:noWrap/>
            <w:hideMark/>
          </w:tcPr>
          <w:p w14:paraId="0DAAFAEC"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hAnsiTheme="majorBidi" w:cstheme="majorBidi"/>
                <w:color w:val="auto"/>
                <w:sz w:val="24"/>
                <w:szCs w:val="24"/>
                <w:shd w:val="clear" w:color="auto" w:fill="FFFFFF"/>
              </w:rPr>
              <w:t>37-85.0%</w:t>
            </w:r>
          </w:p>
        </w:tc>
      </w:tr>
      <w:tr w:rsidR="00FC0D8B" w:rsidRPr="00863BC2" w14:paraId="0B424E4D" w14:textId="77777777" w:rsidTr="00FC3F19">
        <w:trPr>
          <w:trHeight w:val="129"/>
        </w:trPr>
        <w:tc>
          <w:tcPr>
            <w:tcW w:w="2430" w:type="dxa"/>
            <w:tcBorders>
              <w:top w:val="nil"/>
              <w:left w:val="single" w:sz="4" w:space="0" w:color="auto"/>
              <w:bottom w:val="single" w:sz="4" w:space="0" w:color="auto"/>
              <w:right w:val="single" w:sz="4" w:space="0" w:color="auto"/>
            </w:tcBorders>
            <w:shd w:val="clear" w:color="auto" w:fill="auto"/>
            <w:hideMark/>
          </w:tcPr>
          <w:p w14:paraId="1C2EA5C8" w14:textId="77777777" w:rsidR="00AE04F3" w:rsidRPr="00863BC2" w:rsidRDefault="00AE04F3" w:rsidP="006D1F78">
            <w:pPr>
              <w:spacing w:line="240" w:lineRule="auto"/>
              <w:jc w:val="left"/>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Temperature</w:t>
            </w:r>
          </w:p>
        </w:tc>
        <w:tc>
          <w:tcPr>
            <w:tcW w:w="1890" w:type="dxa"/>
            <w:tcBorders>
              <w:top w:val="nil"/>
              <w:left w:val="nil"/>
              <w:bottom w:val="single" w:sz="4" w:space="0" w:color="auto"/>
              <w:right w:val="single" w:sz="4" w:space="0" w:color="auto"/>
            </w:tcBorders>
            <w:shd w:val="clear" w:color="auto" w:fill="auto"/>
            <w:hideMark/>
          </w:tcPr>
          <w:p w14:paraId="449A9BEF"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4.5– 41°C</w:t>
            </w:r>
          </w:p>
        </w:tc>
        <w:tc>
          <w:tcPr>
            <w:tcW w:w="1800" w:type="dxa"/>
            <w:tcBorders>
              <w:top w:val="nil"/>
              <w:left w:val="nil"/>
              <w:bottom w:val="single" w:sz="4" w:space="0" w:color="auto"/>
              <w:right w:val="single" w:sz="4" w:space="0" w:color="auto"/>
            </w:tcBorders>
            <w:shd w:val="clear" w:color="auto" w:fill="auto"/>
            <w:hideMark/>
          </w:tcPr>
          <w:p w14:paraId="7A5CF517"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6– 46 °C</w:t>
            </w:r>
          </w:p>
        </w:tc>
        <w:tc>
          <w:tcPr>
            <w:tcW w:w="1710" w:type="dxa"/>
            <w:tcBorders>
              <w:top w:val="nil"/>
              <w:left w:val="nil"/>
              <w:bottom w:val="single" w:sz="4" w:space="0" w:color="auto"/>
              <w:right w:val="single" w:sz="4" w:space="0" w:color="auto"/>
            </w:tcBorders>
            <w:shd w:val="clear" w:color="auto" w:fill="auto"/>
            <w:hideMark/>
          </w:tcPr>
          <w:p w14:paraId="5B336851"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4.5 – 45 °C</w:t>
            </w:r>
          </w:p>
        </w:tc>
        <w:tc>
          <w:tcPr>
            <w:tcW w:w="1980" w:type="dxa"/>
            <w:tcBorders>
              <w:top w:val="single" w:sz="4" w:space="0" w:color="auto"/>
              <w:left w:val="nil"/>
              <w:bottom w:val="single" w:sz="4" w:space="0" w:color="auto"/>
              <w:right w:val="single" w:sz="4" w:space="0" w:color="auto"/>
            </w:tcBorders>
            <w:shd w:val="clear" w:color="auto" w:fill="auto"/>
            <w:hideMark/>
          </w:tcPr>
          <w:p w14:paraId="5E35DA18"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0.5 – 36 °C</w:t>
            </w:r>
          </w:p>
        </w:tc>
        <w:tc>
          <w:tcPr>
            <w:tcW w:w="1890" w:type="dxa"/>
            <w:tcBorders>
              <w:top w:val="nil"/>
              <w:left w:val="nil"/>
              <w:bottom w:val="single" w:sz="4" w:space="0" w:color="auto"/>
              <w:right w:val="single" w:sz="4" w:space="0" w:color="auto"/>
            </w:tcBorders>
            <w:shd w:val="clear" w:color="auto" w:fill="auto"/>
            <w:noWrap/>
            <w:hideMark/>
          </w:tcPr>
          <w:p w14:paraId="52FCAF6C"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2.2 ◦C - 48.5◦C</w:t>
            </w:r>
          </w:p>
        </w:tc>
        <w:tc>
          <w:tcPr>
            <w:tcW w:w="1800" w:type="dxa"/>
            <w:tcBorders>
              <w:top w:val="nil"/>
              <w:left w:val="nil"/>
              <w:bottom w:val="single" w:sz="4" w:space="0" w:color="auto"/>
              <w:right w:val="single" w:sz="4" w:space="0" w:color="auto"/>
            </w:tcBorders>
            <w:shd w:val="clear" w:color="auto" w:fill="auto"/>
            <w:noWrap/>
            <w:hideMark/>
          </w:tcPr>
          <w:p w14:paraId="42E2A0DE" w14:textId="77777777" w:rsidR="00AE04F3" w:rsidRPr="00863BC2" w:rsidRDefault="00AE04F3" w:rsidP="00AE04F3">
            <w:pPr>
              <w:spacing w:line="240" w:lineRule="auto"/>
              <w:jc w:val="cente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7.0 ◦C - 44.4◦C</w:t>
            </w:r>
          </w:p>
        </w:tc>
      </w:tr>
    </w:tbl>
    <w:p w14:paraId="09C297CC" w14:textId="77777777" w:rsidR="00AE04F3" w:rsidRPr="00863BC2" w:rsidRDefault="00AE04F3" w:rsidP="00AE04F3">
      <w:pPr>
        <w:pStyle w:val="MDPI31text"/>
        <w:spacing w:line="240" w:lineRule="auto"/>
        <w:ind w:left="0" w:firstLine="0"/>
        <w:rPr>
          <w:rFonts w:asciiTheme="majorBidi" w:hAnsiTheme="majorBidi" w:cstheme="majorBidi"/>
          <w:b/>
          <w:color w:val="auto"/>
          <w:sz w:val="24"/>
          <w:szCs w:val="24"/>
        </w:rPr>
      </w:pPr>
    </w:p>
    <w:p w14:paraId="09462CF4" w14:textId="77777777" w:rsidR="00AE04F3" w:rsidRPr="00863BC2" w:rsidRDefault="00AE04F3" w:rsidP="00AE04F3">
      <w:pPr>
        <w:pStyle w:val="MDPI31text"/>
        <w:spacing w:line="240" w:lineRule="auto"/>
        <w:ind w:left="0" w:firstLine="0"/>
        <w:rPr>
          <w:rFonts w:asciiTheme="majorBidi" w:hAnsiTheme="majorBidi" w:cstheme="majorBidi"/>
          <w:b/>
          <w:color w:val="auto"/>
          <w:sz w:val="24"/>
          <w:szCs w:val="24"/>
        </w:rPr>
      </w:pPr>
    </w:p>
    <w:p w14:paraId="643736D3" w14:textId="77777777" w:rsidR="00BD7CFB" w:rsidRPr="00863BC2" w:rsidRDefault="00BD7CFB" w:rsidP="00AE04F3">
      <w:pPr>
        <w:pStyle w:val="MDPI31text"/>
        <w:spacing w:line="240" w:lineRule="auto"/>
        <w:ind w:left="0" w:firstLine="0"/>
        <w:rPr>
          <w:rFonts w:asciiTheme="majorBidi" w:hAnsiTheme="majorBidi" w:cstheme="majorBidi"/>
          <w:b/>
          <w:color w:val="auto"/>
          <w:sz w:val="24"/>
          <w:szCs w:val="24"/>
        </w:rPr>
      </w:pPr>
    </w:p>
    <w:p w14:paraId="353F209C" w14:textId="77777777" w:rsidR="00A15CCD" w:rsidRPr="00863BC2" w:rsidRDefault="00A15CCD" w:rsidP="003700E1">
      <w:pPr>
        <w:pStyle w:val="MDPI31text"/>
        <w:spacing w:line="240" w:lineRule="auto"/>
        <w:ind w:left="0" w:firstLine="0"/>
        <w:rPr>
          <w:rFonts w:asciiTheme="majorBidi" w:hAnsiTheme="majorBidi" w:cstheme="majorBidi"/>
          <w:bCs/>
          <w:color w:val="auto"/>
          <w:sz w:val="24"/>
          <w:szCs w:val="24"/>
        </w:rPr>
      </w:pPr>
      <w:r w:rsidRPr="00863BC2">
        <w:rPr>
          <w:rFonts w:asciiTheme="majorBidi" w:hAnsiTheme="majorBidi" w:cstheme="majorBidi"/>
          <w:bCs/>
          <w:color w:val="auto"/>
          <w:sz w:val="24"/>
          <w:szCs w:val="24"/>
        </w:rPr>
        <w:t>App</w:t>
      </w:r>
      <w:r w:rsidR="00BD7CFB" w:rsidRPr="00863BC2">
        <w:rPr>
          <w:rFonts w:asciiTheme="majorBidi" w:hAnsiTheme="majorBidi" w:cstheme="majorBidi"/>
          <w:bCs/>
          <w:color w:val="auto"/>
          <w:sz w:val="24"/>
          <w:szCs w:val="24"/>
        </w:rPr>
        <w:t>endix 2: List of the waterbird species in each wetland habitat</w:t>
      </w:r>
    </w:p>
    <w:tbl>
      <w:tblPr>
        <w:tblW w:w="1449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0"/>
        <w:gridCol w:w="2430"/>
        <w:gridCol w:w="2250"/>
        <w:gridCol w:w="1080"/>
        <w:gridCol w:w="810"/>
        <w:gridCol w:w="1080"/>
        <w:gridCol w:w="900"/>
        <w:gridCol w:w="900"/>
        <w:gridCol w:w="810"/>
        <w:gridCol w:w="810"/>
        <w:gridCol w:w="810"/>
        <w:gridCol w:w="900"/>
      </w:tblGrid>
      <w:tr w:rsidR="00FC0D8B" w:rsidRPr="00863BC2" w14:paraId="127D6860" w14:textId="77777777" w:rsidTr="00477D85">
        <w:trPr>
          <w:trHeight w:val="170"/>
        </w:trPr>
        <w:tc>
          <w:tcPr>
            <w:tcW w:w="1710" w:type="dxa"/>
            <w:vMerge w:val="restart"/>
          </w:tcPr>
          <w:p w14:paraId="51D2BFFC" w14:textId="77777777" w:rsidR="00BD7CFB" w:rsidRPr="00863BC2" w:rsidRDefault="00BD7CFB" w:rsidP="00477D85">
            <w:pPr>
              <w:rPr>
                <w:rFonts w:asciiTheme="majorBidi" w:eastAsia="Times New Roman" w:hAnsiTheme="majorBidi" w:cstheme="majorBidi"/>
                <w:b/>
                <w:bCs/>
                <w:color w:val="auto"/>
                <w:sz w:val="24"/>
                <w:szCs w:val="24"/>
              </w:rPr>
            </w:pPr>
            <w:r w:rsidRPr="00863BC2">
              <w:rPr>
                <w:rFonts w:asciiTheme="majorBidi" w:eastAsia="Times New Roman" w:hAnsiTheme="majorBidi" w:cstheme="majorBidi"/>
                <w:b/>
                <w:bCs/>
                <w:color w:val="auto"/>
                <w:sz w:val="24"/>
                <w:szCs w:val="24"/>
              </w:rPr>
              <w:t>Family</w:t>
            </w:r>
          </w:p>
        </w:tc>
        <w:tc>
          <w:tcPr>
            <w:tcW w:w="2430" w:type="dxa"/>
            <w:vMerge w:val="restart"/>
          </w:tcPr>
          <w:p w14:paraId="1D1C130C" w14:textId="77777777" w:rsidR="00BD7CFB" w:rsidRPr="00863BC2" w:rsidRDefault="00BD7CFB" w:rsidP="00477D85">
            <w:pPr>
              <w:rPr>
                <w:rFonts w:asciiTheme="majorBidi" w:eastAsia="Times New Roman" w:hAnsiTheme="majorBidi" w:cstheme="majorBidi"/>
                <w:b/>
                <w:bCs/>
                <w:color w:val="auto"/>
                <w:sz w:val="24"/>
                <w:szCs w:val="24"/>
              </w:rPr>
            </w:pPr>
            <w:r w:rsidRPr="00863BC2">
              <w:rPr>
                <w:rFonts w:asciiTheme="majorBidi" w:eastAsia="Times New Roman" w:hAnsiTheme="majorBidi" w:cstheme="majorBidi"/>
                <w:b/>
                <w:bCs/>
                <w:color w:val="auto"/>
                <w:sz w:val="24"/>
                <w:szCs w:val="24"/>
              </w:rPr>
              <w:t>Scientific Name</w:t>
            </w:r>
          </w:p>
        </w:tc>
        <w:tc>
          <w:tcPr>
            <w:tcW w:w="2250" w:type="dxa"/>
            <w:vMerge w:val="restart"/>
            <w:shd w:val="clear" w:color="auto" w:fill="auto"/>
          </w:tcPr>
          <w:p w14:paraId="5913676F" w14:textId="77777777" w:rsidR="00BD7CFB" w:rsidRPr="00863BC2" w:rsidRDefault="00BD7CFB" w:rsidP="00477D85">
            <w:pPr>
              <w:jc w:val="center"/>
              <w:rPr>
                <w:rFonts w:asciiTheme="majorBidi" w:eastAsia="Times New Roman" w:hAnsiTheme="majorBidi" w:cstheme="majorBidi"/>
                <w:b/>
                <w:bCs/>
                <w:color w:val="auto"/>
                <w:sz w:val="24"/>
                <w:szCs w:val="24"/>
              </w:rPr>
            </w:pPr>
            <w:r w:rsidRPr="00863BC2">
              <w:rPr>
                <w:rFonts w:asciiTheme="majorBidi" w:eastAsia="Times New Roman" w:hAnsiTheme="majorBidi" w:cstheme="majorBidi"/>
                <w:b/>
                <w:bCs/>
                <w:color w:val="auto"/>
                <w:sz w:val="24"/>
                <w:szCs w:val="24"/>
              </w:rPr>
              <w:t>Common Name</w:t>
            </w:r>
          </w:p>
        </w:tc>
        <w:tc>
          <w:tcPr>
            <w:tcW w:w="1080" w:type="dxa"/>
            <w:vMerge w:val="restart"/>
          </w:tcPr>
          <w:p w14:paraId="5873F061" w14:textId="77777777" w:rsidR="00BD7CFB" w:rsidRPr="00863BC2" w:rsidRDefault="00BD7CFB" w:rsidP="00477D85">
            <w:pPr>
              <w:jc w:val="center"/>
              <w:rPr>
                <w:rFonts w:asciiTheme="majorBidi" w:eastAsia="Times New Roman" w:hAnsiTheme="majorBidi" w:cstheme="majorBidi"/>
                <w:b/>
                <w:bCs/>
                <w:color w:val="auto"/>
                <w:sz w:val="24"/>
                <w:szCs w:val="24"/>
              </w:rPr>
            </w:pPr>
            <w:r w:rsidRPr="00863BC2">
              <w:rPr>
                <w:rFonts w:asciiTheme="majorBidi" w:eastAsia="Times New Roman" w:hAnsiTheme="majorBidi" w:cstheme="majorBidi"/>
                <w:b/>
                <w:bCs/>
                <w:color w:val="auto"/>
                <w:sz w:val="24"/>
                <w:szCs w:val="24"/>
              </w:rPr>
              <w:t>Foraging Guild</w:t>
            </w:r>
          </w:p>
        </w:tc>
        <w:tc>
          <w:tcPr>
            <w:tcW w:w="810" w:type="dxa"/>
            <w:vMerge w:val="restart"/>
          </w:tcPr>
          <w:p w14:paraId="72D99805" w14:textId="77777777" w:rsidR="00BD7CFB" w:rsidRPr="00863BC2" w:rsidRDefault="00BD7CFB" w:rsidP="00477D85">
            <w:pPr>
              <w:jc w:val="center"/>
              <w:rPr>
                <w:rFonts w:asciiTheme="majorBidi" w:eastAsia="Times New Roman" w:hAnsiTheme="majorBidi" w:cstheme="majorBidi"/>
                <w:b/>
                <w:bCs/>
                <w:color w:val="auto"/>
                <w:sz w:val="24"/>
                <w:szCs w:val="24"/>
              </w:rPr>
            </w:pPr>
            <w:r w:rsidRPr="00863BC2">
              <w:rPr>
                <w:rFonts w:asciiTheme="majorBidi" w:eastAsia="Times New Roman" w:hAnsiTheme="majorBidi" w:cstheme="majorBidi"/>
                <w:b/>
                <w:bCs/>
                <w:color w:val="auto"/>
                <w:sz w:val="24"/>
                <w:szCs w:val="24"/>
              </w:rPr>
              <w:t>IUCN Status</w:t>
            </w:r>
          </w:p>
        </w:tc>
        <w:tc>
          <w:tcPr>
            <w:tcW w:w="5310" w:type="dxa"/>
            <w:gridSpan w:val="6"/>
            <w:shd w:val="clear" w:color="auto" w:fill="auto"/>
            <w:noWrap/>
          </w:tcPr>
          <w:p w14:paraId="20A9EF67" w14:textId="77777777" w:rsidR="00BD7CFB" w:rsidRPr="00863BC2" w:rsidRDefault="00BD7CFB" w:rsidP="00477D85">
            <w:pPr>
              <w:jc w:val="center"/>
              <w:rPr>
                <w:rFonts w:asciiTheme="majorBidi" w:hAnsiTheme="majorBidi" w:cstheme="majorBidi"/>
                <w:b/>
                <w:bCs/>
                <w:color w:val="auto"/>
                <w:sz w:val="24"/>
                <w:szCs w:val="24"/>
              </w:rPr>
            </w:pPr>
            <w:r w:rsidRPr="00863BC2">
              <w:rPr>
                <w:rFonts w:asciiTheme="majorBidi" w:hAnsiTheme="majorBidi" w:cstheme="majorBidi"/>
                <w:b/>
                <w:bCs/>
                <w:color w:val="auto"/>
                <w:sz w:val="24"/>
                <w:szCs w:val="24"/>
              </w:rPr>
              <w:t>Wetland Habitats</w:t>
            </w:r>
          </w:p>
        </w:tc>
        <w:tc>
          <w:tcPr>
            <w:tcW w:w="900" w:type="dxa"/>
            <w:vMerge w:val="restart"/>
            <w:shd w:val="clear" w:color="auto" w:fill="auto"/>
            <w:noWrap/>
          </w:tcPr>
          <w:p w14:paraId="3252185D" w14:textId="77777777" w:rsidR="00BD7CFB" w:rsidRPr="00863BC2" w:rsidRDefault="00BD7CFB" w:rsidP="00477D85">
            <w:pPr>
              <w:jc w:val="center"/>
              <w:rPr>
                <w:rFonts w:asciiTheme="majorBidi" w:hAnsiTheme="majorBidi" w:cstheme="majorBidi"/>
                <w:b/>
                <w:bCs/>
                <w:color w:val="auto"/>
                <w:sz w:val="24"/>
                <w:szCs w:val="24"/>
              </w:rPr>
            </w:pPr>
            <w:r w:rsidRPr="00863BC2">
              <w:rPr>
                <w:rFonts w:asciiTheme="majorBidi" w:hAnsiTheme="majorBidi" w:cstheme="majorBidi"/>
                <w:b/>
                <w:bCs/>
                <w:color w:val="auto"/>
                <w:sz w:val="24"/>
                <w:szCs w:val="24"/>
              </w:rPr>
              <w:t>Total</w:t>
            </w:r>
          </w:p>
        </w:tc>
      </w:tr>
      <w:tr w:rsidR="00FC0D8B" w:rsidRPr="00863BC2" w14:paraId="32349470" w14:textId="77777777" w:rsidTr="00477D85">
        <w:trPr>
          <w:trHeight w:val="170"/>
        </w:trPr>
        <w:tc>
          <w:tcPr>
            <w:tcW w:w="1710" w:type="dxa"/>
            <w:vMerge/>
          </w:tcPr>
          <w:p w14:paraId="7019F461" w14:textId="77777777" w:rsidR="00BD7CFB" w:rsidRPr="00863BC2" w:rsidRDefault="00BD7CFB" w:rsidP="00477D85">
            <w:pPr>
              <w:rPr>
                <w:rFonts w:asciiTheme="majorBidi" w:eastAsia="Times New Roman" w:hAnsiTheme="majorBidi" w:cstheme="majorBidi"/>
                <w:b/>
                <w:bCs/>
                <w:color w:val="auto"/>
                <w:sz w:val="24"/>
                <w:szCs w:val="24"/>
              </w:rPr>
            </w:pPr>
          </w:p>
        </w:tc>
        <w:tc>
          <w:tcPr>
            <w:tcW w:w="2430" w:type="dxa"/>
            <w:vMerge/>
          </w:tcPr>
          <w:p w14:paraId="2EC10E59" w14:textId="77777777" w:rsidR="00BD7CFB" w:rsidRPr="00863BC2" w:rsidRDefault="00BD7CFB" w:rsidP="00477D85">
            <w:pPr>
              <w:rPr>
                <w:rFonts w:asciiTheme="majorBidi" w:eastAsia="Times New Roman" w:hAnsiTheme="majorBidi" w:cstheme="majorBidi"/>
                <w:b/>
                <w:bCs/>
                <w:color w:val="auto"/>
                <w:sz w:val="24"/>
                <w:szCs w:val="24"/>
              </w:rPr>
            </w:pPr>
          </w:p>
        </w:tc>
        <w:tc>
          <w:tcPr>
            <w:tcW w:w="2250" w:type="dxa"/>
            <w:vMerge/>
            <w:shd w:val="clear" w:color="auto" w:fill="auto"/>
            <w:hideMark/>
          </w:tcPr>
          <w:p w14:paraId="3F502F65" w14:textId="77777777" w:rsidR="00BD7CFB" w:rsidRPr="00863BC2" w:rsidRDefault="00BD7CFB" w:rsidP="00477D85">
            <w:pPr>
              <w:jc w:val="center"/>
              <w:rPr>
                <w:rFonts w:asciiTheme="majorBidi" w:eastAsia="Times New Roman" w:hAnsiTheme="majorBidi" w:cstheme="majorBidi"/>
                <w:b/>
                <w:bCs/>
                <w:color w:val="auto"/>
                <w:sz w:val="24"/>
                <w:szCs w:val="24"/>
              </w:rPr>
            </w:pPr>
          </w:p>
        </w:tc>
        <w:tc>
          <w:tcPr>
            <w:tcW w:w="1080" w:type="dxa"/>
            <w:vMerge/>
          </w:tcPr>
          <w:p w14:paraId="0236FEFA" w14:textId="77777777" w:rsidR="00BD7CFB" w:rsidRPr="00863BC2" w:rsidRDefault="00BD7CFB" w:rsidP="00477D85">
            <w:pPr>
              <w:jc w:val="center"/>
              <w:rPr>
                <w:rFonts w:asciiTheme="majorBidi" w:eastAsia="Times New Roman" w:hAnsiTheme="majorBidi" w:cstheme="majorBidi"/>
                <w:b/>
                <w:bCs/>
                <w:color w:val="auto"/>
                <w:sz w:val="24"/>
                <w:szCs w:val="24"/>
              </w:rPr>
            </w:pPr>
          </w:p>
        </w:tc>
        <w:tc>
          <w:tcPr>
            <w:tcW w:w="810" w:type="dxa"/>
            <w:vMerge/>
          </w:tcPr>
          <w:p w14:paraId="12E062AA" w14:textId="77777777" w:rsidR="00BD7CFB" w:rsidRPr="00863BC2" w:rsidRDefault="00BD7CFB" w:rsidP="00477D85">
            <w:pPr>
              <w:jc w:val="center"/>
              <w:rPr>
                <w:rFonts w:asciiTheme="majorBidi" w:eastAsia="Times New Roman" w:hAnsiTheme="majorBidi" w:cstheme="majorBidi"/>
                <w:b/>
                <w:bCs/>
                <w:color w:val="auto"/>
                <w:sz w:val="24"/>
                <w:szCs w:val="24"/>
              </w:rPr>
            </w:pPr>
          </w:p>
        </w:tc>
        <w:tc>
          <w:tcPr>
            <w:tcW w:w="1080" w:type="dxa"/>
            <w:shd w:val="clear" w:color="auto" w:fill="auto"/>
            <w:noWrap/>
            <w:hideMark/>
          </w:tcPr>
          <w:p w14:paraId="4535BCD2" w14:textId="77777777" w:rsidR="00BD7CFB" w:rsidRPr="00863BC2" w:rsidRDefault="00BD7CFB" w:rsidP="00477D85">
            <w:pPr>
              <w:jc w:val="center"/>
              <w:rPr>
                <w:rFonts w:asciiTheme="majorBidi" w:hAnsiTheme="majorBidi" w:cstheme="majorBidi"/>
                <w:b/>
                <w:bCs/>
                <w:color w:val="auto"/>
                <w:sz w:val="24"/>
                <w:szCs w:val="24"/>
              </w:rPr>
            </w:pPr>
            <w:r w:rsidRPr="00863BC2">
              <w:rPr>
                <w:rFonts w:asciiTheme="majorBidi" w:hAnsiTheme="majorBidi" w:cstheme="majorBidi"/>
                <w:b/>
                <w:bCs/>
                <w:color w:val="auto"/>
                <w:sz w:val="24"/>
                <w:szCs w:val="24"/>
              </w:rPr>
              <w:t>Chashma</w:t>
            </w:r>
          </w:p>
        </w:tc>
        <w:tc>
          <w:tcPr>
            <w:tcW w:w="900" w:type="dxa"/>
            <w:shd w:val="clear" w:color="auto" w:fill="auto"/>
            <w:noWrap/>
            <w:hideMark/>
          </w:tcPr>
          <w:p w14:paraId="3999A373" w14:textId="77777777" w:rsidR="00BD7CFB" w:rsidRPr="00863BC2" w:rsidRDefault="00BD7CFB" w:rsidP="00477D85">
            <w:pPr>
              <w:jc w:val="center"/>
              <w:rPr>
                <w:rFonts w:asciiTheme="majorBidi" w:hAnsiTheme="majorBidi" w:cstheme="majorBidi"/>
                <w:b/>
                <w:bCs/>
                <w:color w:val="auto"/>
                <w:sz w:val="24"/>
                <w:szCs w:val="24"/>
              </w:rPr>
            </w:pPr>
            <w:r w:rsidRPr="00863BC2">
              <w:rPr>
                <w:rFonts w:asciiTheme="majorBidi" w:hAnsiTheme="majorBidi" w:cstheme="majorBidi"/>
                <w:b/>
                <w:bCs/>
                <w:color w:val="auto"/>
                <w:sz w:val="24"/>
                <w:szCs w:val="24"/>
              </w:rPr>
              <w:t>Dhap Chapak</w:t>
            </w:r>
          </w:p>
        </w:tc>
        <w:tc>
          <w:tcPr>
            <w:tcW w:w="900" w:type="dxa"/>
            <w:shd w:val="clear" w:color="auto" w:fill="auto"/>
            <w:noWrap/>
            <w:hideMark/>
          </w:tcPr>
          <w:p w14:paraId="5620407A" w14:textId="77777777" w:rsidR="00BD7CFB" w:rsidRPr="00863BC2" w:rsidRDefault="00BD7CFB" w:rsidP="00477D85">
            <w:pPr>
              <w:jc w:val="center"/>
              <w:rPr>
                <w:rFonts w:asciiTheme="majorBidi" w:hAnsiTheme="majorBidi" w:cstheme="majorBidi"/>
                <w:b/>
                <w:bCs/>
                <w:color w:val="auto"/>
                <w:sz w:val="24"/>
                <w:szCs w:val="24"/>
              </w:rPr>
            </w:pPr>
            <w:r w:rsidRPr="00863BC2">
              <w:rPr>
                <w:rFonts w:asciiTheme="majorBidi" w:hAnsiTheme="majorBidi" w:cstheme="majorBidi"/>
                <w:b/>
                <w:bCs/>
                <w:color w:val="auto"/>
                <w:sz w:val="24"/>
                <w:szCs w:val="24"/>
              </w:rPr>
              <w:t>Taunsa</w:t>
            </w:r>
          </w:p>
        </w:tc>
        <w:tc>
          <w:tcPr>
            <w:tcW w:w="810" w:type="dxa"/>
            <w:shd w:val="clear" w:color="auto" w:fill="auto"/>
            <w:noWrap/>
            <w:hideMark/>
          </w:tcPr>
          <w:p w14:paraId="2E567006" w14:textId="77777777" w:rsidR="00BD7CFB" w:rsidRPr="00863BC2" w:rsidRDefault="00BD7CFB" w:rsidP="00477D85">
            <w:pPr>
              <w:jc w:val="center"/>
              <w:rPr>
                <w:rFonts w:asciiTheme="majorBidi" w:hAnsiTheme="majorBidi" w:cstheme="majorBidi"/>
                <w:b/>
                <w:bCs/>
                <w:color w:val="auto"/>
                <w:sz w:val="24"/>
                <w:szCs w:val="24"/>
              </w:rPr>
            </w:pPr>
            <w:r w:rsidRPr="00863BC2">
              <w:rPr>
                <w:rFonts w:asciiTheme="majorBidi" w:hAnsiTheme="majorBidi" w:cstheme="majorBidi"/>
                <w:b/>
                <w:bCs/>
                <w:color w:val="auto"/>
                <w:sz w:val="24"/>
                <w:szCs w:val="24"/>
              </w:rPr>
              <w:t>Uchali</w:t>
            </w:r>
          </w:p>
        </w:tc>
        <w:tc>
          <w:tcPr>
            <w:tcW w:w="810" w:type="dxa"/>
            <w:shd w:val="clear" w:color="auto" w:fill="auto"/>
            <w:noWrap/>
            <w:hideMark/>
          </w:tcPr>
          <w:p w14:paraId="451458A4" w14:textId="77777777" w:rsidR="00BD7CFB" w:rsidRPr="00863BC2" w:rsidRDefault="00BD7CFB" w:rsidP="00477D85">
            <w:pPr>
              <w:jc w:val="center"/>
              <w:rPr>
                <w:rFonts w:asciiTheme="majorBidi" w:hAnsiTheme="majorBidi" w:cstheme="majorBidi"/>
                <w:b/>
                <w:bCs/>
                <w:color w:val="auto"/>
                <w:sz w:val="24"/>
                <w:szCs w:val="24"/>
              </w:rPr>
            </w:pPr>
            <w:r w:rsidRPr="00863BC2">
              <w:rPr>
                <w:rFonts w:asciiTheme="majorBidi" w:hAnsiTheme="majorBidi" w:cstheme="majorBidi"/>
                <w:b/>
                <w:bCs/>
                <w:color w:val="auto"/>
                <w:sz w:val="24"/>
                <w:szCs w:val="24"/>
              </w:rPr>
              <w:t>Haleji</w:t>
            </w:r>
          </w:p>
        </w:tc>
        <w:tc>
          <w:tcPr>
            <w:tcW w:w="810" w:type="dxa"/>
            <w:shd w:val="clear" w:color="auto" w:fill="auto"/>
            <w:noWrap/>
            <w:hideMark/>
          </w:tcPr>
          <w:p w14:paraId="389969D7" w14:textId="77777777" w:rsidR="00BD7CFB" w:rsidRPr="00863BC2" w:rsidRDefault="00BD7CFB" w:rsidP="00477D85">
            <w:pPr>
              <w:jc w:val="center"/>
              <w:rPr>
                <w:rFonts w:asciiTheme="majorBidi" w:hAnsiTheme="majorBidi" w:cstheme="majorBidi"/>
                <w:b/>
                <w:bCs/>
                <w:color w:val="auto"/>
                <w:sz w:val="24"/>
                <w:szCs w:val="24"/>
              </w:rPr>
            </w:pPr>
            <w:r w:rsidRPr="00863BC2">
              <w:rPr>
                <w:rFonts w:asciiTheme="majorBidi" w:hAnsiTheme="majorBidi" w:cstheme="majorBidi"/>
                <w:b/>
                <w:bCs/>
                <w:color w:val="auto"/>
                <w:sz w:val="24"/>
                <w:szCs w:val="24"/>
              </w:rPr>
              <w:t>Raja</w:t>
            </w:r>
          </w:p>
        </w:tc>
        <w:tc>
          <w:tcPr>
            <w:tcW w:w="900" w:type="dxa"/>
            <w:vMerge/>
            <w:shd w:val="clear" w:color="auto" w:fill="auto"/>
            <w:noWrap/>
            <w:hideMark/>
          </w:tcPr>
          <w:p w14:paraId="707E23E9" w14:textId="77777777" w:rsidR="00BD7CFB" w:rsidRPr="00863BC2" w:rsidRDefault="00BD7CFB" w:rsidP="00477D85">
            <w:pPr>
              <w:jc w:val="center"/>
              <w:rPr>
                <w:rFonts w:asciiTheme="majorBidi" w:hAnsiTheme="majorBidi" w:cstheme="majorBidi"/>
                <w:b/>
                <w:bCs/>
                <w:color w:val="auto"/>
                <w:sz w:val="24"/>
                <w:szCs w:val="24"/>
              </w:rPr>
            </w:pPr>
          </w:p>
        </w:tc>
      </w:tr>
      <w:tr w:rsidR="00FC0D8B" w:rsidRPr="00863BC2" w14:paraId="533E03ED" w14:textId="77777777" w:rsidTr="00477D85">
        <w:trPr>
          <w:trHeight w:val="134"/>
        </w:trPr>
        <w:tc>
          <w:tcPr>
            <w:tcW w:w="1710" w:type="dxa"/>
          </w:tcPr>
          <w:p w14:paraId="262F4AA8"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Accipitridae</w:t>
            </w:r>
          </w:p>
        </w:tc>
        <w:tc>
          <w:tcPr>
            <w:tcW w:w="2430" w:type="dxa"/>
          </w:tcPr>
          <w:p w14:paraId="7F4FCAD2"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Haliaeetus leucoryphus</w:t>
            </w:r>
          </w:p>
        </w:tc>
        <w:tc>
          <w:tcPr>
            <w:tcW w:w="2250" w:type="dxa"/>
            <w:shd w:val="clear" w:color="auto" w:fill="auto"/>
            <w:hideMark/>
          </w:tcPr>
          <w:p w14:paraId="3324D88B"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Pallas Fish Eagle</w:t>
            </w:r>
          </w:p>
        </w:tc>
        <w:tc>
          <w:tcPr>
            <w:tcW w:w="1080" w:type="dxa"/>
          </w:tcPr>
          <w:p w14:paraId="279428E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P</w:t>
            </w:r>
          </w:p>
        </w:tc>
        <w:tc>
          <w:tcPr>
            <w:tcW w:w="810" w:type="dxa"/>
          </w:tcPr>
          <w:p w14:paraId="79F13E8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EN</w:t>
            </w:r>
          </w:p>
        </w:tc>
        <w:tc>
          <w:tcPr>
            <w:tcW w:w="1080" w:type="dxa"/>
            <w:shd w:val="clear" w:color="auto" w:fill="auto"/>
            <w:noWrap/>
            <w:hideMark/>
          </w:tcPr>
          <w:p w14:paraId="36F834A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6B09D23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72D3AF5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3DF9E77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37323BE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0.028</w:t>
            </w:r>
          </w:p>
        </w:tc>
        <w:tc>
          <w:tcPr>
            <w:tcW w:w="810" w:type="dxa"/>
            <w:shd w:val="clear" w:color="auto" w:fill="auto"/>
            <w:noWrap/>
            <w:hideMark/>
          </w:tcPr>
          <w:p w14:paraId="1D315ED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0.010</w:t>
            </w:r>
          </w:p>
        </w:tc>
        <w:tc>
          <w:tcPr>
            <w:tcW w:w="900" w:type="dxa"/>
            <w:shd w:val="clear" w:color="auto" w:fill="auto"/>
            <w:noWrap/>
            <w:hideMark/>
          </w:tcPr>
          <w:p w14:paraId="0A1142D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0.038</w:t>
            </w:r>
          </w:p>
        </w:tc>
      </w:tr>
      <w:tr w:rsidR="00FC0D8B" w:rsidRPr="00863BC2" w14:paraId="5F6BA075" w14:textId="77777777" w:rsidTr="00477D85">
        <w:trPr>
          <w:trHeight w:val="161"/>
        </w:trPr>
        <w:tc>
          <w:tcPr>
            <w:tcW w:w="1710" w:type="dxa"/>
          </w:tcPr>
          <w:p w14:paraId="0D29826D"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Alcedinidae</w:t>
            </w:r>
          </w:p>
        </w:tc>
        <w:tc>
          <w:tcPr>
            <w:tcW w:w="2430" w:type="dxa"/>
          </w:tcPr>
          <w:p w14:paraId="0C7D5596"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Alcedo atthis</w:t>
            </w:r>
          </w:p>
        </w:tc>
        <w:tc>
          <w:tcPr>
            <w:tcW w:w="2250" w:type="dxa"/>
            <w:shd w:val="clear" w:color="auto" w:fill="auto"/>
            <w:hideMark/>
          </w:tcPr>
          <w:p w14:paraId="3F4901A2"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Common kingfisher</w:t>
            </w:r>
          </w:p>
        </w:tc>
        <w:tc>
          <w:tcPr>
            <w:tcW w:w="1080" w:type="dxa"/>
          </w:tcPr>
          <w:p w14:paraId="6ED068C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w:t>
            </w:r>
          </w:p>
        </w:tc>
        <w:tc>
          <w:tcPr>
            <w:tcW w:w="810" w:type="dxa"/>
          </w:tcPr>
          <w:p w14:paraId="4C50C50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51A4826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2F2C6F5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56B8D52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0BD5B32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20478AC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0.020</w:t>
            </w:r>
          </w:p>
        </w:tc>
        <w:tc>
          <w:tcPr>
            <w:tcW w:w="810" w:type="dxa"/>
            <w:shd w:val="clear" w:color="auto" w:fill="auto"/>
            <w:noWrap/>
            <w:hideMark/>
          </w:tcPr>
          <w:p w14:paraId="73A4E94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1896774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0.020</w:t>
            </w:r>
          </w:p>
        </w:tc>
      </w:tr>
      <w:tr w:rsidR="00FC0D8B" w:rsidRPr="00863BC2" w14:paraId="50906101" w14:textId="77777777" w:rsidTr="00477D85">
        <w:trPr>
          <w:trHeight w:val="62"/>
        </w:trPr>
        <w:tc>
          <w:tcPr>
            <w:tcW w:w="1710" w:type="dxa"/>
          </w:tcPr>
          <w:p w14:paraId="3EF7A064"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Alcedinidae</w:t>
            </w:r>
          </w:p>
        </w:tc>
        <w:tc>
          <w:tcPr>
            <w:tcW w:w="2430" w:type="dxa"/>
          </w:tcPr>
          <w:p w14:paraId="3CD0E7C8"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Ceryle rudis</w:t>
            </w:r>
          </w:p>
        </w:tc>
        <w:tc>
          <w:tcPr>
            <w:tcW w:w="2250" w:type="dxa"/>
            <w:shd w:val="clear" w:color="auto" w:fill="auto"/>
            <w:hideMark/>
          </w:tcPr>
          <w:p w14:paraId="3558BA20"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Pied kingfisher</w:t>
            </w:r>
          </w:p>
        </w:tc>
        <w:tc>
          <w:tcPr>
            <w:tcW w:w="1080" w:type="dxa"/>
          </w:tcPr>
          <w:p w14:paraId="27E928A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36C87B8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44370DF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0F1F40C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3D04E4C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7FC9F2B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0170844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0.072</w:t>
            </w:r>
          </w:p>
        </w:tc>
        <w:tc>
          <w:tcPr>
            <w:tcW w:w="810" w:type="dxa"/>
            <w:shd w:val="clear" w:color="auto" w:fill="auto"/>
            <w:noWrap/>
            <w:hideMark/>
          </w:tcPr>
          <w:p w14:paraId="548FB47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0.082</w:t>
            </w:r>
          </w:p>
        </w:tc>
        <w:tc>
          <w:tcPr>
            <w:tcW w:w="900" w:type="dxa"/>
            <w:shd w:val="clear" w:color="auto" w:fill="auto"/>
            <w:noWrap/>
            <w:hideMark/>
          </w:tcPr>
          <w:p w14:paraId="280B322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0.154</w:t>
            </w:r>
          </w:p>
        </w:tc>
      </w:tr>
      <w:tr w:rsidR="00FC0D8B" w:rsidRPr="00863BC2" w14:paraId="57F562A9" w14:textId="77777777" w:rsidTr="00477D85">
        <w:trPr>
          <w:trHeight w:val="107"/>
        </w:trPr>
        <w:tc>
          <w:tcPr>
            <w:tcW w:w="1710" w:type="dxa"/>
          </w:tcPr>
          <w:p w14:paraId="4DE644D8"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Alcedinidae</w:t>
            </w:r>
          </w:p>
        </w:tc>
        <w:tc>
          <w:tcPr>
            <w:tcW w:w="2430" w:type="dxa"/>
          </w:tcPr>
          <w:p w14:paraId="15EBF860"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Halcyon smyrnensis</w:t>
            </w:r>
          </w:p>
        </w:tc>
        <w:tc>
          <w:tcPr>
            <w:tcW w:w="2250" w:type="dxa"/>
            <w:shd w:val="clear" w:color="auto" w:fill="auto"/>
            <w:hideMark/>
          </w:tcPr>
          <w:p w14:paraId="18A42F8D"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White-throated kingfisher</w:t>
            </w:r>
          </w:p>
        </w:tc>
        <w:tc>
          <w:tcPr>
            <w:tcW w:w="1080" w:type="dxa"/>
          </w:tcPr>
          <w:p w14:paraId="6DC1024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208201C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368B76A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1F54B1F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0F3B8EB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7ADF01B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585166E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0.188</w:t>
            </w:r>
          </w:p>
        </w:tc>
        <w:tc>
          <w:tcPr>
            <w:tcW w:w="810" w:type="dxa"/>
            <w:shd w:val="clear" w:color="auto" w:fill="auto"/>
            <w:noWrap/>
            <w:hideMark/>
          </w:tcPr>
          <w:p w14:paraId="45E67AC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0.080</w:t>
            </w:r>
          </w:p>
        </w:tc>
        <w:tc>
          <w:tcPr>
            <w:tcW w:w="900" w:type="dxa"/>
            <w:shd w:val="clear" w:color="auto" w:fill="auto"/>
            <w:noWrap/>
            <w:hideMark/>
          </w:tcPr>
          <w:p w14:paraId="3600CE4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0.268</w:t>
            </w:r>
          </w:p>
        </w:tc>
      </w:tr>
      <w:tr w:rsidR="00FC0D8B" w:rsidRPr="00863BC2" w14:paraId="499383A9" w14:textId="77777777" w:rsidTr="00477D85">
        <w:trPr>
          <w:trHeight w:val="116"/>
        </w:trPr>
        <w:tc>
          <w:tcPr>
            <w:tcW w:w="1710" w:type="dxa"/>
          </w:tcPr>
          <w:p w14:paraId="7BD6DF6F"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Anatidae</w:t>
            </w:r>
          </w:p>
        </w:tc>
        <w:tc>
          <w:tcPr>
            <w:tcW w:w="2430" w:type="dxa"/>
          </w:tcPr>
          <w:p w14:paraId="7D4690B1"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Anas poecilorhyncha</w:t>
            </w:r>
          </w:p>
        </w:tc>
        <w:tc>
          <w:tcPr>
            <w:tcW w:w="2250" w:type="dxa"/>
            <w:shd w:val="clear" w:color="auto" w:fill="auto"/>
            <w:hideMark/>
          </w:tcPr>
          <w:p w14:paraId="1729E1BF"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Spot billed duck</w:t>
            </w:r>
          </w:p>
        </w:tc>
        <w:tc>
          <w:tcPr>
            <w:tcW w:w="1080" w:type="dxa"/>
          </w:tcPr>
          <w:p w14:paraId="3CC6113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158F20A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2EE39C6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0.314</w:t>
            </w:r>
          </w:p>
        </w:tc>
        <w:tc>
          <w:tcPr>
            <w:tcW w:w="900" w:type="dxa"/>
            <w:shd w:val="clear" w:color="auto" w:fill="auto"/>
            <w:noWrap/>
            <w:hideMark/>
          </w:tcPr>
          <w:p w14:paraId="6CF4D69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07D851C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0.479</w:t>
            </w:r>
          </w:p>
        </w:tc>
        <w:tc>
          <w:tcPr>
            <w:tcW w:w="810" w:type="dxa"/>
            <w:shd w:val="clear" w:color="auto" w:fill="auto"/>
            <w:noWrap/>
            <w:hideMark/>
          </w:tcPr>
          <w:p w14:paraId="10C5A4F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0957877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7DF5400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44A6AEF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0.794</w:t>
            </w:r>
          </w:p>
        </w:tc>
      </w:tr>
      <w:tr w:rsidR="00FC0D8B" w:rsidRPr="00863BC2" w14:paraId="35675607" w14:textId="77777777" w:rsidTr="00477D85">
        <w:trPr>
          <w:trHeight w:val="89"/>
        </w:trPr>
        <w:tc>
          <w:tcPr>
            <w:tcW w:w="1710" w:type="dxa"/>
          </w:tcPr>
          <w:p w14:paraId="3B2ED83D"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lastRenderedPageBreak/>
              <w:t>Anatidae</w:t>
            </w:r>
          </w:p>
        </w:tc>
        <w:tc>
          <w:tcPr>
            <w:tcW w:w="2430" w:type="dxa"/>
          </w:tcPr>
          <w:p w14:paraId="0F2A80F1"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Anser indicus</w:t>
            </w:r>
          </w:p>
        </w:tc>
        <w:tc>
          <w:tcPr>
            <w:tcW w:w="2250" w:type="dxa"/>
            <w:shd w:val="clear" w:color="auto" w:fill="auto"/>
            <w:hideMark/>
          </w:tcPr>
          <w:p w14:paraId="6CA15CCA"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Bar-headed goose</w:t>
            </w:r>
          </w:p>
        </w:tc>
        <w:tc>
          <w:tcPr>
            <w:tcW w:w="1080" w:type="dxa"/>
          </w:tcPr>
          <w:p w14:paraId="057196E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71B7474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1F36587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0.424</w:t>
            </w:r>
          </w:p>
        </w:tc>
        <w:tc>
          <w:tcPr>
            <w:tcW w:w="900" w:type="dxa"/>
            <w:shd w:val="clear" w:color="auto" w:fill="auto"/>
            <w:noWrap/>
            <w:hideMark/>
          </w:tcPr>
          <w:p w14:paraId="02EBC56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0.372</w:t>
            </w:r>
          </w:p>
        </w:tc>
        <w:tc>
          <w:tcPr>
            <w:tcW w:w="900" w:type="dxa"/>
            <w:shd w:val="clear" w:color="auto" w:fill="auto"/>
            <w:noWrap/>
            <w:hideMark/>
          </w:tcPr>
          <w:p w14:paraId="2A0034B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0.430</w:t>
            </w:r>
          </w:p>
        </w:tc>
        <w:tc>
          <w:tcPr>
            <w:tcW w:w="810" w:type="dxa"/>
            <w:shd w:val="clear" w:color="auto" w:fill="auto"/>
            <w:noWrap/>
            <w:hideMark/>
          </w:tcPr>
          <w:p w14:paraId="64F4255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0.506</w:t>
            </w:r>
          </w:p>
        </w:tc>
        <w:tc>
          <w:tcPr>
            <w:tcW w:w="810" w:type="dxa"/>
            <w:shd w:val="clear" w:color="auto" w:fill="auto"/>
            <w:noWrap/>
            <w:hideMark/>
          </w:tcPr>
          <w:p w14:paraId="0549033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0.293</w:t>
            </w:r>
          </w:p>
        </w:tc>
        <w:tc>
          <w:tcPr>
            <w:tcW w:w="810" w:type="dxa"/>
            <w:shd w:val="clear" w:color="auto" w:fill="auto"/>
            <w:noWrap/>
            <w:hideMark/>
          </w:tcPr>
          <w:p w14:paraId="5D0D774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68A5A2E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2.026</w:t>
            </w:r>
          </w:p>
        </w:tc>
      </w:tr>
      <w:tr w:rsidR="00FC0D8B" w:rsidRPr="00863BC2" w14:paraId="6536085F" w14:textId="77777777" w:rsidTr="00477D85">
        <w:trPr>
          <w:trHeight w:val="80"/>
        </w:trPr>
        <w:tc>
          <w:tcPr>
            <w:tcW w:w="1710" w:type="dxa"/>
          </w:tcPr>
          <w:p w14:paraId="585C29C7"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Anatidae</w:t>
            </w:r>
          </w:p>
        </w:tc>
        <w:tc>
          <w:tcPr>
            <w:tcW w:w="2430" w:type="dxa"/>
          </w:tcPr>
          <w:p w14:paraId="62BB8BF6"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Aythya ferina</w:t>
            </w:r>
          </w:p>
        </w:tc>
        <w:tc>
          <w:tcPr>
            <w:tcW w:w="2250" w:type="dxa"/>
            <w:shd w:val="clear" w:color="auto" w:fill="auto"/>
            <w:hideMark/>
          </w:tcPr>
          <w:p w14:paraId="4FF53FF2"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Common pochard</w:t>
            </w:r>
          </w:p>
        </w:tc>
        <w:tc>
          <w:tcPr>
            <w:tcW w:w="1080" w:type="dxa"/>
          </w:tcPr>
          <w:p w14:paraId="0EA3101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20AE034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VU</w:t>
            </w:r>
          </w:p>
        </w:tc>
        <w:tc>
          <w:tcPr>
            <w:tcW w:w="1080" w:type="dxa"/>
            <w:shd w:val="clear" w:color="auto" w:fill="auto"/>
            <w:noWrap/>
            <w:hideMark/>
          </w:tcPr>
          <w:p w14:paraId="4EC06CF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0.856</w:t>
            </w:r>
          </w:p>
        </w:tc>
        <w:tc>
          <w:tcPr>
            <w:tcW w:w="900" w:type="dxa"/>
            <w:shd w:val="clear" w:color="auto" w:fill="auto"/>
            <w:noWrap/>
            <w:hideMark/>
          </w:tcPr>
          <w:p w14:paraId="472240F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0.789</w:t>
            </w:r>
          </w:p>
        </w:tc>
        <w:tc>
          <w:tcPr>
            <w:tcW w:w="900" w:type="dxa"/>
            <w:shd w:val="clear" w:color="auto" w:fill="auto"/>
            <w:noWrap/>
            <w:hideMark/>
          </w:tcPr>
          <w:p w14:paraId="082209E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0.914</w:t>
            </w:r>
          </w:p>
        </w:tc>
        <w:tc>
          <w:tcPr>
            <w:tcW w:w="810" w:type="dxa"/>
            <w:shd w:val="clear" w:color="auto" w:fill="auto"/>
            <w:noWrap/>
            <w:hideMark/>
          </w:tcPr>
          <w:p w14:paraId="1CE2F78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4A3DCAC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0.322</w:t>
            </w:r>
          </w:p>
        </w:tc>
        <w:tc>
          <w:tcPr>
            <w:tcW w:w="810" w:type="dxa"/>
            <w:shd w:val="clear" w:color="auto" w:fill="auto"/>
            <w:noWrap/>
            <w:hideMark/>
          </w:tcPr>
          <w:p w14:paraId="3F98457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0.094</w:t>
            </w:r>
          </w:p>
        </w:tc>
        <w:tc>
          <w:tcPr>
            <w:tcW w:w="900" w:type="dxa"/>
            <w:shd w:val="clear" w:color="auto" w:fill="auto"/>
            <w:noWrap/>
            <w:hideMark/>
          </w:tcPr>
          <w:p w14:paraId="4FAE1A5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2.975</w:t>
            </w:r>
          </w:p>
        </w:tc>
      </w:tr>
      <w:tr w:rsidR="00FC0D8B" w:rsidRPr="00863BC2" w14:paraId="00648FA1" w14:textId="77777777" w:rsidTr="00477D85">
        <w:trPr>
          <w:trHeight w:val="98"/>
        </w:trPr>
        <w:tc>
          <w:tcPr>
            <w:tcW w:w="1710" w:type="dxa"/>
          </w:tcPr>
          <w:p w14:paraId="64EC1341"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Anatidae</w:t>
            </w:r>
          </w:p>
        </w:tc>
        <w:tc>
          <w:tcPr>
            <w:tcW w:w="2430" w:type="dxa"/>
          </w:tcPr>
          <w:p w14:paraId="4FAB9049"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Tadorna tadorna</w:t>
            </w:r>
          </w:p>
        </w:tc>
        <w:tc>
          <w:tcPr>
            <w:tcW w:w="2250" w:type="dxa"/>
            <w:shd w:val="clear" w:color="auto" w:fill="auto"/>
            <w:hideMark/>
          </w:tcPr>
          <w:p w14:paraId="03CB1B09"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Common shelduck</w:t>
            </w:r>
          </w:p>
        </w:tc>
        <w:tc>
          <w:tcPr>
            <w:tcW w:w="1080" w:type="dxa"/>
          </w:tcPr>
          <w:p w14:paraId="21D8EBE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19DFE42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3D3F713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0.421</w:t>
            </w:r>
          </w:p>
        </w:tc>
        <w:tc>
          <w:tcPr>
            <w:tcW w:w="900" w:type="dxa"/>
            <w:shd w:val="clear" w:color="auto" w:fill="auto"/>
            <w:noWrap/>
            <w:hideMark/>
          </w:tcPr>
          <w:p w14:paraId="45E76A2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0.389</w:t>
            </w:r>
          </w:p>
        </w:tc>
        <w:tc>
          <w:tcPr>
            <w:tcW w:w="900" w:type="dxa"/>
            <w:shd w:val="clear" w:color="auto" w:fill="auto"/>
            <w:noWrap/>
            <w:hideMark/>
          </w:tcPr>
          <w:p w14:paraId="59DF465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0.469</w:t>
            </w:r>
          </w:p>
        </w:tc>
        <w:tc>
          <w:tcPr>
            <w:tcW w:w="810" w:type="dxa"/>
            <w:shd w:val="clear" w:color="auto" w:fill="auto"/>
            <w:noWrap/>
            <w:hideMark/>
          </w:tcPr>
          <w:p w14:paraId="659A1C9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0.495</w:t>
            </w:r>
          </w:p>
        </w:tc>
        <w:tc>
          <w:tcPr>
            <w:tcW w:w="810" w:type="dxa"/>
            <w:shd w:val="clear" w:color="auto" w:fill="auto"/>
            <w:noWrap/>
            <w:hideMark/>
          </w:tcPr>
          <w:p w14:paraId="6448CF4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58440C7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459F03E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1.775</w:t>
            </w:r>
          </w:p>
        </w:tc>
      </w:tr>
      <w:tr w:rsidR="00FC0D8B" w:rsidRPr="00863BC2" w14:paraId="0BAA5086" w14:textId="77777777" w:rsidTr="00477D85">
        <w:trPr>
          <w:trHeight w:val="152"/>
        </w:trPr>
        <w:tc>
          <w:tcPr>
            <w:tcW w:w="1710" w:type="dxa"/>
          </w:tcPr>
          <w:p w14:paraId="2CE6D281"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Anatidae</w:t>
            </w:r>
          </w:p>
        </w:tc>
        <w:tc>
          <w:tcPr>
            <w:tcW w:w="2430" w:type="dxa"/>
          </w:tcPr>
          <w:p w14:paraId="2E266F7D"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Anas crecca</w:t>
            </w:r>
          </w:p>
        </w:tc>
        <w:tc>
          <w:tcPr>
            <w:tcW w:w="2250" w:type="dxa"/>
            <w:shd w:val="clear" w:color="auto" w:fill="auto"/>
            <w:hideMark/>
          </w:tcPr>
          <w:p w14:paraId="138FE15C"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Eurasian spoonbill</w:t>
            </w:r>
          </w:p>
        </w:tc>
        <w:tc>
          <w:tcPr>
            <w:tcW w:w="1080" w:type="dxa"/>
          </w:tcPr>
          <w:p w14:paraId="11C53CD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w:t>
            </w:r>
          </w:p>
        </w:tc>
        <w:tc>
          <w:tcPr>
            <w:tcW w:w="810" w:type="dxa"/>
          </w:tcPr>
          <w:p w14:paraId="56BB192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62C1F23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0.062</w:t>
            </w:r>
          </w:p>
        </w:tc>
        <w:tc>
          <w:tcPr>
            <w:tcW w:w="900" w:type="dxa"/>
            <w:shd w:val="clear" w:color="auto" w:fill="auto"/>
            <w:noWrap/>
            <w:hideMark/>
          </w:tcPr>
          <w:p w14:paraId="4575450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3EE4ECD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0.054</w:t>
            </w:r>
          </w:p>
        </w:tc>
        <w:tc>
          <w:tcPr>
            <w:tcW w:w="810" w:type="dxa"/>
            <w:shd w:val="clear" w:color="auto" w:fill="auto"/>
            <w:noWrap/>
            <w:hideMark/>
          </w:tcPr>
          <w:p w14:paraId="6F5FA84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43C7D5B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0.045</w:t>
            </w:r>
          </w:p>
        </w:tc>
        <w:tc>
          <w:tcPr>
            <w:tcW w:w="810" w:type="dxa"/>
            <w:shd w:val="clear" w:color="auto" w:fill="auto"/>
            <w:noWrap/>
            <w:hideMark/>
          </w:tcPr>
          <w:p w14:paraId="645F3F4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350B403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0.162</w:t>
            </w:r>
          </w:p>
        </w:tc>
      </w:tr>
      <w:tr w:rsidR="00FC0D8B" w:rsidRPr="00863BC2" w14:paraId="4D85EC2E" w14:textId="77777777" w:rsidTr="00477D85">
        <w:trPr>
          <w:trHeight w:val="152"/>
        </w:trPr>
        <w:tc>
          <w:tcPr>
            <w:tcW w:w="1710" w:type="dxa"/>
          </w:tcPr>
          <w:p w14:paraId="1FDFEB6A"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Anatidae</w:t>
            </w:r>
          </w:p>
        </w:tc>
        <w:tc>
          <w:tcPr>
            <w:tcW w:w="2430" w:type="dxa"/>
          </w:tcPr>
          <w:p w14:paraId="6C5706F7"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Mareca penelope</w:t>
            </w:r>
          </w:p>
        </w:tc>
        <w:tc>
          <w:tcPr>
            <w:tcW w:w="2250" w:type="dxa"/>
            <w:shd w:val="clear" w:color="auto" w:fill="auto"/>
            <w:hideMark/>
          </w:tcPr>
          <w:p w14:paraId="61B31A2E"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Eurasian teal</w:t>
            </w:r>
          </w:p>
        </w:tc>
        <w:tc>
          <w:tcPr>
            <w:tcW w:w="1080" w:type="dxa"/>
          </w:tcPr>
          <w:p w14:paraId="2F0038A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w:t>
            </w:r>
          </w:p>
        </w:tc>
        <w:tc>
          <w:tcPr>
            <w:tcW w:w="810" w:type="dxa"/>
          </w:tcPr>
          <w:p w14:paraId="3689D4E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60BA70C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0.809</w:t>
            </w:r>
          </w:p>
        </w:tc>
        <w:tc>
          <w:tcPr>
            <w:tcW w:w="900" w:type="dxa"/>
            <w:shd w:val="clear" w:color="auto" w:fill="auto"/>
            <w:noWrap/>
            <w:hideMark/>
          </w:tcPr>
          <w:p w14:paraId="6B852C4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0.751</w:t>
            </w:r>
          </w:p>
        </w:tc>
        <w:tc>
          <w:tcPr>
            <w:tcW w:w="900" w:type="dxa"/>
            <w:shd w:val="clear" w:color="auto" w:fill="auto"/>
            <w:noWrap/>
            <w:hideMark/>
          </w:tcPr>
          <w:p w14:paraId="6EFF88A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0.769</w:t>
            </w:r>
          </w:p>
        </w:tc>
        <w:tc>
          <w:tcPr>
            <w:tcW w:w="810" w:type="dxa"/>
            <w:shd w:val="clear" w:color="auto" w:fill="auto"/>
            <w:noWrap/>
            <w:hideMark/>
          </w:tcPr>
          <w:p w14:paraId="5C2AAD8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0.891</w:t>
            </w:r>
          </w:p>
        </w:tc>
        <w:tc>
          <w:tcPr>
            <w:tcW w:w="810" w:type="dxa"/>
            <w:shd w:val="clear" w:color="auto" w:fill="auto"/>
            <w:noWrap/>
            <w:hideMark/>
          </w:tcPr>
          <w:p w14:paraId="6C4F46A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0.446</w:t>
            </w:r>
          </w:p>
        </w:tc>
        <w:tc>
          <w:tcPr>
            <w:tcW w:w="810" w:type="dxa"/>
            <w:shd w:val="clear" w:color="auto" w:fill="auto"/>
            <w:noWrap/>
            <w:hideMark/>
          </w:tcPr>
          <w:p w14:paraId="3855E96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0.227</w:t>
            </w:r>
          </w:p>
        </w:tc>
        <w:tc>
          <w:tcPr>
            <w:tcW w:w="900" w:type="dxa"/>
            <w:shd w:val="clear" w:color="auto" w:fill="auto"/>
            <w:noWrap/>
            <w:hideMark/>
          </w:tcPr>
          <w:p w14:paraId="52E8F18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3.893</w:t>
            </w:r>
          </w:p>
        </w:tc>
      </w:tr>
      <w:tr w:rsidR="00FC0D8B" w:rsidRPr="00863BC2" w14:paraId="289ED0EC" w14:textId="77777777" w:rsidTr="00477D85">
        <w:trPr>
          <w:trHeight w:val="161"/>
        </w:trPr>
        <w:tc>
          <w:tcPr>
            <w:tcW w:w="1710" w:type="dxa"/>
          </w:tcPr>
          <w:p w14:paraId="25C28664"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Anatidae</w:t>
            </w:r>
          </w:p>
        </w:tc>
        <w:tc>
          <w:tcPr>
            <w:tcW w:w="2430" w:type="dxa"/>
          </w:tcPr>
          <w:p w14:paraId="32AA7076"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Aythya nyroca</w:t>
            </w:r>
          </w:p>
        </w:tc>
        <w:tc>
          <w:tcPr>
            <w:tcW w:w="2250" w:type="dxa"/>
            <w:shd w:val="clear" w:color="auto" w:fill="auto"/>
            <w:hideMark/>
          </w:tcPr>
          <w:p w14:paraId="4FA9394E"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Ferruginous duck</w:t>
            </w:r>
          </w:p>
        </w:tc>
        <w:tc>
          <w:tcPr>
            <w:tcW w:w="1080" w:type="dxa"/>
          </w:tcPr>
          <w:p w14:paraId="2A08486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1ACE031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NT</w:t>
            </w:r>
          </w:p>
        </w:tc>
        <w:tc>
          <w:tcPr>
            <w:tcW w:w="1080" w:type="dxa"/>
            <w:shd w:val="clear" w:color="auto" w:fill="auto"/>
            <w:noWrap/>
            <w:hideMark/>
          </w:tcPr>
          <w:p w14:paraId="6C5A40C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0.328</w:t>
            </w:r>
          </w:p>
        </w:tc>
        <w:tc>
          <w:tcPr>
            <w:tcW w:w="900" w:type="dxa"/>
            <w:shd w:val="clear" w:color="auto" w:fill="auto"/>
            <w:noWrap/>
            <w:hideMark/>
          </w:tcPr>
          <w:p w14:paraId="5D73286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0.344</w:t>
            </w:r>
          </w:p>
        </w:tc>
        <w:tc>
          <w:tcPr>
            <w:tcW w:w="900" w:type="dxa"/>
            <w:shd w:val="clear" w:color="auto" w:fill="auto"/>
            <w:noWrap/>
            <w:hideMark/>
          </w:tcPr>
          <w:p w14:paraId="25E277E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0.328</w:t>
            </w:r>
          </w:p>
        </w:tc>
        <w:tc>
          <w:tcPr>
            <w:tcW w:w="810" w:type="dxa"/>
            <w:shd w:val="clear" w:color="auto" w:fill="auto"/>
            <w:noWrap/>
            <w:hideMark/>
          </w:tcPr>
          <w:p w14:paraId="7C1E830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0.382</w:t>
            </w:r>
          </w:p>
        </w:tc>
        <w:tc>
          <w:tcPr>
            <w:tcW w:w="810" w:type="dxa"/>
            <w:shd w:val="clear" w:color="auto" w:fill="auto"/>
            <w:noWrap/>
            <w:hideMark/>
          </w:tcPr>
          <w:p w14:paraId="3995808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0.276</w:t>
            </w:r>
          </w:p>
        </w:tc>
        <w:tc>
          <w:tcPr>
            <w:tcW w:w="810" w:type="dxa"/>
            <w:shd w:val="clear" w:color="auto" w:fill="auto"/>
            <w:noWrap/>
            <w:hideMark/>
          </w:tcPr>
          <w:p w14:paraId="3770A4E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7773981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1.658</w:t>
            </w:r>
          </w:p>
        </w:tc>
      </w:tr>
      <w:tr w:rsidR="00FC0D8B" w:rsidRPr="00863BC2" w14:paraId="6F98E82D" w14:textId="77777777" w:rsidTr="00477D85">
        <w:trPr>
          <w:trHeight w:val="179"/>
        </w:trPr>
        <w:tc>
          <w:tcPr>
            <w:tcW w:w="1710" w:type="dxa"/>
          </w:tcPr>
          <w:p w14:paraId="6FC1BF7B"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Anatidae</w:t>
            </w:r>
          </w:p>
        </w:tc>
        <w:tc>
          <w:tcPr>
            <w:tcW w:w="2430" w:type="dxa"/>
          </w:tcPr>
          <w:p w14:paraId="76DBB20A"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Mareca strepera</w:t>
            </w:r>
          </w:p>
        </w:tc>
        <w:tc>
          <w:tcPr>
            <w:tcW w:w="2250" w:type="dxa"/>
            <w:shd w:val="clear" w:color="auto" w:fill="auto"/>
            <w:hideMark/>
          </w:tcPr>
          <w:p w14:paraId="654A1A40"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Gadwall</w:t>
            </w:r>
          </w:p>
        </w:tc>
        <w:tc>
          <w:tcPr>
            <w:tcW w:w="1080" w:type="dxa"/>
          </w:tcPr>
          <w:p w14:paraId="66DDE36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69693A8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04F67C8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1.406</w:t>
            </w:r>
          </w:p>
        </w:tc>
        <w:tc>
          <w:tcPr>
            <w:tcW w:w="900" w:type="dxa"/>
            <w:shd w:val="clear" w:color="auto" w:fill="auto"/>
            <w:noWrap/>
            <w:hideMark/>
          </w:tcPr>
          <w:p w14:paraId="7F12E3D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1.044</w:t>
            </w:r>
          </w:p>
        </w:tc>
        <w:tc>
          <w:tcPr>
            <w:tcW w:w="900" w:type="dxa"/>
            <w:shd w:val="clear" w:color="auto" w:fill="auto"/>
            <w:noWrap/>
            <w:hideMark/>
          </w:tcPr>
          <w:p w14:paraId="12BC52F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1.404</w:t>
            </w:r>
          </w:p>
        </w:tc>
        <w:tc>
          <w:tcPr>
            <w:tcW w:w="810" w:type="dxa"/>
            <w:shd w:val="clear" w:color="auto" w:fill="auto"/>
            <w:noWrap/>
            <w:hideMark/>
          </w:tcPr>
          <w:p w14:paraId="5DC720F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1.626</w:t>
            </w:r>
          </w:p>
        </w:tc>
        <w:tc>
          <w:tcPr>
            <w:tcW w:w="810" w:type="dxa"/>
            <w:shd w:val="clear" w:color="auto" w:fill="auto"/>
            <w:noWrap/>
            <w:hideMark/>
          </w:tcPr>
          <w:p w14:paraId="3B49C5F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0.319</w:t>
            </w:r>
          </w:p>
        </w:tc>
        <w:tc>
          <w:tcPr>
            <w:tcW w:w="810" w:type="dxa"/>
            <w:shd w:val="clear" w:color="auto" w:fill="auto"/>
            <w:noWrap/>
            <w:hideMark/>
          </w:tcPr>
          <w:p w14:paraId="183D04E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0.169</w:t>
            </w:r>
          </w:p>
        </w:tc>
        <w:tc>
          <w:tcPr>
            <w:tcW w:w="900" w:type="dxa"/>
            <w:shd w:val="clear" w:color="auto" w:fill="auto"/>
            <w:noWrap/>
            <w:hideMark/>
          </w:tcPr>
          <w:p w14:paraId="77F0E54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5.969</w:t>
            </w:r>
          </w:p>
        </w:tc>
      </w:tr>
      <w:tr w:rsidR="00FC0D8B" w:rsidRPr="00863BC2" w14:paraId="1509D86B" w14:textId="77777777" w:rsidTr="00477D85">
        <w:trPr>
          <w:trHeight w:val="89"/>
        </w:trPr>
        <w:tc>
          <w:tcPr>
            <w:tcW w:w="1710" w:type="dxa"/>
          </w:tcPr>
          <w:p w14:paraId="580FEB46"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Anatidae</w:t>
            </w:r>
          </w:p>
        </w:tc>
        <w:tc>
          <w:tcPr>
            <w:tcW w:w="2430" w:type="dxa"/>
          </w:tcPr>
          <w:p w14:paraId="75C1D00B"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Anas querquedula</w:t>
            </w:r>
          </w:p>
        </w:tc>
        <w:tc>
          <w:tcPr>
            <w:tcW w:w="2250" w:type="dxa"/>
            <w:shd w:val="clear" w:color="auto" w:fill="auto"/>
            <w:hideMark/>
          </w:tcPr>
          <w:p w14:paraId="27571A41"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Garganey</w:t>
            </w:r>
          </w:p>
        </w:tc>
        <w:tc>
          <w:tcPr>
            <w:tcW w:w="1080" w:type="dxa"/>
          </w:tcPr>
          <w:p w14:paraId="5396E49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5ECC387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5B9E1AB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5B74E71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2ED2C8D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67704F6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5AA3E89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0.251</w:t>
            </w:r>
          </w:p>
        </w:tc>
        <w:tc>
          <w:tcPr>
            <w:tcW w:w="810" w:type="dxa"/>
            <w:shd w:val="clear" w:color="auto" w:fill="auto"/>
            <w:noWrap/>
            <w:hideMark/>
          </w:tcPr>
          <w:p w14:paraId="5D1E69C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0.126</w:t>
            </w:r>
          </w:p>
        </w:tc>
        <w:tc>
          <w:tcPr>
            <w:tcW w:w="900" w:type="dxa"/>
            <w:shd w:val="clear" w:color="auto" w:fill="auto"/>
            <w:noWrap/>
            <w:hideMark/>
          </w:tcPr>
          <w:p w14:paraId="72CBF1D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0.378</w:t>
            </w:r>
          </w:p>
        </w:tc>
      </w:tr>
      <w:tr w:rsidR="00FC0D8B" w:rsidRPr="00863BC2" w14:paraId="7E982451" w14:textId="77777777" w:rsidTr="00477D85">
        <w:trPr>
          <w:trHeight w:val="179"/>
        </w:trPr>
        <w:tc>
          <w:tcPr>
            <w:tcW w:w="1710" w:type="dxa"/>
          </w:tcPr>
          <w:p w14:paraId="35C0388B"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Anatidae</w:t>
            </w:r>
          </w:p>
        </w:tc>
        <w:tc>
          <w:tcPr>
            <w:tcW w:w="2430" w:type="dxa"/>
          </w:tcPr>
          <w:p w14:paraId="2A4604C3"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Anser anser</w:t>
            </w:r>
          </w:p>
        </w:tc>
        <w:tc>
          <w:tcPr>
            <w:tcW w:w="2250" w:type="dxa"/>
            <w:shd w:val="clear" w:color="auto" w:fill="auto"/>
            <w:hideMark/>
          </w:tcPr>
          <w:p w14:paraId="5B3185A1"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Greylag goose</w:t>
            </w:r>
          </w:p>
        </w:tc>
        <w:tc>
          <w:tcPr>
            <w:tcW w:w="1080" w:type="dxa"/>
          </w:tcPr>
          <w:p w14:paraId="15E054B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5A1DF70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4A9A6A2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0.272</w:t>
            </w:r>
          </w:p>
        </w:tc>
        <w:tc>
          <w:tcPr>
            <w:tcW w:w="900" w:type="dxa"/>
            <w:shd w:val="clear" w:color="auto" w:fill="auto"/>
            <w:noWrap/>
            <w:hideMark/>
          </w:tcPr>
          <w:p w14:paraId="20E77D9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6BC9C36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0.335</w:t>
            </w:r>
          </w:p>
        </w:tc>
        <w:tc>
          <w:tcPr>
            <w:tcW w:w="810" w:type="dxa"/>
            <w:shd w:val="clear" w:color="auto" w:fill="auto"/>
            <w:noWrap/>
            <w:hideMark/>
          </w:tcPr>
          <w:p w14:paraId="365A0D1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37B476D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213F968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1F7FA2E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0.606</w:t>
            </w:r>
          </w:p>
        </w:tc>
      </w:tr>
      <w:tr w:rsidR="00FC0D8B" w:rsidRPr="00863BC2" w14:paraId="3A8096E5" w14:textId="77777777" w:rsidTr="00477D85">
        <w:trPr>
          <w:trHeight w:val="98"/>
        </w:trPr>
        <w:tc>
          <w:tcPr>
            <w:tcW w:w="1710" w:type="dxa"/>
          </w:tcPr>
          <w:p w14:paraId="2DB6396E"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Anatidae</w:t>
            </w:r>
          </w:p>
        </w:tc>
        <w:tc>
          <w:tcPr>
            <w:tcW w:w="2430" w:type="dxa"/>
          </w:tcPr>
          <w:p w14:paraId="42C5EA22"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Anas platyrhynchos</w:t>
            </w:r>
          </w:p>
        </w:tc>
        <w:tc>
          <w:tcPr>
            <w:tcW w:w="2250" w:type="dxa"/>
            <w:shd w:val="clear" w:color="auto" w:fill="auto"/>
            <w:hideMark/>
          </w:tcPr>
          <w:p w14:paraId="3DB3E488"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Mallard</w:t>
            </w:r>
          </w:p>
        </w:tc>
        <w:tc>
          <w:tcPr>
            <w:tcW w:w="1080" w:type="dxa"/>
          </w:tcPr>
          <w:p w14:paraId="3953088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417A013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008CCE2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0.672</w:t>
            </w:r>
          </w:p>
        </w:tc>
        <w:tc>
          <w:tcPr>
            <w:tcW w:w="900" w:type="dxa"/>
            <w:shd w:val="clear" w:color="auto" w:fill="auto"/>
            <w:noWrap/>
            <w:hideMark/>
          </w:tcPr>
          <w:p w14:paraId="34CE8D9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0.639</w:t>
            </w:r>
          </w:p>
        </w:tc>
        <w:tc>
          <w:tcPr>
            <w:tcW w:w="900" w:type="dxa"/>
            <w:shd w:val="clear" w:color="auto" w:fill="auto"/>
            <w:noWrap/>
            <w:hideMark/>
          </w:tcPr>
          <w:p w14:paraId="731A62E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0.621</w:t>
            </w:r>
          </w:p>
        </w:tc>
        <w:tc>
          <w:tcPr>
            <w:tcW w:w="810" w:type="dxa"/>
            <w:shd w:val="clear" w:color="auto" w:fill="auto"/>
            <w:noWrap/>
            <w:hideMark/>
          </w:tcPr>
          <w:p w14:paraId="5651DC4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0.720</w:t>
            </w:r>
          </w:p>
        </w:tc>
        <w:tc>
          <w:tcPr>
            <w:tcW w:w="810" w:type="dxa"/>
            <w:shd w:val="clear" w:color="auto" w:fill="auto"/>
            <w:noWrap/>
            <w:hideMark/>
          </w:tcPr>
          <w:p w14:paraId="1D7B63A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0.566</w:t>
            </w:r>
          </w:p>
        </w:tc>
        <w:tc>
          <w:tcPr>
            <w:tcW w:w="810" w:type="dxa"/>
            <w:shd w:val="clear" w:color="auto" w:fill="auto"/>
            <w:noWrap/>
            <w:hideMark/>
          </w:tcPr>
          <w:p w14:paraId="21AC01A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0.179</w:t>
            </w:r>
          </w:p>
        </w:tc>
        <w:tc>
          <w:tcPr>
            <w:tcW w:w="900" w:type="dxa"/>
            <w:shd w:val="clear" w:color="auto" w:fill="auto"/>
            <w:noWrap/>
            <w:hideMark/>
          </w:tcPr>
          <w:p w14:paraId="5EC8054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3.397</w:t>
            </w:r>
          </w:p>
        </w:tc>
      </w:tr>
      <w:tr w:rsidR="00FC0D8B" w:rsidRPr="00863BC2" w14:paraId="72BF27DA" w14:textId="77777777" w:rsidTr="00477D85">
        <w:trPr>
          <w:trHeight w:val="53"/>
        </w:trPr>
        <w:tc>
          <w:tcPr>
            <w:tcW w:w="1710" w:type="dxa"/>
          </w:tcPr>
          <w:p w14:paraId="722997F2"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Anatidae</w:t>
            </w:r>
          </w:p>
        </w:tc>
        <w:tc>
          <w:tcPr>
            <w:tcW w:w="2430" w:type="dxa"/>
          </w:tcPr>
          <w:p w14:paraId="40B70711"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Anas acuta</w:t>
            </w:r>
          </w:p>
        </w:tc>
        <w:tc>
          <w:tcPr>
            <w:tcW w:w="2250" w:type="dxa"/>
            <w:shd w:val="clear" w:color="auto" w:fill="auto"/>
            <w:hideMark/>
          </w:tcPr>
          <w:p w14:paraId="4896DD3C"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Northern pintail</w:t>
            </w:r>
          </w:p>
        </w:tc>
        <w:tc>
          <w:tcPr>
            <w:tcW w:w="1080" w:type="dxa"/>
          </w:tcPr>
          <w:p w14:paraId="5EB21A4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71A689E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NT</w:t>
            </w:r>
          </w:p>
        </w:tc>
        <w:tc>
          <w:tcPr>
            <w:tcW w:w="1080" w:type="dxa"/>
            <w:shd w:val="clear" w:color="auto" w:fill="auto"/>
            <w:noWrap/>
            <w:hideMark/>
          </w:tcPr>
          <w:p w14:paraId="1D045B2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0.976</w:t>
            </w:r>
          </w:p>
        </w:tc>
        <w:tc>
          <w:tcPr>
            <w:tcW w:w="900" w:type="dxa"/>
            <w:shd w:val="clear" w:color="auto" w:fill="auto"/>
            <w:noWrap/>
            <w:hideMark/>
          </w:tcPr>
          <w:p w14:paraId="4B29958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0.843</w:t>
            </w:r>
          </w:p>
        </w:tc>
        <w:tc>
          <w:tcPr>
            <w:tcW w:w="900" w:type="dxa"/>
            <w:shd w:val="clear" w:color="auto" w:fill="auto"/>
            <w:noWrap/>
            <w:hideMark/>
          </w:tcPr>
          <w:p w14:paraId="155B066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0.945</w:t>
            </w:r>
          </w:p>
        </w:tc>
        <w:tc>
          <w:tcPr>
            <w:tcW w:w="810" w:type="dxa"/>
            <w:shd w:val="clear" w:color="auto" w:fill="auto"/>
            <w:noWrap/>
            <w:hideMark/>
          </w:tcPr>
          <w:p w14:paraId="6011A8D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1.062</w:t>
            </w:r>
          </w:p>
        </w:tc>
        <w:tc>
          <w:tcPr>
            <w:tcW w:w="810" w:type="dxa"/>
            <w:shd w:val="clear" w:color="auto" w:fill="auto"/>
            <w:noWrap/>
            <w:hideMark/>
          </w:tcPr>
          <w:p w14:paraId="2087DB0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0.374</w:t>
            </w:r>
          </w:p>
        </w:tc>
        <w:tc>
          <w:tcPr>
            <w:tcW w:w="810" w:type="dxa"/>
            <w:shd w:val="clear" w:color="auto" w:fill="auto"/>
            <w:noWrap/>
            <w:hideMark/>
          </w:tcPr>
          <w:p w14:paraId="16EABD5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0.1476</w:t>
            </w:r>
          </w:p>
        </w:tc>
        <w:tc>
          <w:tcPr>
            <w:tcW w:w="900" w:type="dxa"/>
            <w:shd w:val="clear" w:color="auto" w:fill="auto"/>
            <w:noWrap/>
            <w:hideMark/>
          </w:tcPr>
          <w:p w14:paraId="466D861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4.348</w:t>
            </w:r>
          </w:p>
        </w:tc>
      </w:tr>
      <w:tr w:rsidR="00FC0D8B" w:rsidRPr="00863BC2" w14:paraId="6C3162B1" w14:textId="77777777" w:rsidTr="00477D85">
        <w:trPr>
          <w:trHeight w:val="125"/>
        </w:trPr>
        <w:tc>
          <w:tcPr>
            <w:tcW w:w="1710" w:type="dxa"/>
          </w:tcPr>
          <w:p w14:paraId="2A68D92C"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Anatidae</w:t>
            </w:r>
          </w:p>
        </w:tc>
        <w:tc>
          <w:tcPr>
            <w:tcW w:w="2430" w:type="dxa"/>
          </w:tcPr>
          <w:p w14:paraId="136033F2"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Spatula clypeata</w:t>
            </w:r>
          </w:p>
        </w:tc>
        <w:tc>
          <w:tcPr>
            <w:tcW w:w="2250" w:type="dxa"/>
            <w:shd w:val="clear" w:color="auto" w:fill="auto"/>
            <w:hideMark/>
          </w:tcPr>
          <w:p w14:paraId="6CB57EE9"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Northern shoveler</w:t>
            </w:r>
          </w:p>
        </w:tc>
        <w:tc>
          <w:tcPr>
            <w:tcW w:w="1080" w:type="dxa"/>
          </w:tcPr>
          <w:p w14:paraId="09D2B31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732D82B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NT</w:t>
            </w:r>
          </w:p>
        </w:tc>
        <w:tc>
          <w:tcPr>
            <w:tcW w:w="1080" w:type="dxa"/>
            <w:shd w:val="clear" w:color="auto" w:fill="auto"/>
            <w:noWrap/>
            <w:hideMark/>
          </w:tcPr>
          <w:p w14:paraId="33FBE4D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0.393</w:t>
            </w:r>
          </w:p>
        </w:tc>
        <w:tc>
          <w:tcPr>
            <w:tcW w:w="900" w:type="dxa"/>
            <w:shd w:val="clear" w:color="auto" w:fill="auto"/>
            <w:noWrap/>
            <w:hideMark/>
          </w:tcPr>
          <w:p w14:paraId="618707C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0.355</w:t>
            </w:r>
          </w:p>
        </w:tc>
        <w:tc>
          <w:tcPr>
            <w:tcW w:w="900" w:type="dxa"/>
            <w:shd w:val="clear" w:color="auto" w:fill="auto"/>
            <w:noWrap/>
            <w:hideMark/>
          </w:tcPr>
          <w:p w14:paraId="14438C2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0.339</w:t>
            </w:r>
          </w:p>
        </w:tc>
        <w:tc>
          <w:tcPr>
            <w:tcW w:w="810" w:type="dxa"/>
            <w:shd w:val="clear" w:color="auto" w:fill="auto"/>
            <w:noWrap/>
            <w:hideMark/>
          </w:tcPr>
          <w:p w14:paraId="7E63B87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0.436</w:t>
            </w:r>
          </w:p>
        </w:tc>
        <w:tc>
          <w:tcPr>
            <w:tcW w:w="810" w:type="dxa"/>
            <w:shd w:val="clear" w:color="auto" w:fill="auto"/>
            <w:noWrap/>
            <w:hideMark/>
          </w:tcPr>
          <w:p w14:paraId="52A864F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0.168</w:t>
            </w:r>
          </w:p>
        </w:tc>
        <w:tc>
          <w:tcPr>
            <w:tcW w:w="810" w:type="dxa"/>
            <w:shd w:val="clear" w:color="auto" w:fill="auto"/>
            <w:noWrap/>
            <w:hideMark/>
          </w:tcPr>
          <w:p w14:paraId="2136AA0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0.254</w:t>
            </w:r>
          </w:p>
        </w:tc>
        <w:tc>
          <w:tcPr>
            <w:tcW w:w="900" w:type="dxa"/>
            <w:shd w:val="clear" w:color="auto" w:fill="auto"/>
            <w:noWrap/>
            <w:hideMark/>
          </w:tcPr>
          <w:p w14:paraId="4926AFC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1.947</w:t>
            </w:r>
          </w:p>
        </w:tc>
      </w:tr>
      <w:tr w:rsidR="00FC0D8B" w:rsidRPr="00863BC2" w14:paraId="38915EA9" w14:textId="77777777" w:rsidTr="00477D85">
        <w:trPr>
          <w:trHeight w:val="89"/>
        </w:trPr>
        <w:tc>
          <w:tcPr>
            <w:tcW w:w="1710" w:type="dxa"/>
          </w:tcPr>
          <w:p w14:paraId="3DA40980"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Anatidae</w:t>
            </w:r>
          </w:p>
        </w:tc>
        <w:tc>
          <w:tcPr>
            <w:tcW w:w="2430" w:type="dxa"/>
          </w:tcPr>
          <w:p w14:paraId="590D4E3D"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Netta rufina</w:t>
            </w:r>
          </w:p>
        </w:tc>
        <w:tc>
          <w:tcPr>
            <w:tcW w:w="2250" w:type="dxa"/>
            <w:shd w:val="clear" w:color="auto" w:fill="auto"/>
            <w:hideMark/>
          </w:tcPr>
          <w:p w14:paraId="6E7F52B9"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Red-crested pochard</w:t>
            </w:r>
          </w:p>
        </w:tc>
        <w:tc>
          <w:tcPr>
            <w:tcW w:w="1080" w:type="dxa"/>
          </w:tcPr>
          <w:p w14:paraId="259577D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722478C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7C3B6C0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0.224</w:t>
            </w:r>
          </w:p>
        </w:tc>
        <w:tc>
          <w:tcPr>
            <w:tcW w:w="900" w:type="dxa"/>
            <w:shd w:val="clear" w:color="auto" w:fill="auto"/>
            <w:noWrap/>
            <w:hideMark/>
          </w:tcPr>
          <w:p w14:paraId="0EABFF5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776E97D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0.352</w:t>
            </w:r>
          </w:p>
        </w:tc>
        <w:tc>
          <w:tcPr>
            <w:tcW w:w="810" w:type="dxa"/>
            <w:shd w:val="clear" w:color="auto" w:fill="auto"/>
            <w:noWrap/>
            <w:hideMark/>
          </w:tcPr>
          <w:p w14:paraId="68C530D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6FF042A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6F3A25F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24CF1CD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0.576</w:t>
            </w:r>
          </w:p>
        </w:tc>
      </w:tr>
      <w:tr w:rsidR="00FC0D8B" w:rsidRPr="00863BC2" w14:paraId="70C3ECE8" w14:textId="77777777" w:rsidTr="00477D85">
        <w:trPr>
          <w:trHeight w:val="98"/>
        </w:trPr>
        <w:tc>
          <w:tcPr>
            <w:tcW w:w="1710" w:type="dxa"/>
          </w:tcPr>
          <w:p w14:paraId="3BE93FFA"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Anatidae</w:t>
            </w:r>
          </w:p>
        </w:tc>
        <w:tc>
          <w:tcPr>
            <w:tcW w:w="2430" w:type="dxa"/>
          </w:tcPr>
          <w:p w14:paraId="7E4837B4"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Tadorna ferruginea</w:t>
            </w:r>
          </w:p>
        </w:tc>
        <w:tc>
          <w:tcPr>
            <w:tcW w:w="2250" w:type="dxa"/>
            <w:shd w:val="clear" w:color="auto" w:fill="auto"/>
            <w:hideMark/>
          </w:tcPr>
          <w:p w14:paraId="338DE515"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Ruddy shelduck</w:t>
            </w:r>
          </w:p>
        </w:tc>
        <w:tc>
          <w:tcPr>
            <w:tcW w:w="1080" w:type="dxa"/>
          </w:tcPr>
          <w:p w14:paraId="659A37A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685630D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4D9CE89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0.292</w:t>
            </w:r>
          </w:p>
        </w:tc>
        <w:tc>
          <w:tcPr>
            <w:tcW w:w="900" w:type="dxa"/>
            <w:shd w:val="clear" w:color="auto" w:fill="auto"/>
            <w:noWrap/>
            <w:hideMark/>
          </w:tcPr>
          <w:p w14:paraId="1794016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0.273</w:t>
            </w:r>
          </w:p>
        </w:tc>
        <w:tc>
          <w:tcPr>
            <w:tcW w:w="900" w:type="dxa"/>
            <w:shd w:val="clear" w:color="auto" w:fill="auto"/>
            <w:noWrap/>
            <w:hideMark/>
          </w:tcPr>
          <w:p w14:paraId="2406EC1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0.349</w:t>
            </w:r>
          </w:p>
        </w:tc>
        <w:tc>
          <w:tcPr>
            <w:tcW w:w="810" w:type="dxa"/>
            <w:shd w:val="clear" w:color="auto" w:fill="auto"/>
            <w:noWrap/>
            <w:hideMark/>
          </w:tcPr>
          <w:p w14:paraId="389C0B1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556352C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5E6C07D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7176AC7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0.913</w:t>
            </w:r>
          </w:p>
        </w:tc>
      </w:tr>
      <w:tr w:rsidR="00FC0D8B" w:rsidRPr="00863BC2" w14:paraId="1A6389A4" w14:textId="77777777" w:rsidTr="00477D85">
        <w:trPr>
          <w:trHeight w:val="53"/>
        </w:trPr>
        <w:tc>
          <w:tcPr>
            <w:tcW w:w="1710" w:type="dxa"/>
          </w:tcPr>
          <w:p w14:paraId="276474CC"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Anatidae</w:t>
            </w:r>
          </w:p>
        </w:tc>
        <w:tc>
          <w:tcPr>
            <w:tcW w:w="2430" w:type="dxa"/>
          </w:tcPr>
          <w:p w14:paraId="53E17AF8"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Aythya fuligula</w:t>
            </w:r>
          </w:p>
        </w:tc>
        <w:tc>
          <w:tcPr>
            <w:tcW w:w="2250" w:type="dxa"/>
            <w:shd w:val="clear" w:color="auto" w:fill="auto"/>
            <w:hideMark/>
          </w:tcPr>
          <w:p w14:paraId="0C37532A"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Tufted duck</w:t>
            </w:r>
          </w:p>
        </w:tc>
        <w:tc>
          <w:tcPr>
            <w:tcW w:w="1080" w:type="dxa"/>
          </w:tcPr>
          <w:p w14:paraId="417E284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1FDC2A9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NT</w:t>
            </w:r>
          </w:p>
        </w:tc>
        <w:tc>
          <w:tcPr>
            <w:tcW w:w="1080" w:type="dxa"/>
            <w:shd w:val="clear" w:color="auto" w:fill="auto"/>
            <w:noWrap/>
            <w:hideMark/>
          </w:tcPr>
          <w:p w14:paraId="5C5A09C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0.199</w:t>
            </w:r>
          </w:p>
        </w:tc>
        <w:tc>
          <w:tcPr>
            <w:tcW w:w="900" w:type="dxa"/>
            <w:shd w:val="clear" w:color="auto" w:fill="auto"/>
            <w:noWrap/>
            <w:hideMark/>
          </w:tcPr>
          <w:p w14:paraId="05357F2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705C5BB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0.310</w:t>
            </w:r>
          </w:p>
        </w:tc>
        <w:tc>
          <w:tcPr>
            <w:tcW w:w="810" w:type="dxa"/>
            <w:shd w:val="clear" w:color="auto" w:fill="auto"/>
            <w:noWrap/>
            <w:hideMark/>
          </w:tcPr>
          <w:p w14:paraId="2237D6D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533AFCD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1903413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2CE9A4C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0.508</w:t>
            </w:r>
          </w:p>
        </w:tc>
      </w:tr>
      <w:tr w:rsidR="00FC0D8B" w:rsidRPr="00863BC2" w14:paraId="22D25C99" w14:textId="77777777" w:rsidTr="00477D85">
        <w:trPr>
          <w:trHeight w:val="53"/>
        </w:trPr>
        <w:tc>
          <w:tcPr>
            <w:tcW w:w="1710" w:type="dxa"/>
          </w:tcPr>
          <w:p w14:paraId="77A40B27"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Anhingidae</w:t>
            </w:r>
          </w:p>
        </w:tc>
        <w:tc>
          <w:tcPr>
            <w:tcW w:w="2430" w:type="dxa"/>
          </w:tcPr>
          <w:p w14:paraId="6B4CC84F"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Anhinga melanogaster</w:t>
            </w:r>
          </w:p>
        </w:tc>
        <w:tc>
          <w:tcPr>
            <w:tcW w:w="2250" w:type="dxa"/>
            <w:shd w:val="clear" w:color="auto" w:fill="auto"/>
            <w:hideMark/>
          </w:tcPr>
          <w:p w14:paraId="7BAD6353"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Oriental darter</w:t>
            </w:r>
          </w:p>
        </w:tc>
        <w:tc>
          <w:tcPr>
            <w:tcW w:w="1080" w:type="dxa"/>
          </w:tcPr>
          <w:p w14:paraId="45C8654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P</w:t>
            </w:r>
          </w:p>
        </w:tc>
        <w:tc>
          <w:tcPr>
            <w:tcW w:w="810" w:type="dxa"/>
          </w:tcPr>
          <w:p w14:paraId="33E1636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NT</w:t>
            </w:r>
          </w:p>
        </w:tc>
        <w:tc>
          <w:tcPr>
            <w:tcW w:w="1080" w:type="dxa"/>
            <w:shd w:val="clear" w:color="auto" w:fill="auto"/>
            <w:noWrap/>
            <w:hideMark/>
          </w:tcPr>
          <w:p w14:paraId="68B02D4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49C4FC9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251B0ED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1A15FE3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58C74EB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0.0889</w:t>
            </w:r>
          </w:p>
        </w:tc>
        <w:tc>
          <w:tcPr>
            <w:tcW w:w="810" w:type="dxa"/>
            <w:shd w:val="clear" w:color="auto" w:fill="auto"/>
            <w:noWrap/>
            <w:hideMark/>
          </w:tcPr>
          <w:p w14:paraId="7123932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0.075</w:t>
            </w:r>
          </w:p>
        </w:tc>
        <w:tc>
          <w:tcPr>
            <w:tcW w:w="900" w:type="dxa"/>
            <w:shd w:val="clear" w:color="auto" w:fill="auto"/>
            <w:noWrap/>
            <w:hideMark/>
          </w:tcPr>
          <w:p w14:paraId="7CD2173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0.164</w:t>
            </w:r>
          </w:p>
        </w:tc>
      </w:tr>
      <w:tr w:rsidR="00FC0D8B" w:rsidRPr="00863BC2" w14:paraId="6F183092" w14:textId="77777777" w:rsidTr="00477D85">
        <w:trPr>
          <w:trHeight w:val="143"/>
        </w:trPr>
        <w:tc>
          <w:tcPr>
            <w:tcW w:w="1710" w:type="dxa"/>
          </w:tcPr>
          <w:p w14:paraId="7B372089"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Ardeidae</w:t>
            </w:r>
          </w:p>
        </w:tc>
        <w:tc>
          <w:tcPr>
            <w:tcW w:w="2430" w:type="dxa"/>
          </w:tcPr>
          <w:p w14:paraId="0CE82880"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Bubulcus ibis</w:t>
            </w:r>
          </w:p>
        </w:tc>
        <w:tc>
          <w:tcPr>
            <w:tcW w:w="2250" w:type="dxa"/>
            <w:shd w:val="clear" w:color="auto" w:fill="auto"/>
            <w:hideMark/>
          </w:tcPr>
          <w:p w14:paraId="41666C60"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Cattle egret</w:t>
            </w:r>
          </w:p>
        </w:tc>
        <w:tc>
          <w:tcPr>
            <w:tcW w:w="1080" w:type="dxa"/>
          </w:tcPr>
          <w:p w14:paraId="1158695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07CE90A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1A90A3F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0.922</w:t>
            </w:r>
          </w:p>
        </w:tc>
        <w:tc>
          <w:tcPr>
            <w:tcW w:w="900" w:type="dxa"/>
            <w:shd w:val="clear" w:color="auto" w:fill="auto"/>
            <w:noWrap/>
            <w:hideMark/>
          </w:tcPr>
          <w:p w14:paraId="39EF559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0.792</w:t>
            </w:r>
          </w:p>
        </w:tc>
        <w:tc>
          <w:tcPr>
            <w:tcW w:w="900" w:type="dxa"/>
            <w:shd w:val="clear" w:color="auto" w:fill="auto"/>
            <w:noWrap/>
            <w:hideMark/>
          </w:tcPr>
          <w:p w14:paraId="2DB4067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0.828</w:t>
            </w:r>
          </w:p>
        </w:tc>
        <w:tc>
          <w:tcPr>
            <w:tcW w:w="810" w:type="dxa"/>
            <w:shd w:val="clear" w:color="auto" w:fill="auto"/>
            <w:noWrap/>
            <w:hideMark/>
          </w:tcPr>
          <w:p w14:paraId="6E68869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1.028</w:t>
            </w:r>
          </w:p>
        </w:tc>
        <w:tc>
          <w:tcPr>
            <w:tcW w:w="810" w:type="dxa"/>
            <w:shd w:val="clear" w:color="auto" w:fill="auto"/>
            <w:noWrap/>
            <w:hideMark/>
          </w:tcPr>
          <w:p w14:paraId="3B00A27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0.101</w:t>
            </w:r>
          </w:p>
        </w:tc>
        <w:tc>
          <w:tcPr>
            <w:tcW w:w="810" w:type="dxa"/>
            <w:shd w:val="clear" w:color="auto" w:fill="auto"/>
            <w:noWrap/>
            <w:hideMark/>
          </w:tcPr>
          <w:p w14:paraId="2265142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0.008</w:t>
            </w:r>
          </w:p>
        </w:tc>
        <w:tc>
          <w:tcPr>
            <w:tcW w:w="900" w:type="dxa"/>
            <w:shd w:val="clear" w:color="auto" w:fill="auto"/>
            <w:noWrap/>
            <w:hideMark/>
          </w:tcPr>
          <w:p w14:paraId="1AC412F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3.678</w:t>
            </w:r>
          </w:p>
        </w:tc>
      </w:tr>
      <w:tr w:rsidR="00FC0D8B" w:rsidRPr="00863BC2" w14:paraId="4EBAE718" w14:textId="77777777" w:rsidTr="00477D85">
        <w:trPr>
          <w:trHeight w:val="179"/>
        </w:trPr>
        <w:tc>
          <w:tcPr>
            <w:tcW w:w="1710" w:type="dxa"/>
          </w:tcPr>
          <w:p w14:paraId="0E0C3CA4"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Ardeidae</w:t>
            </w:r>
          </w:p>
        </w:tc>
        <w:tc>
          <w:tcPr>
            <w:tcW w:w="2430" w:type="dxa"/>
          </w:tcPr>
          <w:p w14:paraId="067F0CC4"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Ardea alba</w:t>
            </w:r>
          </w:p>
        </w:tc>
        <w:tc>
          <w:tcPr>
            <w:tcW w:w="2250" w:type="dxa"/>
            <w:shd w:val="clear" w:color="auto" w:fill="auto"/>
            <w:hideMark/>
          </w:tcPr>
          <w:p w14:paraId="53195C9F"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Great egret</w:t>
            </w:r>
          </w:p>
        </w:tc>
        <w:tc>
          <w:tcPr>
            <w:tcW w:w="1080" w:type="dxa"/>
          </w:tcPr>
          <w:p w14:paraId="0F031A0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050B39D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1AB6D42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1.122</w:t>
            </w:r>
          </w:p>
        </w:tc>
        <w:tc>
          <w:tcPr>
            <w:tcW w:w="900" w:type="dxa"/>
            <w:shd w:val="clear" w:color="auto" w:fill="auto"/>
            <w:noWrap/>
            <w:hideMark/>
          </w:tcPr>
          <w:p w14:paraId="72F4ECD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0.954</w:t>
            </w:r>
          </w:p>
        </w:tc>
        <w:tc>
          <w:tcPr>
            <w:tcW w:w="900" w:type="dxa"/>
            <w:shd w:val="clear" w:color="auto" w:fill="auto"/>
            <w:noWrap/>
            <w:hideMark/>
          </w:tcPr>
          <w:p w14:paraId="392E37A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1.016</w:t>
            </w:r>
          </w:p>
        </w:tc>
        <w:tc>
          <w:tcPr>
            <w:tcW w:w="810" w:type="dxa"/>
            <w:shd w:val="clear" w:color="auto" w:fill="auto"/>
            <w:noWrap/>
            <w:hideMark/>
          </w:tcPr>
          <w:p w14:paraId="3D19521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1.218</w:t>
            </w:r>
          </w:p>
        </w:tc>
        <w:tc>
          <w:tcPr>
            <w:tcW w:w="810" w:type="dxa"/>
            <w:shd w:val="clear" w:color="auto" w:fill="auto"/>
            <w:noWrap/>
            <w:hideMark/>
          </w:tcPr>
          <w:p w14:paraId="0F6F091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0.035</w:t>
            </w:r>
          </w:p>
        </w:tc>
        <w:tc>
          <w:tcPr>
            <w:tcW w:w="810" w:type="dxa"/>
            <w:shd w:val="clear" w:color="auto" w:fill="auto"/>
            <w:noWrap/>
            <w:hideMark/>
          </w:tcPr>
          <w:p w14:paraId="31BC447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0.128</w:t>
            </w:r>
          </w:p>
        </w:tc>
        <w:tc>
          <w:tcPr>
            <w:tcW w:w="900" w:type="dxa"/>
            <w:shd w:val="clear" w:color="auto" w:fill="auto"/>
            <w:noWrap/>
            <w:hideMark/>
          </w:tcPr>
          <w:p w14:paraId="1E9B814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4.473</w:t>
            </w:r>
          </w:p>
        </w:tc>
      </w:tr>
      <w:tr w:rsidR="00FC0D8B" w:rsidRPr="00863BC2" w14:paraId="6041C59A" w14:textId="77777777" w:rsidTr="00477D85">
        <w:trPr>
          <w:trHeight w:val="89"/>
        </w:trPr>
        <w:tc>
          <w:tcPr>
            <w:tcW w:w="1710" w:type="dxa"/>
          </w:tcPr>
          <w:p w14:paraId="734051F1"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Ardeidae</w:t>
            </w:r>
          </w:p>
        </w:tc>
        <w:tc>
          <w:tcPr>
            <w:tcW w:w="2430" w:type="dxa"/>
          </w:tcPr>
          <w:p w14:paraId="05947CAC"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Ardea cinerea</w:t>
            </w:r>
          </w:p>
        </w:tc>
        <w:tc>
          <w:tcPr>
            <w:tcW w:w="2250" w:type="dxa"/>
            <w:shd w:val="clear" w:color="auto" w:fill="auto"/>
            <w:hideMark/>
          </w:tcPr>
          <w:p w14:paraId="2C7F782D"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Grey heron</w:t>
            </w:r>
          </w:p>
        </w:tc>
        <w:tc>
          <w:tcPr>
            <w:tcW w:w="1080" w:type="dxa"/>
          </w:tcPr>
          <w:p w14:paraId="313217D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69C93D2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683B641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0.389</w:t>
            </w:r>
          </w:p>
        </w:tc>
        <w:tc>
          <w:tcPr>
            <w:tcW w:w="900" w:type="dxa"/>
            <w:shd w:val="clear" w:color="auto" w:fill="auto"/>
            <w:noWrap/>
            <w:hideMark/>
          </w:tcPr>
          <w:p w14:paraId="497BDAA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0.316</w:t>
            </w:r>
          </w:p>
        </w:tc>
        <w:tc>
          <w:tcPr>
            <w:tcW w:w="900" w:type="dxa"/>
            <w:shd w:val="clear" w:color="auto" w:fill="auto"/>
            <w:noWrap/>
            <w:hideMark/>
          </w:tcPr>
          <w:p w14:paraId="2F7F8AF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0.376</w:t>
            </w:r>
          </w:p>
        </w:tc>
        <w:tc>
          <w:tcPr>
            <w:tcW w:w="810" w:type="dxa"/>
            <w:shd w:val="clear" w:color="auto" w:fill="auto"/>
            <w:noWrap/>
            <w:hideMark/>
          </w:tcPr>
          <w:p w14:paraId="4B02E0D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0.447</w:t>
            </w:r>
          </w:p>
        </w:tc>
        <w:tc>
          <w:tcPr>
            <w:tcW w:w="810" w:type="dxa"/>
            <w:shd w:val="clear" w:color="auto" w:fill="auto"/>
            <w:noWrap/>
            <w:hideMark/>
          </w:tcPr>
          <w:p w14:paraId="4878CAB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0.150</w:t>
            </w:r>
          </w:p>
        </w:tc>
        <w:tc>
          <w:tcPr>
            <w:tcW w:w="810" w:type="dxa"/>
            <w:shd w:val="clear" w:color="auto" w:fill="auto"/>
            <w:noWrap/>
            <w:hideMark/>
          </w:tcPr>
          <w:p w14:paraId="5D06695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0.081</w:t>
            </w:r>
          </w:p>
        </w:tc>
        <w:tc>
          <w:tcPr>
            <w:tcW w:w="900" w:type="dxa"/>
            <w:shd w:val="clear" w:color="auto" w:fill="auto"/>
            <w:noWrap/>
            <w:hideMark/>
          </w:tcPr>
          <w:p w14:paraId="5A03D65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1.759</w:t>
            </w:r>
          </w:p>
        </w:tc>
      </w:tr>
      <w:tr w:rsidR="00FC0D8B" w:rsidRPr="00863BC2" w14:paraId="0A739506" w14:textId="77777777" w:rsidTr="00477D85">
        <w:trPr>
          <w:trHeight w:val="107"/>
        </w:trPr>
        <w:tc>
          <w:tcPr>
            <w:tcW w:w="1710" w:type="dxa"/>
          </w:tcPr>
          <w:p w14:paraId="56469F87"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Ardeidae</w:t>
            </w:r>
          </w:p>
        </w:tc>
        <w:tc>
          <w:tcPr>
            <w:tcW w:w="2430" w:type="dxa"/>
          </w:tcPr>
          <w:p w14:paraId="6E62DE2C"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Ardeola grayii</w:t>
            </w:r>
          </w:p>
        </w:tc>
        <w:tc>
          <w:tcPr>
            <w:tcW w:w="2250" w:type="dxa"/>
            <w:shd w:val="clear" w:color="auto" w:fill="auto"/>
            <w:hideMark/>
          </w:tcPr>
          <w:p w14:paraId="61F23FE9"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Indian pond heron</w:t>
            </w:r>
          </w:p>
        </w:tc>
        <w:tc>
          <w:tcPr>
            <w:tcW w:w="1080" w:type="dxa"/>
          </w:tcPr>
          <w:p w14:paraId="258AA64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531A13C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2A75FAF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0.689</w:t>
            </w:r>
          </w:p>
        </w:tc>
        <w:tc>
          <w:tcPr>
            <w:tcW w:w="900" w:type="dxa"/>
            <w:shd w:val="clear" w:color="auto" w:fill="auto"/>
            <w:noWrap/>
            <w:hideMark/>
          </w:tcPr>
          <w:p w14:paraId="0B2A5DC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0.601</w:t>
            </w:r>
          </w:p>
        </w:tc>
        <w:tc>
          <w:tcPr>
            <w:tcW w:w="900" w:type="dxa"/>
            <w:shd w:val="clear" w:color="auto" w:fill="auto"/>
            <w:noWrap/>
            <w:hideMark/>
          </w:tcPr>
          <w:p w14:paraId="735C790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0.653</w:t>
            </w:r>
          </w:p>
        </w:tc>
        <w:tc>
          <w:tcPr>
            <w:tcW w:w="810" w:type="dxa"/>
            <w:shd w:val="clear" w:color="auto" w:fill="auto"/>
            <w:noWrap/>
            <w:hideMark/>
          </w:tcPr>
          <w:p w14:paraId="3D9BE44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0.779</w:t>
            </w:r>
          </w:p>
        </w:tc>
        <w:tc>
          <w:tcPr>
            <w:tcW w:w="810" w:type="dxa"/>
            <w:shd w:val="clear" w:color="auto" w:fill="auto"/>
            <w:noWrap/>
            <w:hideMark/>
          </w:tcPr>
          <w:p w14:paraId="2092210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0.118</w:t>
            </w:r>
          </w:p>
        </w:tc>
        <w:tc>
          <w:tcPr>
            <w:tcW w:w="810" w:type="dxa"/>
            <w:shd w:val="clear" w:color="auto" w:fill="auto"/>
            <w:noWrap/>
            <w:hideMark/>
          </w:tcPr>
          <w:p w14:paraId="210A1F8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0.111</w:t>
            </w:r>
          </w:p>
        </w:tc>
        <w:tc>
          <w:tcPr>
            <w:tcW w:w="900" w:type="dxa"/>
            <w:shd w:val="clear" w:color="auto" w:fill="auto"/>
            <w:noWrap/>
            <w:hideMark/>
          </w:tcPr>
          <w:p w14:paraId="1C69306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2.950</w:t>
            </w:r>
          </w:p>
        </w:tc>
      </w:tr>
      <w:tr w:rsidR="00FC0D8B" w:rsidRPr="00863BC2" w14:paraId="26B2FFD7" w14:textId="77777777" w:rsidTr="00477D85">
        <w:trPr>
          <w:trHeight w:val="53"/>
        </w:trPr>
        <w:tc>
          <w:tcPr>
            <w:tcW w:w="1710" w:type="dxa"/>
          </w:tcPr>
          <w:p w14:paraId="0F28CF57"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Ardeidae</w:t>
            </w:r>
          </w:p>
        </w:tc>
        <w:tc>
          <w:tcPr>
            <w:tcW w:w="2430" w:type="dxa"/>
          </w:tcPr>
          <w:p w14:paraId="2BA6ED03"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Ardea intermedia</w:t>
            </w:r>
          </w:p>
        </w:tc>
        <w:tc>
          <w:tcPr>
            <w:tcW w:w="2250" w:type="dxa"/>
            <w:shd w:val="clear" w:color="auto" w:fill="auto"/>
            <w:hideMark/>
          </w:tcPr>
          <w:p w14:paraId="3DDF4C9B" w14:textId="77777777" w:rsidR="006E17EE" w:rsidRPr="00863BC2" w:rsidRDefault="006E17EE" w:rsidP="006E17EE">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Intermediate egret</w:t>
            </w:r>
            <w:r w:rsidRPr="00863BC2">
              <w:rPr>
                <w:rFonts w:asciiTheme="majorBidi" w:eastAsia="Times New Roman" w:hAnsiTheme="majorBidi" w:cstheme="majorBidi"/>
                <w:i/>
                <w:iCs/>
                <w:color w:val="auto"/>
                <w:sz w:val="24"/>
                <w:szCs w:val="24"/>
              </w:rPr>
              <w:t xml:space="preserve"> </w:t>
            </w:r>
          </w:p>
        </w:tc>
        <w:tc>
          <w:tcPr>
            <w:tcW w:w="1080" w:type="dxa"/>
          </w:tcPr>
          <w:p w14:paraId="3A8A98D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72167BB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639444B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0.801</w:t>
            </w:r>
          </w:p>
        </w:tc>
        <w:tc>
          <w:tcPr>
            <w:tcW w:w="900" w:type="dxa"/>
            <w:shd w:val="clear" w:color="auto" w:fill="auto"/>
            <w:noWrap/>
            <w:hideMark/>
          </w:tcPr>
          <w:p w14:paraId="4A1CED6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0.738</w:t>
            </w:r>
          </w:p>
        </w:tc>
        <w:tc>
          <w:tcPr>
            <w:tcW w:w="900" w:type="dxa"/>
            <w:shd w:val="clear" w:color="auto" w:fill="auto"/>
            <w:noWrap/>
            <w:hideMark/>
          </w:tcPr>
          <w:p w14:paraId="52CD83B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0.783</w:t>
            </w:r>
          </w:p>
        </w:tc>
        <w:tc>
          <w:tcPr>
            <w:tcW w:w="810" w:type="dxa"/>
            <w:shd w:val="clear" w:color="auto" w:fill="auto"/>
            <w:noWrap/>
            <w:hideMark/>
          </w:tcPr>
          <w:p w14:paraId="31427C1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0.885</w:t>
            </w:r>
          </w:p>
        </w:tc>
        <w:tc>
          <w:tcPr>
            <w:tcW w:w="810" w:type="dxa"/>
            <w:shd w:val="clear" w:color="auto" w:fill="auto"/>
            <w:noWrap/>
            <w:hideMark/>
          </w:tcPr>
          <w:p w14:paraId="5E9E4C5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0.174</w:t>
            </w:r>
          </w:p>
        </w:tc>
        <w:tc>
          <w:tcPr>
            <w:tcW w:w="810" w:type="dxa"/>
            <w:shd w:val="clear" w:color="auto" w:fill="auto"/>
            <w:noWrap/>
            <w:hideMark/>
          </w:tcPr>
          <w:p w14:paraId="79E2F62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0.087</w:t>
            </w:r>
          </w:p>
        </w:tc>
        <w:tc>
          <w:tcPr>
            <w:tcW w:w="900" w:type="dxa"/>
            <w:shd w:val="clear" w:color="auto" w:fill="auto"/>
            <w:noWrap/>
            <w:hideMark/>
          </w:tcPr>
          <w:p w14:paraId="130AF70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3.467</w:t>
            </w:r>
          </w:p>
        </w:tc>
      </w:tr>
      <w:tr w:rsidR="00FC0D8B" w:rsidRPr="00863BC2" w14:paraId="40125815" w14:textId="77777777" w:rsidTr="00477D85">
        <w:trPr>
          <w:trHeight w:val="71"/>
        </w:trPr>
        <w:tc>
          <w:tcPr>
            <w:tcW w:w="1710" w:type="dxa"/>
          </w:tcPr>
          <w:p w14:paraId="3C0D951A"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Ardeidae</w:t>
            </w:r>
          </w:p>
        </w:tc>
        <w:tc>
          <w:tcPr>
            <w:tcW w:w="2430" w:type="dxa"/>
          </w:tcPr>
          <w:p w14:paraId="701DD08C" w14:textId="77777777" w:rsidR="006E17EE" w:rsidRPr="00863BC2" w:rsidRDefault="006E17EE" w:rsidP="00554913">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Egretta garzetta</w:t>
            </w:r>
          </w:p>
        </w:tc>
        <w:tc>
          <w:tcPr>
            <w:tcW w:w="2250" w:type="dxa"/>
            <w:shd w:val="clear" w:color="auto" w:fill="auto"/>
            <w:hideMark/>
          </w:tcPr>
          <w:p w14:paraId="42D67D5A"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Little egret</w:t>
            </w:r>
          </w:p>
        </w:tc>
        <w:tc>
          <w:tcPr>
            <w:tcW w:w="1080" w:type="dxa"/>
          </w:tcPr>
          <w:p w14:paraId="3993AE2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718CDA7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43A51DC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0.337</w:t>
            </w:r>
          </w:p>
        </w:tc>
        <w:tc>
          <w:tcPr>
            <w:tcW w:w="900" w:type="dxa"/>
            <w:shd w:val="clear" w:color="auto" w:fill="auto"/>
            <w:noWrap/>
            <w:hideMark/>
          </w:tcPr>
          <w:p w14:paraId="3075524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0.314</w:t>
            </w:r>
          </w:p>
        </w:tc>
        <w:tc>
          <w:tcPr>
            <w:tcW w:w="900" w:type="dxa"/>
            <w:shd w:val="clear" w:color="auto" w:fill="auto"/>
            <w:noWrap/>
            <w:hideMark/>
          </w:tcPr>
          <w:p w14:paraId="1FE37ED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0.341</w:t>
            </w:r>
          </w:p>
        </w:tc>
        <w:tc>
          <w:tcPr>
            <w:tcW w:w="810" w:type="dxa"/>
            <w:shd w:val="clear" w:color="auto" w:fill="auto"/>
            <w:noWrap/>
            <w:hideMark/>
          </w:tcPr>
          <w:p w14:paraId="7584AA6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0.388</w:t>
            </w:r>
          </w:p>
        </w:tc>
        <w:tc>
          <w:tcPr>
            <w:tcW w:w="810" w:type="dxa"/>
            <w:shd w:val="clear" w:color="auto" w:fill="auto"/>
            <w:noWrap/>
            <w:hideMark/>
          </w:tcPr>
          <w:p w14:paraId="7D8B38F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0.083</w:t>
            </w:r>
          </w:p>
        </w:tc>
        <w:tc>
          <w:tcPr>
            <w:tcW w:w="810" w:type="dxa"/>
            <w:shd w:val="clear" w:color="auto" w:fill="auto"/>
            <w:noWrap/>
            <w:hideMark/>
          </w:tcPr>
          <w:p w14:paraId="61164C0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0.061</w:t>
            </w:r>
          </w:p>
        </w:tc>
        <w:tc>
          <w:tcPr>
            <w:tcW w:w="900" w:type="dxa"/>
            <w:shd w:val="clear" w:color="auto" w:fill="auto"/>
            <w:noWrap/>
            <w:hideMark/>
          </w:tcPr>
          <w:p w14:paraId="2F6E933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1.523</w:t>
            </w:r>
          </w:p>
        </w:tc>
      </w:tr>
      <w:tr w:rsidR="00FC0D8B" w:rsidRPr="00863BC2" w14:paraId="54F44663" w14:textId="77777777" w:rsidTr="00477D85">
        <w:trPr>
          <w:trHeight w:val="71"/>
        </w:trPr>
        <w:tc>
          <w:tcPr>
            <w:tcW w:w="1710" w:type="dxa"/>
          </w:tcPr>
          <w:p w14:paraId="1AC9F2D3"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Ardeidae</w:t>
            </w:r>
          </w:p>
        </w:tc>
        <w:tc>
          <w:tcPr>
            <w:tcW w:w="2430" w:type="dxa"/>
          </w:tcPr>
          <w:p w14:paraId="50755048"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Ardea purpurea</w:t>
            </w:r>
          </w:p>
        </w:tc>
        <w:tc>
          <w:tcPr>
            <w:tcW w:w="2250" w:type="dxa"/>
            <w:shd w:val="clear" w:color="auto" w:fill="auto"/>
            <w:hideMark/>
          </w:tcPr>
          <w:p w14:paraId="3F95CCDF"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Purple heron</w:t>
            </w:r>
          </w:p>
        </w:tc>
        <w:tc>
          <w:tcPr>
            <w:tcW w:w="1080" w:type="dxa"/>
          </w:tcPr>
          <w:p w14:paraId="70E1645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11D476C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1EDDFAF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0.271</w:t>
            </w:r>
          </w:p>
        </w:tc>
        <w:tc>
          <w:tcPr>
            <w:tcW w:w="900" w:type="dxa"/>
            <w:shd w:val="clear" w:color="auto" w:fill="auto"/>
            <w:noWrap/>
            <w:hideMark/>
          </w:tcPr>
          <w:p w14:paraId="44F2094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0.264</w:t>
            </w:r>
          </w:p>
        </w:tc>
        <w:tc>
          <w:tcPr>
            <w:tcW w:w="900" w:type="dxa"/>
            <w:shd w:val="clear" w:color="auto" w:fill="auto"/>
            <w:noWrap/>
            <w:hideMark/>
          </w:tcPr>
          <w:p w14:paraId="145A0AE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0.333</w:t>
            </w:r>
          </w:p>
        </w:tc>
        <w:tc>
          <w:tcPr>
            <w:tcW w:w="810" w:type="dxa"/>
            <w:shd w:val="clear" w:color="auto" w:fill="auto"/>
            <w:noWrap/>
            <w:hideMark/>
          </w:tcPr>
          <w:p w14:paraId="5D614FA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0.316</w:t>
            </w:r>
          </w:p>
        </w:tc>
        <w:tc>
          <w:tcPr>
            <w:tcW w:w="810" w:type="dxa"/>
            <w:shd w:val="clear" w:color="auto" w:fill="auto"/>
            <w:noWrap/>
            <w:hideMark/>
          </w:tcPr>
          <w:p w14:paraId="7938BC2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0.112</w:t>
            </w:r>
          </w:p>
        </w:tc>
        <w:tc>
          <w:tcPr>
            <w:tcW w:w="810" w:type="dxa"/>
            <w:shd w:val="clear" w:color="auto" w:fill="auto"/>
            <w:noWrap/>
            <w:hideMark/>
          </w:tcPr>
          <w:p w14:paraId="1097679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0.064</w:t>
            </w:r>
          </w:p>
        </w:tc>
        <w:tc>
          <w:tcPr>
            <w:tcW w:w="900" w:type="dxa"/>
            <w:shd w:val="clear" w:color="auto" w:fill="auto"/>
            <w:noWrap/>
            <w:hideMark/>
          </w:tcPr>
          <w:p w14:paraId="1B6D8E2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1.359</w:t>
            </w:r>
          </w:p>
        </w:tc>
      </w:tr>
      <w:tr w:rsidR="00FC0D8B" w:rsidRPr="00863BC2" w14:paraId="176206FE" w14:textId="77777777" w:rsidTr="00477D85">
        <w:trPr>
          <w:trHeight w:val="170"/>
        </w:trPr>
        <w:tc>
          <w:tcPr>
            <w:tcW w:w="1710" w:type="dxa"/>
          </w:tcPr>
          <w:p w14:paraId="3A3D2F56"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Charadriidae</w:t>
            </w:r>
          </w:p>
        </w:tc>
        <w:tc>
          <w:tcPr>
            <w:tcW w:w="2430" w:type="dxa"/>
          </w:tcPr>
          <w:p w14:paraId="584DDB3F"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Charadrius leschenaultii</w:t>
            </w:r>
          </w:p>
        </w:tc>
        <w:tc>
          <w:tcPr>
            <w:tcW w:w="2250" w:type="dxa"/>
            <w:shd w:val="clear" w:color="auto" w:fill="auto"/>
            <w:hideMark/>
          </w:tcPr>
          <w:p w14:paraId="3DE0D408"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Greater sand plover</w:t>
            </w:r>
          </w:p>
        </w:tc>
        <w:tc>
          <w:tcPr>
            <w:tcW w:w="1080" w:type="dxa"/>
          </w:tcPr>
          <w:p w14:paraId="7533101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42FC623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6750FCE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2902D56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6CC0AB3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3674AFE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358BF10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0.015</w:t>
            </w:r>
          </w:p>
        </w:tc>
        <w:tc>
          <w:tcPr>
            <w:tcW w:w="810" w:type="dxa"/>
            <w:shd w:val="clear" w:color="auto" w:fill="auto"/>
            <w:noWrap/>
            <w:hideMark/>
          </w:tcPr>
          <w:p w14:paraId="54AA6C6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290DF44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0.015</w:t>
            </w:r>
          </w:p>
        </w:tc>
      </w:tr>
      <w:tr w:rsidR="00FC0D8B" w:rsidRPr="00863BC2" w14:paraId="4CD3AA2F" w14:textId="77777777" w:rsidTr="00477D85">
        <w:trPr>
          <w:trHeight w:val="53"/>
        </w:trPr>
        <w:tc>
          <w:tcPr>
            <w:tcW w:w="1710" w:type="dxa"/>
          </w:tcPr>
          <w:p w14:paraId="26B2E9A9"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Charadriidae</w:t>
            </w:r>
          </w:p>
        </w:tc>
        <w:tc>
          <w:tcPr>
            <w:tcW w:w="2430" w:type="dxa"/>
          </w:tcPr>
          <w:p w14:paraId="38BAB264" w14:textId="77777777" w:rsidR="006E17EE" w:rsidRPr="00863BC2" w:rsidRDefault="006E17EE" w:rsidP="00554913">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Calidris minuta</w:t>
            </w:r>
          </w:p>
        </w:tc>
        <w:tc>
          <w:tcPr>
            <w:tcW w:w="2250" w:type="dxa"/>
            <w:shd w:val="clear" w:color="auto" w:fill="auto"/>
            <w:hideMark/>
          </w:tcPr>
          <w:p w14:paraId="6D5A706E"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Little stint</w:t>
            </w:r>
          </w:p>
        </w:tc>
        <w:tc>
          <w:tcPr>
            <w:tcW w:w="1080" w:type="dxa"/>
          </w:tcPr>
          <w:p w14:paraId="41981E7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w:t>
            </w:r>
          </w:p>
        </w:tc>
        <w:tc>
          <w:tcPr>
            <w:tcW w:w="810" w:type="dxa"/>
          </w:tcPr>
          <w:p w14:paraId="03D5109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1FEA89D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0.566</w:t>
            </w:r>
          </w:p>
        </w:tc>
        <w:tc>
          <w:tcPr>
            <w:tcW w:w="900" w:type="dxa"/>
            <w:shd w:val="clear" w:color="auto" w:fill="auto"/>
            <w:noWrap/>
            <w:hideMark/>
          </w:tcPr>
          <w:p w14:paraId="03B7935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0.481</w:t>
            </w:r>
          </w:p>
        </w:tc>
        <w:tc>
          <w:tcPr>
            <w:tcW w:w="900" w:type="dxa"/>
            <w:shd w:val="clear" w:color="auto" w:fill="auto"/>
            <w:noWrap/>
            <w:hideMark/>
          </w:tcPr>
          <w:p w14:paraId="349B4E7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0.653</w:t>
            </w:r>
          </w:p>
        </w:tc>
        <w:tc>
          <w:tcPr>
            <w:tcW w:w="810" w:type="dxa"/>
            <w:shd w:val="clear" w:color="auto" w:fill="auto"/>
            <w:noWrap/>
            <w:hideMark/>
          </w:tcPr>
          <w:p w14:paraId="451DDC0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0.702</w:t>
            </w:r>
          </w:p>
        </w:tc>
        <w:tc>
          <w:tcPr>
            <w:tcW w:w="810" w:type="dxa"/>
            <w:shd w:val="clear" w:color="auto" w:fill="auto"/>
            <w:noWrap/>
            <w:hideMark/>
          </w:tcPr>
          <w:p w14:paraId="258E1C1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0.208</w:t>
            </w:r>
          </w:p>
        </w:tc>
        <w:tc>
          <w:tcPr>
            <w:tcW w:w="810" w:type="dxa"/>
            <w:shd w:val="clear" w:color="auto" w:fill="auto"/>
            <w:noWrap/>
            <w:hideMark/>
          </w:tcPr>
          <w:p w14:paraId="57D825E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0.163</w:t>
            </w:r>
          </w:p>
        </w:tc>
        <w:tc>
          <w:tcPr>
            <w:tcW w:w="900" w:type="dxa"/>
            <w:shd w:val="clear" w:color="auto" w:fill="auto"/>
            <w:noWrap/>
            <w:hideMark/>
          </w:tcPr>
          <w:p w14:paraId="1A33B5D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2.773</w:t>
            </w:r>
          </w:p>
        </w:tc>
      </w:tr>
      <w:tr w:rsidR="00FC0D8B" w:rsidRPr="00863BC2" w14:paraId="238B8BFE" w14:textId="77777777" w:rsidTr="00477D85">
        <w:trPr>
          <w:trHeight w:val="80"/>
        </w:trPr>
        <w:tc>
          <w:tcPr>
            <w:tcW w:w="1710" w:type="dxa"/>
          </w:tcPr>
          <w:p w14:paraId="6F34A5F0"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Charadriidae</w:t>
            </w:r>
          </w:p>
        </w:tc>
        <w:tc>
          <w:tcPr>
            <w:tcW w:w="2430" w:type="dxa"/>
          </w:tcPr>
          <w:p w14:paraId="51CED25C" w14:textId="77777777" w:rsidR="006E17EE" w:rsidRPr="00863BC2" w:rsidRDefault="006E17EE" w:rsidP="00554913">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Charadrius dubius</w:t>
            </w:r>
          </w:p>
        </w:tc>
        <w:tc>
          <w:tcPr>
            <w:tcW w:w="2250" w:type="dxa"/>
            <w:shd w:val="clear" w:color="auto" w:fill="auto"/>
            <w:hideMark/>
          </w:tcPr>
          <w:p w14:paraId="0668FC1A"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Little-ringed plover</w:t>
            </w:r>
          </w:p>
        </w:tc>
        <w:tc>
          <w:tcPr>
            <w:tcW w:w="1080" w:type="dxa"/>
          </w:tcPr>
          <w:p w14:paraId="049C1B6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73D433D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2ED53E0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0.355</w:t>
            </w:r>
          </w:p>
        </w:tc>
        <w:tc>
          <w:tcPr>
            <w:tcW w:w="900" w:type="dxa"/>
            <w:shd w:val="clear" w:color="auto" w:fill="auto"/>
            <w:noWrap/>
            <w:hideMark/>
          </w:tcPr>
          <w:p w14:paraId="45BA8A9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0.314</w:t>
            </w:r>
          </w:p>
        </w:tc>
        <w:tc>
          <w:tcPr>
            <w:tcW w:w="900" w:type="dxa"/>
            <w:shd w:val="clear" w:color="auto" w:fill="auto"/>
            <w:noWrap/>
            <w:hideMark/>
          </w:tcPr>
          <w:p w14:paraId="20644F4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0.416</w:t>
            </w:r>
          </w:p>
        </w:tc>
        <w:tc>
          <w:tcPr>
            <w:tcW w:w="810" w:type="dxa"/>
            <w:shd w:val="clear" w:color="auto" w:fill="auto"/>
            <w:noWrap/>
            <w:hideMark/>
          </w:tcPr>
          <w:p w14:paraId="4341162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0.418</w:t>
            </w:r>
          </w:p>
        </w:tc>
        <w:tc>
          <w:tcPr>
            <w:tcW w:w="810" w:type="dxa"/>
            <w:shd w:val="clear" w:color="auto" w:fill="auto"/>
            <w:noWrap/>
            <w:hideMark/>
          </w:tcPr>
          <w:p w14:paraId="32FBB01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7C9EEE4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7827A25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1.504</w:t>
            </w:r>
          </w:p>
        </w:tc>
      </w:tr>
      <w:tr w:rsidR="00FC0D8B" w:rsidRPr="00863BC2" w14:paraId="12EE8A1B" w14:textId="77777777" w:rsidTr="00477D85">
        <w:trPr>
          <w:trHeight w:val="53"/>
        </w:trPr>
        <w:tc>
          <w:tcPr>
            <w:tcW w:w="1710" w:type="dxa"/>
          </w:tcPr>
          <w:p w14:paraId="3B866584"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Charadriidae</w:t>
            </w:r>
          </w:p>
        </w:tc>
        <w:tc>
          <w:tcPr>
            <w:tcW w:w="2430" w:type="dxa"/>
          </w:tcPr>
          <w:p w14:paraId="2DF1556B"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Vanellus vanellus</w:t>
            </w:r>
          </w:p>
        </w:tc>
        <w:tc>
          <w:tcPr>
            <w:tcW w:w="2250" w:type="dxa"/>
            <w:shd w:val="clear" w:color="auto" w:fill="auto"/>
            <w:hideMark/>
          </w:tcPr>
          <w:p w14:paraId="1E66A2E5"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Northern lapwing</w:t>
            </w:r>
          </w:p>
        </w:tc>
        <w:tc>
          <w:tcPr>
            <w:tcW w:w="1080" w:type="dxa"/>
          </w:tcPr>
          <w:p w14:paraId="6283E76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795268A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NT</w:t>
            </w:r>
          </w:p>
        </w:tc>
        <w:tc>
          <w:tcPr>
            <w:tcW w:w="1080" w:type="dxa"/>
            <w:shd w:val="clear" w:color="auto" w:fill="auto"/>
            <w:noWrap/>
            <w:hideMark/>
          </w:tcPr>
          <w:p w14:paraId="6986055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0.208</w:t>
            </w:r>
          </w:p>
        </w:tc>
        <w:tc>
          <w:tcPr>
            <w:tcW w:w="900" w:type="dxa"/>
            <w:shd w:val="clear" w:color="auto" w:fill="auto"/>
            <w:noWrap/>
            <w:hideMark/>
          </w:tcPr>
          <w:p w14:paraId="5587D4D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56FC133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0.342</w:t>
            </w:r>
          </w:p>
        </w:tc>
        <w:tc>
          <w:tcPr>
            <w:tcW w:w="810" w:type="dxa"/>
            <w:shd w:val="clear" w:color="auto" w:fill="auto"/>
            <w:noWrap/>
            <w:hideMark/>
          </w:tcPr>
          <w:p w14:paraId="1F7A152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298A296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3463ED2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788EA21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0.551</w:t>
            </w:r>
          </w:p>
        </w:tc>
      </w:tr>
      <w:tr w:rsidR="00FC0D8B" w:rsidRPr="00863BC2" w14:paraId="19D0DDAE" w14:textId="77777777" w:rsidTr="00477D85">
        <w:trPr>
          <w:trHeight w:val="89"/>
        </w:trPr>
        <w:tc>
          <w:tcPr>
            <w:tcW w:w="1710" w:type="dxa"/>
          </w:tcPr>
          <w:p w14:paraId="6434F79C"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Charadriidae</w:t>
            </w:r>
          </w:p>
        </w:tc>
        <w:tc>
          <w:tcPr>
            <w:tcW w:w="2430" w:type="dxa"/>
          </w:tcPr>
          <w:p w14:paraId="5F0C18A7"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Vanellus indicus</w:t>
            </w:r>
          </w:p>
        </w:tc>
        <w:tc>
          <w:tcPr>
            <w:tcW w:w="2250" w:type="dxa"/>
            <w:shd w:val="clear" w:color="auto" w:fill="auto"/>
            <w:hideMark/>
          </w:tcPr>
          <w:p w14:paraId="6E1A979B"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Red-wattled lapwing</w:t>
            </w:r>
          </w:p>
        </w:tc>
        <w:tc>
          <w:tcPr>
            <w:tcW w:w="1080" w:type="dxa"/>
          </w:tcPr>
          <w:p w14:paraId="0D37067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12FF4E6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676FC37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0.950</w:t>
            </w:r>
          </w:p>
        </w:tc>
        <w:tc>
          <w:tcPr>
            <w:tcW w:w="900" w:type="dxa"/>
            <w:shd w:val="clear" w:color="auto" w:fill="auto"/>
            <w:noWrap/>
            <w:hideMark/>
          </w:tcPr>
          <w:p w14:paraId="45A9DA2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0.798</w:t>
            </w:r>
          </w:p>
        </w:tc>
        <w:tc>
          <w:tcPr>
            <w:tcW w:w="900" w:type="dxa"/>
            <w:shd w:val="clear" w:color="auto" w:fill="auto"/>
            <w:noWrap/>
            <w:hideMark/>
          </w:tcPr>
          <w:p w14:paraId="20241AE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0.898</w:t>
            </w:r>
          </w:p>
        </w:tc>
        <w:tc>
          <w:tcPr>
            <w:tcW w:w="810" w:type="dxa"/>
            <w:shd w:val="clear" w:color="auto" w:fill="auto"/>
            <w:noWrap/>
            <w:hideMark/>
          </w:tcPr>
          <w:p w14:paraId="242839D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1.042</w:t>
            </w:r>
          </w:p>
        </w:tc>
        <w:tc>
          <w:tcPr>
            <w:tcW w:w="810" w:type="dxa"/>
            <w:shd w:val="clear" w:color="auto" w:fill="auto"/>
            <w:noWrap/>
            <w:hideMark/>
          </w:tcPr>
          <w:p w14:paraId="363F38C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0.139</w:t>
            </w:r>
          </w:p>
        </w:tc>
        <w:tc>
          <w:tcPr>
            <w:tcW w:w="810" w:type="dxa"/>
            <w:shd w:val="clear" w:color="auto" w:fill="auto"/>
            <w:noWrap/>
            <w:hideMark/>
          </w:tcPr>
          <w:p w14:paraId="327318E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0.093</w:t>
            </w:r>
          </w:p>
        </w:tc>
        <w:tc>
          <w:tcPr>
            <w:tcW w:w="900" w:type="dxa"/>
            <w:shd w:val="clear" w:color="auto" w:fill="auto"/>
            <w:noWrap/>
            <w:hideMark/>
          </w:tcPr>
          <w:p w14:paraId="048FC04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3.920</w:t>
            </w:r>
          </w:p>
        </w:tc>
      </w:tr>
      <w:tr w:rsidR="00FC0D8B" w:rsidRPr="00863BC2" w14:paraId="34E775E1" w14:textId="77777777" w:rsidTr="00477D85">
        <w:trPr>
          <w:trHeight w:val="116"/>
        </w:trPr>
        <w:tc>
          <w:tcPr>
            <w:tcW w:w="1710" w:type="dxa"/>
          </w:tcPr>
          <w:p w14:paraId="7CD52D48"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Charadriidae</w:t>
            </w:r>
          </w:p>
        </w:tc>
        <w:tc>
          <w:tcPr>
            <w:tcW w:w="2430" w:type="dxa"/>
          </w:tcPr>
          <w:p w14:paraId="19371187"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Vanellus leucurus</w:t>
            </w:r>
          </w:p>
        </w:tc>
        <w:tc>
          <w:tcPr>
            <w:tcW w:w="2250" w:type="dxa"/>
            <w:shd w:val="clear" w:color="auto" w:fill="auto"/>
            <w:hideMark/>
          </w:tcPr>
          <w:p w14:paraId="70A830F2"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White-tailed lapwing</w:t>
            </w:r>
          </w:p>
        </w:tc>
        <w:tc>
          <w:tcPr>
            <w:tcW w:w="1080" w:type="dxa"/>
          </w:tcPr>
          <w:p w14:paraId="7F6AA9F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3A08A60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78D6474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0.230</w:t>
            </w:r>
          </w:p>
        </w:tc>
        <w:tc>
          <w:tcPr>
            <w:tcW w:w="900" w:type="dxa"/>
            <w:shd w:val="clear" w:color="auto" w:fill="auto"/>
            <w:noWrap/>
            <w:hideMark/>
          </w:tcPr>
          <w:p w14:paraId="4F78C4A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0.238</w:t>
            </w:r>
          </w:p>
        </w:tc>
        <w:tc>
          <w:tcPr>
            <w:tcW w:w="900" w:type="dxa"/>
            <w:shd w:val="clear" w:color="auto" w:fill="auto"/>
            <w:noWrap/>
            <w:hideMark/>
          </w:tcPr>
          <w:p w14:paraId="671E446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0.330</w:t>
            </w:r>
          </w:p>
        </w:tc>
        <w:tc>
          <w:tcPr>
            <w:tcW w:w="810" w:type="dxa"/>
            <w:shd w:val="clear" w:color="auto" w:fill="auto"/>
            <w:noWrap/>
            <w:hideMark/>
          </w:tcPr>
          <w:p w14:paraId="0F33845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0.298</w:t>
            </w:r>
          </w:p>
        </w:tc>
        <w:tc>
          <w:tcPr>
            <w:tcW w:w="810" w:type="dxa"/>
            <w:shd w:val="clear" w:color="auto" w:fill="auto"/>
            <w:noWrap/>
            <w:hideMark/>
          </w:tcPr>
          <w:p w14:paraId="4669557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5200E88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07E69B7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1.096</w:t>
            </w:r>
          </w:p>
        </w:tc>
      </w:tr>
      <w:tr w:rsidR="00FC0D8B" w:rsidRPr="00863BC2" w14:paraId="264CC982" w14:textId="77777777" w:rsidTr="00477D85">
        <w:trPr>
          <w:trHeight w:val="80"/>
        </w:trPr>
        <w:tc>
          <w:tcPr>
            <w:tcW w:w="1710" w:type="dxa"/>
          </w:tcPr>
          <w:p w14:paraId="2EA21B6C"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lastRenderedPageBreak/>
              <w:t>Charadriidae</w:t>
            </w:r>
          </w:p>
        </w:tc>
        <w:tc>
          <w:tcPr>
            <w:tcW w:w="2430" w:type="dxa"/>
          </w:tcPr>
          <w:p w14:paraId="1C02BA2E"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Vanellus malabaricus</w:t>
            </w:r>
          </w:p>
        </w:tc>
        <w:tc>
          <w:tcPr>
            <w:tcW w:w="2250" w:type="dxa"/>
            <w:shd w:val="clear" w:color="auto" w:fill="auto"/>
            <w:hideMark/>
          </w:tcPr>
          <w:p w14:paraId="2FAD362D"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Yellow-wattled lapwing</w:t>
            </w:r>
          </w:p>
        </w:tc>
        <w:tc>
          <w:tcPr>
            <w:tcW w:w="1080" w:type="dxa"/>
          </w:tcPr>
          <w:p w14:paraId="2304306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72C24B1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22C6AEF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3B33AAE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4831147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1DEB3FA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64F5870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0.007</w:t>
            </w:r>
          </w:p>
        </w:tc>
        <w:tc>
          <w:tcPr>
            <w:tcW w:w="810" w:type="dxa"/>
            <w:shd w:val="clear" w:color="auto" w:fill="auto"/>
            <w:noWrap/>
            <w:hideMark/>
          </w:tcPr>
          <w:p w14:paraId="3A4A6C4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54283A2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0.007</w:t>
            </w:r>
          </w:p>
        </w:tc>
      </w:tr>
      <w:tr w:rsidR="00FC0D8B" w:rsidRPr="00863BC2" w14:paraId="79336C86" w14:textId="77777777" w:rsidTr="00477D85">
        <w:trPr>
          <w:trHeight w:val="71"/>
        </w:trPr>
        <w:tc>
          <w:tcPr>
            <w:tcW w:w="1710" w:type="dxa"/>
          </w:tcPr>
          <w:p w14:paraId="6ADB4F0D"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Ciconiidae</w:t>
            </w:r>
          </w:p>
        </w:tc>
        <w:tc>
          <w:tcPr>
            <w:tcW w:w="2430" w:type="dxa"/>
          </w:tcPr>
          <w:p w14:paraId="7A7482DB"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Ciconia ciconia</w:t>
            </w:r>
          </w:p>
        </w:tc>
        <w:tc>
          <w:tcPr>
            <w:tcW w:w="2250" w:type="dxa"/>
            <w:shd w:val="clear" w:color="auto" w:fill="auto"/>
            <w:hideMark/>
          </w:tcPr>
          <w:p w14:paraId="62CD035E"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White stork</w:t>
            </w:r>
          </w:p>
        </w:tc>
        <w:tc>
          <w:tcPr>
            <w:tcW w:w="1080" w:type="dxa"/>
          </w:tcPr>
          <w:p w14:paraId="6E07181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21334C1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47FB21B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0.269</w:t>
            </w:r>
          </w:p>
        </w:tc>
        <w:tc>
          <w:tcPr>
            <w:tcW w:w="900" w:type="dxa"/>
            <w:shd w:val="clear" w:color="auto" w:fill="auto"/>
            <w:noWrap/>
            <w:hideMark/>
          </w:tcPr>
          <w:p w14:paraId="084A348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0.013</w:t>
            </w:r>
          </w:p>
        </w:tc>
        <w:tc>
          <w:tcPr>
            <w:tcW w:w="900" w:type="dxa"/>
            <w:shd w:val="clear" w:color="auto" w:fill="auto"/>
            <w:noWrap/>
            <w:hideMark/>
          </w:tcPr>
          <w:p w14:paraId="21CD722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0.348</w:t>
            </w:r>
          </w:p>
        </w:tc>
        <w:tc>
          <w:tcPr>
            <w:tcW w:w="810" w:type="dxa"/>
            <w:shd w:val="clear" w:color="auto" w:fill="auto"/>
            <w:noWrap/>
            <w:hideMark/>
          </w:tcPr>
          <w:p w14:paraId="61A1704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095E18E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79EE5B7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4836CBC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0.630</w:t>
            </w:r>
          </w:p>
        </w:tc>
      </w:tr>
      <w:tr w:rsidR="00FC0D8B" w:rsidRPr="00863BC2" w14:paraId="30BFE0D9" w14:textId="77777777" w:rsidTr="00477D85">
        <w:trPr>
          <w:trHeight w:val="89"/>
        </w:trPr>
        <w:tc>
          <w:tcPr>
            <w:tcW w:w="1710" w:type="dxa"/>
          </w:tcPr>
          <w:p w14:paraId="44D74079"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Ciconiidae</w:t>
            </w:r>
          </w:p>
        </w:tc>
        <w:tc>
          <w:tcPr>
            <w:tcW w:w="2430" w:type="dxa"/>
          </w:tcPr>
          <w:p w14:paraId="10D13C19"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Ciconia episcopus</w:t>
            </w:r>
          </w:p>
        </w:tc>
        <w:tc>
          <w:tcPr>
            <w:tcW w:w="2250" w:type="dxa"/>
            <w:shd w:val="clear" w:color="auto" w:fill="auto"/>
            <w:hideMark/>
          </w:tcPr>
          <w:p w14:paraId="45FB5244"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Woolly-necked stork</w:t>
            </w:r>
          </w:p>
        </w:tc>
        <w:tc>
          <w:tcPr>
            <w:tcW w:w="1080" w:type="dxa"/>
          </w:tcPr>
          <w:p w14:paraId="558FC39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0750076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NT</w:t>
            </w:r>
          </w:p>
        </w:tc>
        <w:tc>
          <w:tcPr>
            <w:tcW w:w="1080" w:type="dxa"/>
            <w:shd w:val="clear" w:color="auto" w:fill="auto"/>
            <w:noWrap/>
            <w:hideMark/>
          </w:tcPr>
          <w:p w14:paraId="243891B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0.050</w:t>
            </w:r>
          </w:p>
        </w:tc>
        <w:tc>
          <w:tcPr>
            <w:tcW w:w="900" w:type="dxa"/>
            <w:shd w:val="clear" w:color="auto" w:fill="auto"/>
            <w:noWrap/>
            <w:hideMark/>
          </w:tcPr>
          <w:p w14:paraId="293B2C7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0.016</w:t>
            </w:r>
          </w:p>
        </w:tc>
        <w:tc>
          <w:tcPr>
            <w:tcW w:w="900" w:type="dxa"/>
            <w:shd w:val="clear" w:color="auto" w:fill="auto"/>
            <w:noWrap/>
            <w:hideMark/>
          </w:tcPr>
          <w:p w14:paraId="5E269FC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0.046</w:t>
            </w:r>
          </w:p>
        </w:tc>
        <w:tc>
          <w:tcPr>
            <w:tcW w:w="810" w:type="dxa"/>
            <w:shd w:val="clear" w:color="auto" w:fill="auto"/>
            <w:noWrap/>
            <w:hideMark/>
          </w:tcPr>
          <w:p w14:paraId="0ACCBCD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6B7516E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05FCD93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5024D9A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0.111</w:t>
            </w:r>
          </w:p>
        </w:tc>
      </w:tr>
      <w:tr w:rsidR="00FC0D8B" w:rsidRPr="00863BC2" w14:paraId="7D72F43C" w14:textId="77777777" w:rsidTr="00477D85">
        <w:trPr>
          <w:trHeight w:val="143"/>
        </w:trPr>
        <w:tc>
          <w:tcPr>
            <w:tcW w:w="1710" w:type="dxa"/>
          </w:tcPr>
          <w:p w14:paraId="4C21A93E"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Gruidae</w:t>
            </w:r>
          </w:p>
        </w:tc>
        <w:tc>
          <w:tcPr>
            <w:tcW w:w="2430" w:type="dxa"/>
          </w:tcPr>
          <w:p w14:paraId="42668325"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Grus grus</w:t>
            </w:r>
          </w:p>
        </w:tc>
        <w:tc>
          <w:tcPr>
            <w:tcW w:w="2250" w:type="dxa"/>
            <w:shd w:val="clear" w:color="auto" w:fill="auto"/>
            <w:hideMark/>
          </w:tcPr>
          <w:p w14:paraId="71C1F130"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Common crane</w:t>
            </w:r>
          </w:p>
        </w:tc>
        <w:tc>
          <w:tcPr>
            <w:tcW w:w="1080" w:type="dxa"/>
          </w:tcPr>
          <w:p w14:paraId="384EBAF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3F6791B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034ECAB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0.0168</w:t>
            </w:r>
          </w:p>
        </w:tc>
        <w:tc>
          <w:tcPr>
            <w:tcW w:w="900" w:type="dxa"/>
            <w:shd w:val="clear" w:color="auto" w:fill="auto"/>
            <w:noWrap/>
            <w:hideMark/>
          </w:tcPr>
          <w:p w14:paraId="00C48EA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0.012</w:t>
            </w:r>
          </w:p>
        </w:tc>
        <w:tc>
          <w:tcPr>
            <w:tcW w:w="900" w:type="dxa"/>
            <w:shd w:val="clear" w:color="auto" w:fill="auto"/>
            <w:noWrap/>
            <w:hideMark/>
          </w:tcPr>
          <w:p w14:paraId="0FA155E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3B69DA2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66E2E35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29375B9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4BC270E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0.0288</w:t>
            </w:r>
          </w:p>
        </w:tc>
      </w:tr>
      <w:tr w:rsidR="00FC0D8B" w:rsidRPr="00863BC2" w14:paraId="711E00DE" w14:textId="77777777" w:rsidTr="00477D85">
        <w:trPr>
          <w:trHeight w:val="53"/>
        </w:trPr>
        <w:tc>
          <w:tcPr>
            <w:tcW w:w="1710" w:type="dxa"/>
          </w:tcPr>
          <w:p w14:paraId="3E108E38" w14:textId="77777777" w:rsidR="006E17EE" w:rsidRPr="00863BC2" w:rsidRDefault="006E17EE" w:rsidP="00554913">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Gruidae</w:t>
            </w:r>
          </w:p>
        </w:tc>
        <w:tc>
          <w:tcPr>
            <w:tcW w:w="2430" w:type="dxa"/>
          </w:tcPr>
          <w:p w14:paraId="1C2CCDE4" w14:textId="77777777" w:rsidR="006E17EE" w:rsidRPr="00863BC2" w:rsidRDefault="006E17EE" w:rsidP="00554913">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Grus virgo</w:t>
            </w:r>
          </w:p>
        </w:tc>
        <w:tc>
          <w:tcPr>
            <w:tcW w:w="2250" w:type="dxa"/>
            <w:shd w:val="clear" w:color="auto" w:fill="auto"/>
            <w:hideMark/>
          </w:tcPr>
          <w:p w14:paraId="7DE36B9B"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Demoiselle crane</w:t>
            </w:r>
          </w:p>
        </w:tc>
        <w:tc>
          <w:tcPr>
            <w:tcW w:w="1080" w:type="dxa"/>
          </w:tcPr>
          <w:p w14:paraId="18A419F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6A84C78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02E8A6F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0.026</w:t>
            </w:r>
          </w:p>
        </w:tc>
        <w:tc>
          <w:tcPr>
            <w:tcW w:w="900" w:type="dxa"/>
            <w:shd w:val="clear" w:color="auto" w:fill="auto"/>
            <w:noWrap/>
            <w:hideMark/>
          </w:tcPr>
          <w:p w14:paraId="32595E4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0.015</w:t>
            </w:r>
          </w:p>
        </w:tc>
        <w:tc>
          <w:tcPr>
            <w:tcW w:w="900" w:type="dxa"/>
            <w:shd w:val="clear" w:color="auto" w:fill="auto"/>
            <w:noWrap/>
            <w:hideMark/>
          </w:tcPr>
          <w:p w14:paraId="2982341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0314471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3BF8322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3BA97C4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7011ACC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0.042</w:t>
            </w:r>
          </w:p>
        </w:tc>
      </w:tr>
      <w:tr w:rsidR="00FC0D8B" w:rsidRPr="00863BC2" w14:paraId="3850A149" w14:textId="77777777" w:rsidTr="00477D85">
        <w:trPr>
          <w:trHeight w:val="152"/>
        </w:trPr>
        <w:tc>
          <w:tcPr>
            <w:tcW w:w="1710" w:type="dxa"/>
          </w:tcPr>
          <w:p w14:paraId="271435DE"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Jacanidae</w:t>
            </w:r>
          </w:p>
        </w:tc>
        <w:tc>
          <w:tcPr>
            <w:tcW w:w="2430" w:type="dxa"/>
          </w:tcPr>
          <w:p w14:paraId="4D634ACF"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Hydrophasianus chirurgus</w:t>
            </w:r>
          </w:p>
        </w:tc>
        <w:tc>
          <w:tcPr>
            <w:tcW w:w="2250" w:type="dxa"/>
            <w:shd w:val="clear" w:color="auto" w:fill="auto"/>
            <w:hideMark/>
          </w:tcPr>
          <w:p w14:paraId="7539B3C6"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Pheasant-tail Jacana</w:t>
            </w:r>
          </w:p>
        </w:tc>
        <w:tc>
          <w:tcPr>
            <w:tcW w:w="1080" w:type="dxa"/>
          </w:tcPr>
          <w:p w14:paraId="41B2A53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7D78492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0A9B3CC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0.139</w:t>
            </w:r>
          </w:p>
        </w:tc>
        <w:tc>
          <w:tcPr>
            <w:tcW w:w="900" w:type="dxa"/>
            <w:shd w:val="clear" w:color="auto" w:fill="auto"/>
            <w:noWrap/>
            <w:hideMark/>
          </w:tcPr>
          <w:p w14:paraId="00776F7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00FB110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0.349</w:t>
            </w:r>
          </w:p>
        </w:tc>
        <w:tc>
          <w:tcPr>
            <w:tcW w:w="810" w:type="dxa"/>
            <w:shd w:val="clear" w:color="auto" w:fill="auto"/>
            <w:noWrap/>
            <w:hideMark/>
          </w:tcPr>
          <w:p w14:paraId="3AC8FE4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4BCED83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594A9ED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1EBC493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0.489</w:t>
            </w:r>
          </w:p>
        </w:tc>
      </w:tr>
      <w:tr w:rsidR="00FC0D8B" w:rsidRPr="00863BC2" w14:paraId="79F12560" w14:textId="77777777" w:rsidTr="00477D85">
        <w:trPr>
          <w:trHeight w:val="107"/>
        </w:trPr>
        <w:tc>
          <w:tcPr>
            <w:tcW w:w="1710" w:type="dxa"/>
          </w:tcPr>
          <w:p w14:paraId="0848481D"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Laridae</w:t>
            </w:r>
          </w:p>
        </w:tc>
        <w:tc>
          <w:tcPr>
            <w:tcW w:w="2430" w:type="dxa"/>
          </w:tcPr>
          <w:p w14:paraId="580324CD"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Sterna acuticaud</w:t>
            </w:r>
          </w:p>
        </w:tc>
        <w:tc>
          <w:tcPr>
            <w:tcW w:w="2250" w:type="dxa"/>
            <w:shd w:val="clear" w:color="auto" w:fill="auto"/>
            <w:hideMark/>
          </w:tcPr>
          <w:p w14:paraId="0BA7A305"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Black-bellied tern</w:t>
            </w:r>
          </w:p>
        </w:tc>
        <w:tc>
          <w:tcPr>
            <w:tcW w:w="1080" w:type="dxa"/>
          </w:tcPr>
          <w:p w14:paraId="3925A26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w:t>
            </w:r>
          </w:p>
        </w:tc>
        <w:tc>
          <w:tcPr>
            <w:tcW w:w="810" w:type="dxa"/>
          </w:tcPr>
          <w:p w14:paraId="73D4FE7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EN</w:t>
            </w:r>
          </w:p>
        </w:tc>
        <w:tc>
          <w:tcPr>
            <w:tcW w:w="1080" w:type="dxa"/>
            <w:shd w:val="clear" w:color="auto" w:fill="auto"/>
            <w:noWrap/>
            <w:hideMark/>
          </w:tcPr>
          <w:p w14:paraId="4D34323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667841C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2E802D2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06523F4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1C51C95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0.108</w:t>
            </w:r>
          </w:p>
        </w:tc>
        <w:tc>
          <w:tcPr>
            <w:tcW w:w="810" w:type="dxa"/>
            <w:shd w:val="clear" w:color="auto" w:fill="auto"/>
            <w:noWrap/>
            <w:hideMark/>
          </w:tcPr>
          <w:p w14:paraId="08A65DA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0.084</w:t>
            </w:r>
          </w:p>
        </w:tc>
        <w:tc>
          <w:tcPr>
            <w:tcW w:w="900" w:type="dxa"/>
            <w:shd w:val="clear" w:color="auto" w:fill="auto"/>
            <w:noWrap/>
            <w:hideMark/>
          </w:tcPr>
          <w:p w14:paraId="7162E4D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0.192</w:t>
            </w:r>
          </w:p>
        </w:tc>
      </w:tr>
      <w:tr w:rsidR="00FC0D8B" w:rsidRPr="00863BC2" w14:paraId="51F599A4" w14:textId="77777777" w:rsidTr="00477D85">
        <w:trPr>
          <w:trHeight w:val="53"/>
        </w:trPr>
        <w:tc>
          <w:tcPr>
            <w:tcW w:w="1710" w:type="dxa"/>
          </w:tcPr>
          <w:p w14:paraId="3333D308"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Laridae</w:t>
            </w:r>
          </w:p>
        </w:tc>
        <w:tc>
          <w:tcPr>
            <w:tcW w:w="2430" w:type="dxa"/>
          </w:tcPr>
          <w:p w14:paraId="663396D2"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Chroicocephalus ridibundus</w:t>
            </w:r>
          </w:p>
        </w:tc>
        <w:tc>
          <w:tcPr>
            <w:tcW w:w="2250" w:type="dxa"/>
            <w:shd w:val="clear" w:color="auto" w:fill="auto"/>
            <w:hideMark/>
          </w:tcPr>
          <w:p w14:paraId="642DE9FA"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Black-headed gull</w:t>
            </w:r>
          </w:p>
        </w:tc>
        <w:tc>
          <w:tcPr>
            <w:tcW w:w="1080" w:type="dxa"/>
          </w:tcPr>
          <w:p w14:paraId="5076070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5AF9081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1EB72A3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0.393</w:t>
            </w:r>
          </w:p>
        </w:tc>
        <w:tc>
          <w:tcPr>
            <w:tcW w:w="900" w:type="dxa"/>
            <w:shd w:val="clear" w:color="auto" w:fill="auto"/>
            <w:noWrap/>
            <w:hideMark/>
          </w:tcPr>
          <w:p w14:paraId="73DABEF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29DC0A4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0.456</w:t>
            </w:r>
          </w:p>
        </w:tc>
        <w:tc>
          <w:tcPr>
            <w:tcW w:w="810" w:type="dxa"/>
            <w:shd w:val="clear" w:color="auto" w:fill="auto"/>
            <w:noWrap/>
            <w:hideMark/>
          </w:tcPr>
          <w:p w14:paraId="798320D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368F597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0.164</w:t>
            </w:r>
          </w:p>
        </w:tc>
        <w:tc>
          <w:tcPr>
            <w:tcW w:w="810" w:type="dxa"/>
            <w:shd w:val="clear" w:color="auto" w:fill="auto"/>
            <w:noWrap/>
            <w:hideMark/>
          </w:tcPr>
          <w:p w14:paraId="34679B7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0.100</w:t>
            </w:r>
          </w:p>
        </w:tc>
        <w:tc>
          <w:tcPr>
            <w:tcW w:w="900" w:type="dxa"/>
            <w:shd w:val="clear" w:color="auto" w:fill="auto"/>
            <w:noWrap/>
            <w:hideMark/>
          </w:tcPr>
          <w:p w14:paraId="05C42CC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1.115</w:t>
            </w:r>
          </w:p>
        </w:tc>
      </w:tr>
      <w:tr w:rsidR="00FC0D8B" w:rsidRPr="00863BC2" w14:paraId="6BAE7145" w14:textId="77777777" w:rsidTr="00477D85">
        <w:trPr>
          <w:trHeight w:val="53"/>
        </w:trPr>
        <w:tc>
          <w:tcPr>
            <w:tcW w:w="1710" w:type="dxa"/>
          </w:tcPr>
          <w:p w14:paraId="561404E4"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Laridae</w:t>
            </w:r>
          </w:p>
        </w:tc>
        <w:tc>
          <w:tcPr>
            <w:tcW w:w="2430" w:type="dxa"/>
          </w:tcPr>
          <w:p w14:paraId="590C7046"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Chroicocephalus brunnicephalus</w:t>
            </w:r>
          </w:p>
        </w:tc>
        <w:tc>
          <w:tcPr>
            <w:tcW w:w="2250" w:type="dxa"/>
            <w:shd w:val="clear" w:color="auto" w:fill="auto"/>
            <w:hideMark/>
          </w:tcPr>
          <w:p w14:paraId="4D3C1847"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Brown-headed gull</w:t>
            </w:r>
          </w:p>
        </w:tc>
        <w:tc>
          <w:tcPr>
            <w:tcW w:w="1080" w:type="dxa"/>
          </w:tcPr>
          <w:p w14:paraId="157C366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593F183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649165F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0.208</w:t>
            </w:r>
          </w:p>
        </w:tc>
        <w:tc>
          <w:tcPr>
            <w:tcW w:w="900" w:type="dxa"/>
            <w:shd w:val="clear" w:color="auto" w:fill="auto"/>
            <w:noWrap/>
            <w:hideMark/>
          </w:tcPr>
          <w:p w14:paraId="3901F9C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1BD8AFA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0.429</w:t>
            </w:r>
          </w:p>
        </w:tc>
        <w:tc>
          <w:tcPr>
            <w:tcW w:w="810" w:type="dxa"/>
            <w:shd w:val="clear" w:color="auto" w:fill="auto"/>
            <w:noWrap/>
            <w:hideMark/>
          </w:tcPr>
          <w:p w14:paraId="62D7310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7481669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0.101</w:t>
            </w:r>
          </w:p>
        </w:tc>
        <w:tc>
          <w:tcPr>
            <w:tcW w:w="810" w:type="dxa"/>
            <w:shd w:val="clear" w:color="auto" w:fill="auto"/>
            <w:noWrap/>
            <w:hideMark/>
          </w:tcPr>
          <w:p w14:paraId="234A52E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0.047</w:t>
            </w:r>
          </w:p>
        </w:tc>
        <w:tc>
          <w:tcPr>
            <w:tcW w:w="900" w:type="dxa"/>
            <w:shd w:val="clear" w:color="auto" w:fill="auto"/>
            <w:noWrap/>
            <w:hideMark/>
          </w:tcPr>
          <w:p w14:paraId="755C296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0.785</w:t>
            </w:r>
          </w:p>
        </w:tc>
      </w:tr>
      <w:tr w:rsidR="00FC0D8B" w:rsidRPr="00863BC2" w14:paraId="463AAB34" w14:textId="77777777" w:rsidTr="00477D85">
        <w:trPr>
          <w:trHeight w:val="125"/>
        </w:trPr>
        <w:tc>
          <w:tcPr>
            <w:tcW w:w="1710" w:type="dxa"/>
          </w:tcPr>
          <w:p w14:paraId="1E3C5E47"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Laridae</w:t>
            </w:r>
          </w:p>
        </w:tc>
        <w:tc>
          <w:tcPr>
            <w:tcW w:w="2430" w:type="dxa"/>
          </w:tcPr>
          <w:p w14:paraId="0CF9872A"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Sterna hirundo</w:t>
            </w:r>
          </w:p>
        </w:tc>
        <w:tc>
          <w:tcPr>
            <w:tcW w:w="2250" w:type="dxa"/>
            <w:shd w:val="clear" w:color="auto" w:fill="auto"/>
            <w:hideMark/>
          </w:tcPr>
          <w:p w14:paraId="5BC300AA"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Common tern</w:t>
            </w:r>
          </w:p>
        </w:tc>
        <w:tc>
          <w:tcPr>
            <w:tcW w:w="1080" w:type="dxa"/>
          </w:tcPr>
          <w:p w14:paraId="62FD729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w:t>
            </w:r>
          </w:p>
        </w:tc>
        <w:tc>
          <w:tcPr>
            <w:tcW w:w="810" w:type="dxa"/>
          </w:tcPr>
          <w:p w14:paraId="3022F0B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477963B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16F4198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2D84686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4BA4E8E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1088422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0.011</w:t>
            </w:r>
          </w:p>
        </w:tc>
        <w:tc>
          <w:tcPr>
            <w:tcW w:w="810" w:type="dxa"/>
            <w:shd w:val="clear" w:color="auto" w:fill="auto"/>
            <w:noWrap/>
            <w:hideMark/>
          </w:tcPr>
          <w:p w14:paraId="565DE61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0.078</w:t>
            </w:r>
          </w:p>
        </w:tc>
        <w:tc>
          <w:tcPr>
            <w:tcW w:w="900" w:type="dxa"/>
            <w:shd w:val="clear" w:color="auto" w:fill="auto"/>
            <w:noWrap/>
            <w:hideMark/>
          </w:tcPr>
          <w:p w14:paraId="6B520FF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0.089</w:t>
            </w:r>
          </w:p>
        </w:tc>
      </w:tr>
      <w:tr w:rsidR="00FC0D8B" w:rsidRPr="00863BC2" w14:paraId="5A0DD978" w14:textId="77777777" w:rsidTr="00477D85">
        <w:trPr>
          <w:trHeight w:val="197"/>
        </w:trPr>
        <w:tc>
          <w:tcPr>
            <w:tcW w:w="1710" w:type="dxa"/>
          </w:tcPr>
          <w:p w14:paraId="53C6C022"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Laridae</w:t>
            </w:r>
          </w:p>
        </w:tc>
        <w:tc>
          <w:tcPr>
            <w:tcW w:w="2430" w:type="dxa"/>
          </w:tcPr>
          <w:p w14:paraId="0AC5B4D1"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Larus argentatus</w:t>
            </w:r>
          </w:p>
        </w:tc>
        <w:tc>
          <w:tcPr>
            <w:tcW w:w="2250" w:type="dxa"/>
            <w:shd w:val="clear" w:color="auto" w:fill="auto"/>
            <w:hideMark/>
          </w:tcPr>
          <w:p w14:paraId="5DB66EF2"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Herring gull</w:t>
            </w:r>
          </w:p>
        </w:tc>
        <w:tc>
          <w:tcPr>
            <w:tcW w:w="1080" w:type="dxa"/>
          </w:tcPr>
          <w:p w14:paraId="3ACB1C8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1D11F5A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5509F19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0.299</w:t>
            </w:r>
          </w:p>
        </w:tc>
        <w:tc>
          <w:tcPr>
            <w:tcW w:w="900" w:type="dxa"/>
            <w:shd w:val="clear" w:color="auto" w:fill="auto"/>
            <w:noWrap/>
            <w:hideMark/>
          </w:tcPr>
          <w:p w14:paraId="79870E1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4D34847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0.529</w:t>
            </w:r>
          </w:p>
        </w:tc>
        <w:tc>
          <w:tcPr>
            <w:tcW w:w="810" w:type="dxa"/>
            <w:shd w:val="clear" w:color="auto" w:fill="auto"/>
            <w:noWrap/>
            <w:hideMark/>
          </w:tcPr>
          <w:p w14:paraId="72C98EB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3975982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6F5B636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2000CEE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0.828</w:t>
            </w:r>
          </w:p>
        </w:tc>
      </w:tr>
      <w:tr w:rsidR="00FC0D8B" w:rsidRPr="00863BC2" w14:paraId="0870A5CE" w14:textId="77777777" w:rsidTr="00477D85">
        <w:trPr>
          <w:trHeight w:val="53"/>
        </w:trPr>
        <w:tc>
          <w:tcPr>
            <w:tcW w:w="1710" w:type="dxa"/>
          </w:tcPr>
          <w:p w14:paraId="605CA5DC"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Laridae</w:t>
            </w:r>
          </w:p>
        </w:tc>
        <w:tc>
          <w:tcPr>
            <w:tcW w:w="2430" w:type="dxa"/>
          </w:tcPr>
          <w:p w14:paraId="5D53DDE2"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Sterna aurantia</w:t>
            </w:r>
          </w:p>
        </w:tc>
        <w:tc>
          <w:tcPr>
            <w:tcW w:w="2250" w:type="dxa"/>
            <w:shd w:val="clear" w:color="auto" w:fill="auto"/>
            <w:hideMark/>
          </w:tcPr>
          <w:p w14:paraId="757415B1"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Indian river tern</w:t>
            </w:r>
          </w:p>
        </w:tc>
        <w:tc>
          <w:tcPr>
            <w:tcW w:w="1080" w:type="dxa"/>
          </w:tcPr>
          <w:p w14:paraId="01712B6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w:t>
            </w:r>
          </w:p>
        </w:tc>
        <w:tc>
          <w:tcPr>
            <w:tcW w:w="810" w:type="dxa"/>
          </w:tcPr>
          <w:p w14:paraId="6D9ACAE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VU</w:t>
            </w:r>
          </w:p>
        </w:tc>
        <w:tc>
          <w:tcPr>
            <w:tcW w:w="1080" w:type="dxa"/>
            <w:shd w:val="clear" w:color="auto" w:fill="auto"/>
            <w:noWrap/>
            <w:hideMark/>
          </w:tcPr>
          <w:p w14:paraId="6666305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0.233</w:t>
            </w:r>
          </w:p>
        </w:tc>
        <w:tc>
          <w:tcPr>
            <w:tcW w:w="900" w:type="dxa"/>
            <w:shd w:val="clear" w:color="auto" w:fill="auto"/>
            <w:noWrap/>
            <w:hideMark/>
          </w:tcPr>
          <w:p w14:paraId="7959891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7AED317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0.335</w:t>
            </w:r>
          </w:p>
        </w:tc>
        <w:tc>
          <w:tcPr>
            <w:tcW w:w="810" w:type="dxa"/>
            <w:shd w:val="clear" w:color="auto" w:fill="auto"/>
            <w:noWrap/>
            <w:hideMark/>
          </w:tcPr>
          <w:p w14:paraId="7890653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5688FDD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0.085</w:t>
            </w:r>
          </w:p>
        </w:tc>
        <w:tc>
          <w:tcPr>
            <w:tcW w:w="810" w:type="dxa"/>
            <w:shd w:val="clear" w:color="auto" w:fill="auto"/>
            <w:noWrap/>
            <w:hideMark/>
          </w:tcPr>
          <w:p w14:paraId="607E5CB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0.131</w:t>
            </w:r>
          </w:p>
        </w:tc>
        <w:tc>
          <w:tcPr>
            <w:tcW w:w="900" w:type="dxa"/>
            <w:shd w:val="clear" w:color="auto" w:fill="auto"/>
            <w:noWrap/>
            <w:hideMark/>
          </w:tcPr>
          <w:p w14:paraId="6AB6F8B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0.783</w:t>
            </w:r>
          </w:p>
        </w:tc>
      </w:tr>
      <w:tr w:rsidR="00FC0D8B" w:rsidRPr="00863BC2" w14:paraId="2721A457" w14:textId="77777777" w:rsidTr="00477D85">
        <w:trPr>
          <w:trHeight w:val="134"/>
        </w:trPr>
        <w:tc>
          <w:tcPr>
            <w:tcW w:w="1710" w:type="dxa"/>
          </w:tcPr>
          <w:p w14:paraId="64958615"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Laridae</w:t>
            </w:r>
          </w:p>
        </w:tc>
        <w:tc>
          <w:tcPr>
            <w:tcW w:w="2430" w:type="dxa"/>
          </w:tcPr>
          <w:p w14:paraId="5745C0F3"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Ichthyaetus ichthyaetus</w:t>
            </w:r>
          </w:p>
        </w:tc>
        <w:tc>
          <w:tcPr>
            <w:tcW w:w="2250" w:type="dxa"/>
            <w:shd w:val="clear" w:color="auto" w:fill="auto"/>
            <w:hideMark/>
          </w:tcPr>
          <w:p w14:paraId="2A0804A4"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Pallas's gull</w:t>
            </w:r>
          </w:p>
        </w:tc>
        <w:tc>
          <w:tcPr>
            <w:tcW w:w="1080" w:type="dxa"/>
          </w:tcPr>
          <w:p w14:paraId="10A6E3A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6D78D3A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4F5CF19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0.115</w:t>
            </w:r>
          </w:p>
        </w:tc>
        <w:tc>
          <w:tcPr>
            <w:tcW w:w="900" w:type="dxa"/>
            <w:shd w:val="clear" w:color="auto" w:fill="auto"/>
            <w:noWrap/>
            <w:hideMark/>
          </w:tcPr>
          <w:p w14:paraId="3BADA0D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0F0080F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0.346</w:t>
            </w:r>
          </w:p>
        </w:tc>
        <w:tc>
          <w:tcPr>
            <w:tcW w:w="810" w:type="dxa"/>
            <w:shd w:val="clear" w:color="auto" w:fill="auto"/>
            <w:noWrap/>
            <w:hideMark/>
          </w:tcPr>
          <w:p w14:paraId="21617A2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3397D08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6227CB3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2BAD018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0.461</w:t>
            </w:r>
          </w:p>
        </w:tc>
      </w:tr>
      <w:tr w:rsidR="00FC0D8B" w:rsidRPr="00863BC2" w14:paraId="610C572A" w14:textId="77777777" w:rsidTr="00477D85">
        <w:trPr>
          <w:trHeight w:val="98"/>
        </w:trPr>
        <w:tc>
          <w:tcPr>
            <w:tcW w:w="1710" w:type="dxa"/>
          </w:tcPr>
          <w:p w14:paraId="50AA6BD4"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Laridae</w:t>
            </w:r>
          </w:p>
        </w:tc>
        <w:tc>
          <w:tcPr>
            <w:tcW w:w="2430" w:type="dxa"/>
          </w:tcPr>
          <w:p w14:paraId="34F79622"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Chroicocephalus genei</w:t>
            </w:r>
          </w:p>
        </w:tc>
        <w:tc>
          <w:tcPr>
            <w:tcW w:w="2250" w:type="dxa"/>
            <w:shd w:val="clear" w:color="auto" w:fill="auto"/>
            <w:hideMark/>
          </w:tcPr>
          <w:p w14:paraId="19476255"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Slender-billed gull</w:t>
            </w:r>
          </w:p>
        </w:tc>
        <w:tc>
          <w:tcPr>
            <w:tcW w:w="1080" w:type="dxa"/>
          </w:tcPr>
          <w:p w14:paraId="6294116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656C4A9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0675BF0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6E2EFA6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1B4A74A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126AF08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2B9A698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0.127</w:t>
            </w:r>
          </w:p>
        </w:tc>
        <w:tc>
          <w:tcPr>
            <w:tcW w:w="810" w:type="dxa"/>
            <w:shd w:val="clear" w:color="auto" w:fill="auto"/>
            <w:noWrap/>
            <w:hideMark/>
          </w:tcPr>
          <w:p w14:paraId="5DCF048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0.006</w:t>
            </w:r>
          </w:p>
        </w:tc>
        <w:tc>
          <w:tcPr>
            <w:tcW w:w="900" w:type="dxa"/>
            <w:shd w:val="clear" w:color="auto" w:fill="auto"/>
            <w:noWrap/>
            <w:hideMark/>
          </w:tcPr>
          <w:p w14:paraId="69EDC0D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0.133</w:t>
            </w:r>
          </w:p>
        </w:tc>
      </w:tr>
      <w:tr w:rsidR="00FC0D8B" w:rsidRPr="00863BC2" w14:paraId="2424B6A0" w14:textId="77777777" w:rsidTr="00477D85">
        <w:trPr>
          <w:trHeight w:val="125"/>
        </w:trPr>
        <w:tc>
          <w:tcPr>
            <w:tcW w:w="1710" w:type="dxa"/>
          </w:tcPr>
          <w:p w14:paraId="3178DCA5"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Motacillidae</w:t>
            </w:r>
          </w:p>
        </w:tc>
        <w:tc>
          <w:tcPr>
            <w:tcW w:w="2430" w:type="dxa"/>
          </w:tcPr>
          <w:p w14:paraId="04B57F7C"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Motacilla alba</w:t>
            </w:r>
          </w:p>
        </w:tc>
        <w:tc>
          <w:tcPr>
            <w:tcW w:w="2250" w:type="dxa"/>
            <w:shd w:val="clear" w:color="auto" w:fill="auto"/>
            <w:hideMark/>
          </w:tcPr>
          <w:p w14:paraId="41E86DD8"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White wagtail</w:t>
            </w:r>
          </w:p>
        </w:tc>
        <w:tc>
          <w:tcPr>
            <w:tcW w:w="1080" w:type="dxa"/>
          </w:tcPr>
          <w:p w14:paraId="0CCAE15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w:t>
            </w:r>
          </w:p>
        </w:tc>
        <w:tc>
          <w:tcPr>
            <w:tcW w:w="810" w:type="dxa"/>
          </w:tcPr>
          <w:p w14:paraId="5E33B9B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0167BB8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0391158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6FF4022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7F03B89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4CCE583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0.156</w:t>
            </w:r>
          </w:p>
        </w:tc>
        <w:tc>
          <w:tcPr>
            <w:tcW w:w="810" w:type="dxa"/>
            <w:shd w:val="clear" w:color="auto" w:fill="auto"/>
            <w:noWrap/>
            <w:hideMark/>
          </w:tcPr>
          <w:p w14:paraId="231A451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0.133</w:t>
            </w:r>
          </w:p>
        </w:tc>
        <w:tc>
          <w:tcPr>
            <w:tcW w:w="900" w:type="dxa"/>
            <w:shd w:val="clear" w:color="auto" w:fill="auto"/>
            <w:noWrap/>
            <w:hideMark/>
          </w:tcPr>
          <w:p w14:paraId="41D85AE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0.293</w:t>
            </w:r>
          </w:p>
        </w:tc>
      </w:tr>
      <w:tr w:rsidR="00FC0D8B" w:rsidRPr="00863BC2" w14:paraId="392F75CB" w14:textId="77777777" w:rsidTr="00477D85">
        <w:trPr>
          <w:trHeight w:val="125"/>
        </w:trPr>
        <w:tc>
          <w:tcPr>
            <w:tcW w:w="1710" w:type="dxa"/>
          </w:tcPr>
          <w:p w14:paraId="2F7ED604" w14:textId="77777777" w:rsidR="006E17EE" w:rsidRPr="00863BC2" w:rsidRDefault="006E17EE" w:rsidP="00554913">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Pelecanidae</w:t>
            </w:r>
          </w:p>
        </w:tc>
        <w:tc>
          <w:tcPr>
            <w:tcW w:w="2430" w:type="dxa"/>
          </w:tcPr>
          <w:p w14:paraId="2FE532A4" w14:textId="77777777" w:rsidR="006E17EE" w:rsidRPr="00863BC2" w:rsidRDefault="006E17EE" w:rsidP="00554913">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Pelecanus crispus</w:t>
            </w:r>
          </w:p>
        </w:tc>
        <w:tc>
          <w:tcPr>
            <w:tcW w:w="2250" w:type="dxa"/>
            <w:shd w:val="clear" w:color="auto" w:fill="auto"/>
            <w:hideMark/>
          </w:tcPr>
          <w:p w14:paraId="06D49998"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Dalmatian pelican</w:t>
            </w:r>
          </w:p>
        </w:tc>
        <w:tc>
          <w:tcPr>
            <w:tcW w:w="1080" w:type="dxa"/>
          </w:tcPr>
          <w:p w14:paraId="251511C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P</w:t>
            </w:r>
          </w:p>
        </w:tc>
        <w:tc>
          <w:tcPr>
            <w:tcW w:w="810" w:type="dxa"/>
          </w:tcPr>
          <w:p w14:paraId="34586DB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NT</w:t>
            </w:r>
          </w:p>
        </w:tc>
        <w:tc>
          <w:tcPr>
            <w:tcW w:w="1080" w:type="dxa"/>
            <w:shd w:val="clear" w:color="auto" w:fill="auto"/>
            <w:noWrap/>
            <w:hideMark/>
          </w:tcPr>
          <w:p w14:paraId="3F75DE9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0.011</w:t>
            </w:r>
          </w:p>
        </w:tc>
        <w:tc>
          <w:tcPr>
            <w:tcW w:w="900" w:type="dxa"/>
            <w:shd w:val="clear" w:color="auto" w:fill="auto"/>
            <w:noWrap/>
            <w:hideMark/>
          </w:tcPr>
          <w:p w14:paraId="27E85FC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18AE4B5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0.021</w:t>
            </w:r>
          </w:p>
        </w:tc>
        <w:tc>
          <w:tcPr>
            <w:tcW w:w="810" w:type="dxa"/>
            <w:shd w:val="clear" w:color="auto" w:fill="auto"/>
            <w:noWrap/>
            <w:hideMark/>
          </w:tcPr>
          <w:p w14:paraId="718D862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5D6134F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75394EE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3295D59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0.032</w:t>
            </w:r>
          </w:p>
        </w:tc>
      </w:tr>
      <w:tr w:rsidR="00FC0D8B" w:rsidRPr="00863BC2" w14:paraId="64D8DA58" w14:textId="77777777" w:rsidTr="00477D85">
        <w:trPr>
          <w:trHeight w:val="197"/>
        </w:trPr>
        <w:tc>
          <w:tcPr>
            <w:tcW w:w="1710" w:type="dxa"/>
          </w:tcPr>
          <w:p w14:paraId="6CC6BD37"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Pelecanidae</w:t>
            </w:r>
          </w:p>
        </w:tc>
        <w:tc>
          <w:tcPr>
            <w:tcW w:w="2430" w:type="dxa"/>
          </w:tcPr>
          <w:p w14:paraId="1F55EA55"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Pelecanus onocrotalus</w:t>
            </w:r>
          </w:p>
        </w:tc>
        <w:tc>
          <w:tcPr>
            <w:tcW w:w="2250" w:type="dxa"/>
            <w:shd w:val="clear" w:color="auto" w:fill="auto"/>
            <w:hideMark/>
          </w:tcPr>
          <w:p w14:paraId="3E0B8264"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Great white Pelican</w:t>
            </w:r>
          </w:p>
        </w:tc>
        <w:tc>
          <w:tcPr>
            <w:tcW w:w="1080" w:type="dxa"/>
          </w:tcPr>
          <w:p w14:paraId="5A96030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P</w:t>
            </w:r>
          </w:p>
        </w:tc>
        <w:tc>
          <w:tcPr>
            <w:tcW w:w="810" w:type="dxa"/>
          </w:tcPr>
          <w:p w14:paraId="480009E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44899AC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0.009</w:t>
            </w:r>
          </w:p>
        </w:tc>
        <w:tc>
          <w:tcPr>
            <w:tcW w:w="900" w:type="dxa"/>
            <w:shd w:val="clear" w:color="auto" w:fill="auto"/>
            <w:noWrap/>
            <w:hideMark/>
          </w:tcPr>
          <w:p w14:paraId="6E0350F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1045953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0.076</w:t>
            </w:r>
          </w:p>
        </w:tc>
        <w:tc>
          <w:tcPr>
            <w:tcW w:w="810" w:type="dxa"/>
            <w:shd w:val="clear" w:color="auto" w:fill="auto"/>
            <w:noWrap/>
            <w:hideMark/>
          </w:tcPr>
          <w:p w14:paraId="587AC42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78C5316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4005906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308120E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0.085</w:t>
            </w:r>
          </w:p>
        </w:tc>
      </w:tr>
      <w:tr w:rsidR="00FC0D8B" w:rsidRPr="00863BC2" w14:paraId="13E85353" w14:textId="77777777" w:rsidTr="00477D85">
        <w:trPr>
          <w:trHeight w:val="89"/>
        </w:trPr>
        <w:tc>
          <w:tcPr>
            <w:tcW w:w="1710" w:type="dxa"/>
          </w:tcPr>
          <w:p w14:paraId="6E3D4F49"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Phalacrocoracidae</w:t>
            </w:r>
          </w:p>
        </w:tc>
        <w:tc>
          <w:tcPr>
            <w:tcW w:w="2430" w:type="dxa"/>
          </w:tcPr>
          <w:p w14:paraId="4117A43F"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Phalacrocorax carbo</w:t>
            </w:r>
          </w:p>
        </w:tc>
        <w:tc>
          <w:tcPr>
            <w:tcW w:w="2250" w:type="dxa"/>
            <w:shd w:val="clear" w:color="auto" w:fill="auto"/>
            <w:hideMark/>
          </w:tcPr>
          <w:p w14:paraId="4304E120"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Great cormorant</w:t>
            </w:r>
          </w:p>
        </w:tc>
        <w:tc>
          <w:tcPr>
            <w:tcW w:w="1080" w:type="dxa"/>
          </w:tcPr>
          <w:p w14:paraId="2D3D531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24A9FB6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281EEBB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1.380</w:t>
            </w:r>
          </w:p>
        </w:tc>
        <w:tc>
          <w:tcPr>
            <w:tcW w:w="900" w:type="dxa"/>
            <w:shd w:val="clear" w:color="auto" w:fill="auto"/>
            <w:noWrap/>
            <w:hideMark/>
          </w:tcPr>
          <w:p w14:paraId="4545E65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1.069</w:t>
            </w:r>
          </w:p>
        </w:tc>
        <w:tc>
          <w:tcPr>
            <w:tcW w:w="900" w:type="dxa"/>
            <w:shd w:val="clear" w:color="auto" w:fill="auto"/>
            <w:noWrap/>
            <w:hideMark/>
          </w:tcPr>
          <w:p w14:paraId="25A31C3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1.388</w:t>
            </w:r>
          </w:p>
        </w:tc>
        <w:tc>
          <w:tcPr>
            <w:tcW w:w="810" w:type="dxa"/>
            <w:shd w:val="clear" w:color="auto" w:fill="auto"/>
            <w:noWrap/>
            <w:hideMark/>
          </w:tcPr>
          <w:p w14:paraId="7D7DED5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1.518</w:t>
            </w:r>
          </w:p>
        </w:tc>
        <w:tc>
          <w:tcPr>
            <w:tcW w:w="810" w:type="dxa"/>
            <w:shd w:val="clear" w:color="auto" w:fill="auto"/>
            <w:noWrap/>
            <w:hideMark/>
          </w:tcPr>
          <w:p w14:paraId="6307763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0.094</w:t>
            </w:r>
          </w:p>
        </w:tc>
        <w:tc>
          <w:tcPr>
            <w:tcW w:w="810" w:type="dxa"/>
            <w:shd w:val="clear" w:color="auto" w:fill="auto"/>
            <w:noWrap/>
            <w:hideMark/>
          </w:tcPr>
          <w:p w14:paraId="304E80E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0.083</w:t>
            </w:r>
          </w:p>
        </w:tc>
        <w:tc>
          <w:tcPr>
            <w:tcW w:w="900" w:type="dxa"/>
            <w:shd w:val="clear" w:color="auto" w:fill="auto"/>
            <w:noWrap/>
            <w:hideMark/>
          </w:tcPr>
          <w:p w14:paraId="4EB514B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5.531</w:t>
            </w:r>
          </w:p>
        </w:tc>
      </w:tr>
      <w:tr w:rsidR="00FC0D8B" w:rsidRPr="00863BC2" w14:paraId="58B49379" w14:textId="77777777" w:rsidTr="00477D85">
        <w:trPr>
          <w:trHeight w:val="53"/>
        </w:trPr>
        <w:tc>
          <w:tcPr>
            <w:tcW w:w="1710" w:type="dxa"/>
          </w:tcPr>
          <w:p w14:paraId="52D15C63"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Phalacrocoracidae</w:t>
            </w:r>
          </w:p>
        </w:tc>
        <w:tc>
          <w:tcPr>
            <w:tcW w:w="2430" w:type="dxa"/>
          </w:tcPr>
          <w:p w14:paraId="44D21583"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Microcarbo niger</w:t>
            </w:r>
          </w:p>
        </w:tc>
        <w:tc>
          <w:tcPr>
            <w:tcW w:w="2250" w:type="dxa"/>
            <w:shd w:val="clear" w:color="auto" w:fill="auto"/>
            <w:hideMark/>
          </w:tcPr>
          <w:p w14:paraId="4A900A5F"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Little cormorant</w:t>
            </w:r>
          </w:p>
        </w:tc>
        <w:tc>
          <w:tcPr>
            <w:tcW w:w="1080" w:type="dxa"/>
          </w:tcPr>
          <w:p w14:paraId="12EAB8C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51C0659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5D0638E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1.446</w:t>
            </w:r>
          </w:p>
        </w:tc>
        <w:tc>
          <w:tcPr>
            <w:tcW w:w="900" w:type="dxa"/>
            <w:shd w:val="clear" w:color="auto" w:fill="auto"/>
            <w:noWrap/>
            <w:hideMark/>
          </w:tcPr>
          <w:p w14:paraId="52C1069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1.093</w:t>
            </w:r>
          </w:p>
        </w:tc>
        <w:tc>
          <w:tcPr>
            <w:tcW w:w="900" w:type="dxa"/>
            <w:shd w:val="clear" w:color="auto" w:fill="auto"/>
            <w:noWrap/>
            <w:hideMark/>
          </w:tcPr>
          <w:p w14:paraId="5226126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1.341</w:t>
            </w:r>
          </w:p>
        </w:tc>
        <w:tc>
          <w:tcPr>
            <w:tcW w:w="810" w:type="dxa"/>
            <w:shd w:val="clear" w:color="auto" w:fill="auto"/>
            <w:noWrap/>
            <w:hideMark/>
          </w:tcPr>
          <w:p w14:paraId="199C49C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1.557</w:t>
            </w:r>
          </w:p>
        </w:tc>
        <w:tc>
          <w:tcPr>
            <w:tcW w:w="810" w:type="dxa"/>
            <w:shd w:val="clear" w:color="auto" w:fill="auto"/>
            <w:noWrap/>
            <w:hideMark/>
          </w:tcPr>
          <w:p w14:paraId="1BC6A9F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0.197</w:t>
            </w:r>
          </w:p>
        </w:tc>
        <w:tc>
          <w:tcPr>
            <w:tcW w:w="810" w:type="dxa"/>
            <w:shd w:val="clear" w:color="auto" w:fill="auto"/>
            <w:noWrap/>
            <w:hideMark/>
          </w:tcPr>
          <w:p w14:paraId="2F73205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0.114</w:t>
            </w:r>
          </w:p>
        </w:tc>
        <w:tc>
          <w:tcPr>
            <w:tcW w:w="900" w:type="dxa"/>
            <w:shd w:val="clear" w:color="auto" w:fill="auto"/>
            <w:noWrap/>
            <w:hideMark/>
          </w:tcPr>
          <w:p w14:paraId="6EAC07C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5.747</w:t>
            </w:r>
          </w:p>
        </w:tc>
      </w:tr>
      <w:tr w:rsidR="00FC0D8B" w:rsidRPr="00863BC2" w14:paraId="210C738F" w14:textId="77777777" w:rsidTr="00477D85">
        <w:trPr>
          <w:trHeight w:val="116"/>
        </w:trPr>
        <w:tc>
          <w:tcPr>
            <w:tcW w:w="1710" w:type="dxa"/>
          </w:tcPr>
          <w:p w14:paraId="228A6BCA"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Phoenicopteridae</w:t>
            </w:r>
          </w:p>
        </w:tc>
        <w:tc>
          <w:tcPr>
            <w:tcW w:w="2430" w:type="dxa"/>
          </w:tcPr>
          <w:p w14:paraId="3355EE43"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Phoenicopterus roseus</w:t>
            </w:r>
          </w:p>
        </w:tc>
        <w:tc>
          <w:tcPr>
            <w:tcW w:w="2250" w:type="dxa"/>
            <w:shd w:val="clear" w:color="auto" w:fill="auto"/>
            <w:hideMark/>
          </w:tcPr>
          <w:p w14:paraId="02A25DEE"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Greater flamingo</w:t>
            </w:r>
          </w:p>
        </w:tc>
        <w:tc>
          <w:tcPr>
            <w:tcW w:w="1080" w:type="dxa"/>
          </w:tcPr>
          <w:p w14:paraId="29FA21E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C</w:t>
            </w:r>
          </w:p>
        </w:tc>
        <w:tc>
          <w:tcPr>
            <w:tcW w:w="810" w:type="dxa"/>
          </w:tcPr>
          <w:p w14:paraId="7BF3FF8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5A9EAFA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14C4F91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6394273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45B1569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0.163</w:t>
            </w:r>
          </w:p>
        </w:tc>
        <w:tc>
          <w:tcPr>
            <w:tcW w:w="810" w:type="dxa"/>
            <w:shd w:val="clear" w:color="auto" w:fill="auto"/>
            <w:noWrap/>
            <w:hideMark/>
          </w:tcPr>
          <w:p w14:paraId="3F5421D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19A240E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00A04F3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0.163</w:t>
            </w:r>
          </w:p>
        </w:tc>
      </w:tr>
      <w:tr w:rsidR="00FC0D8B" w:rsidRPr="00863BC2" w14:paraId="7C5F5222" w14:textId="77777777" w:rsidTr="00477D85">
        <w:trPr>
          <w:trHeight w:val="53"/>
        </w:trPr>
        <w:tc>
          <w:tcPr>
            <w:tcW w:w="1710" w:type="dxa"/>
          </w:tcPr>
          <w:p w14:paraId="75BA08B8"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Phoenicopteridae</w:t>
            </w:r>
          </w:p>
        </w:tc>
        <w:tc>
          <w:tcPr>
            <w:tcW w:w="2430" w:type="dxa"/>
          </w:tcPr>
          <w:p w14:paraId="7CED6307"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Phoeniconaias minor</w:t>
            </w:r>
          </w:p>
        </w:tc>
        <w:tc>
          <w:tcPr>
            <w:tcW w:w="2250" w:type="dxa"/>
            <w:shd w:val="clear" w:color="auto" w:fill="auto"/>
            <w:hideMark/>
          </w:tcPr>
          <w:p w14:paraId="39FD0698"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Lesser flamingo</w:t>
            </w:r>
          </w:p>
        </w:tc>
        <w:tc>
          <w:tcPr>
            <w:tcW w:w="1080" w:type="dxa"/>
          </w:tcPr>
          <w:p w14:paraId="3AF2C33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C</w:t>
            </w:r>
          </w:p>
        </w:tc>
        <w:tc>
          <w:tcPr>
            <w:tcW w:w="810" w:type="dxa"/>
          </w:tcPr>
          <w:p w14:paraId="0E38188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NT</w:t>
            </w:r>
          </w:p>
        </w:tc>
        <w:tc>
          <w:tcPr>
            <w:tcW w:w="1080" w:type="dxa"/>
            <w:shd w:val="clear" w:color="auto" w:fill="auto"/>
            <w:noWrap/>
            <w:hideMark/>
          </w:tcPr>
          <w:p w14:paraId="1912D7E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02F27ED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2BF976A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1C495EA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0.163</w:t>
            </w:r>
          </w:p>
        </w:tc>
        <w:tc>
          <w:tcPr>
            <w:tcW w:w="810" w:type="dxa"/>
            <w:shd w:val="clear" w:color="auto" w:fill="auto"/>
            <w:noWrap/>
            <w:hideMark/>
          </w:tcPr>
          <w:p w14:paraId="45C1EF4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3C06891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61C5CD3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0.163</w:t>
            </w:r>
          </w:p>
        </w:tc>
      </w:tr>
      <w:tr w:rsidR="00FC0D8B" w:rsidRPr="00863BC2" w14:paraId="157EFC3E" w14:textId="77777777" w:rsidTr="00477D85">
        <w:trPr>
          <w:trHeight w:val="116"/>
        </w:trPr>
        <w:tc>
          <w:tcPr>
            <w:tcW w:w="1710" w:type="dxa"/>
          </w:tcPr>
          <w:p w14:paraId="6FDECC4C"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Podicipedidae</w:t>
            </w:r>
          </w:p>
        </w:tc>
        <w:tc>
          <w:tcPr>
            <w:tcW w:w="2430" w:type="dxa"/>
          </w:tcPr>
          <w:p w14:paraId="515079D1"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Podiceps nigricollis</w:t>
            </w:r>
          </w:p>
        </w:tc>
        <w:tc>
          <w:tcPr>
            <w:tcW w:w="2250" w:type="dxa"/>
            <w:shd w:val="clear" w:color="auto" w:fill="auto"/>
            <w:hideMark/>
          </w:tcPr>
          <w:p w14:paraId="175E2AA8"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Black-necked grebe</w:t>
            </w:r>
          </w:p>
        </w:tc>
        <w:tc>
          <w:tcPr>
            <w:tcW w:w="1080" w:type="dxa"/>
          </w:tcPr>
          <w:p w14:paraId="12973FC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w:t>
            </w:r>
          </w:p>
        </w:tc>
        <w:tc>
          <w:tcPr>
            <w:tcW w:w="810" w:type="dxa"/>
          </w:tcPr>
          <w:p w14:paraId="4F77945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39825A3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0.533</w:t>
            </w:r>
          </w:p>
        </w:tc>
        <w:tc>
          <w:tcPr>
            <w:tcW w:w="900" w:type="dxa"/>
            <w:shd w:val="clear" w:color="auto" w:fill="auto"/>
            <w:noWrap/>
            <w:hideMark/>
          </w:tcPr>
          <w:p w14:paraId="58CAF76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0.501</w:t>
            </w:r>
          </w:p>
        </w:tc>
        <w:tc>
          <w:tcPr>
            <w:tcW w:w="900" w:type="dxa"/>
            <w:shd w:val="clear" w:color="auto" w:fill="auto"/>
            <w:noWrap/>
            <w:hideMark/>
          </w:tcPr>
          <w:p w14:paraId="7D82BA1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0.624</w:t>
            </w:r>
          </w:p>
        </w:tc>
        <w:tc>
          <w:tcPr>
            <w:tcW w:w="810" w:type="dxa"/>
            <w:shd w:val="clear" w:color="auto" w:fill="auto"/>
            <w:noWrap/>
            <w:hideMark/>
          </w:tcPr>
          <w:p w14:paraId="1B2A8FC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0.6574</w:t>
            </w:r>
          </w:p>
        </w:tc>
        <w:tc>
          <w:tcPr>
            <w:tcW w:w="810" w:type="dxa"/>
            <w:shd w:val="clear" w:color="auto" w:fill="auto"/>
            <w:noWrap/>
            <w:hideMark/>
          </w:tcPr>
          <w:p w14:paraId="4ADA836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3BF01CE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05908D0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2.316</w:t>
            </w:r>
          </w:p>
        </w:tc>
      </w:tr>
      <w:tr w:rsidR="00FC0D8B" w:rsidRPr="00863BC2" w14:paraId="28521E56" w14:textId="77777777" w:rsidTr="00477D85">
        <w:trPr>
          <w:trHeight w:val="53"/>
        </w:trPr>
        <w:tc>
          <w:tcPr>
            <w:tcW w:w="1710" w:type="dxa"/>
          </w:tcPr>
          <w:p w14:paraId="439FA0ED"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lastRenderedPageBreak/>
              <w:t>Podicipedidae</w:t>
            </w:r>
          </w:p>
        </w:tc>
        <w:tc>
          <w:tcPr>
            <w:tcW w:w="2430" w:type="dxa"/>
          </w:tcPr>
          <w:p w14:paraId="5DED8C19"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Podiceps cristatus</w:t>
            </w:r>
          </w:p>
        </w:tc>
        <w:tc>
          <w:tcPr>
            <w:tcW w:w="2250" w:type="dxa"/>
            <w:shd w:val="clear" w:color="auto" w:fill="auto"/>
            <w:hideMark/>
          </w:tcPr>
          <w:p w14:paraId="7D24796A"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Great-crested grebe</w:t>
            </w:r>
          </w:p>
        </w:tc>
        <w:tc>
          <w:tcPr>
            <w:tcW w:w="1080" w:type="dxa"/>
          </w:tcPr>
          <w:p w14:paraId="7B52CBA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325B67C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77A8703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0.224</w:t>
            </w:r>
          </w:p>
        </w:tc>
        <w:tc>
          <w:tcPr>
            <w:tcW w:w="900" w:type="dxa"/>
            <w:shd w:val="clear" w:color="auto" w:fill="auto"/>
            <w:noWrap/>
            <w:hideMark/>
          </w:tcPr>
          <w:p w14:paraId="13E4E52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0.233</w:t>
            </w:r>
          </w:p>
        </w:tc>
        <w:tc>
          <w:tcPr>
            <w:tcW w:w="900" w:type="dxa"/>
            <w:shd w:val="clear" w:color="auto" w:fill="auto"/>
            <w:noWrap/>
            <w:hideMark/>
          </w:tcPr>
          <w:p w14:paraId="4F383C5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0.379</w:t>
            </w:r>
          </w:p>
        </w:tc>
        <w:tc>
          <w:tcPr>
            <w:tcW w:w="810" w:type="dxa"/>
            <w:shd w:val="clear" w:color="auto" w:fill="auto"/>
            <w:noWrap/>
            <w:hideMark/>
          </w:tcPr>
          <w:p w14:paraId="3B6EFB3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0.300</w:t>
            </w:r>
          </w:p>
        </w:tc>
        <w:tc>
          <w:tcPr>
            <w:tcW w:w="810" w:type="dxa"/>
            <w:shd w:val="clear" w:color="auto" w:fill="auto"/>
            <w:noWrap/>
            <w:hideMark/>
          </w:tcPr>
          <w:p w14:paraId="2BA9511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1999AC5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3775412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1.136</w:t>
            </w:r>
          </w:p>
        </w:tc>
      </w:tr>
      <w:tr w:rsidR="00FC0D8B" w:rsidRPr="00863BC2" w14:paraId="3CDA0B9A" w14:textId="77777777" w:rsidTr="00477D85">
        <w:trPr>
          <w:trHeight w:val="161"/>
        </w:trPr>
        <w:tc>
          <w:tcPr>
            <w:tcW w:w="1710" w:type="dxa"/>
          </w:tcPr>
          <w:p w14:paraId="71628B8D"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Podicipedidae</w:t>
            </w:r>
          </w:p>
        </w:tc>
        <w:tc>
          <w:tcPr>
            <w:tcW w:w="2430" w:type="dxa"/>
          </w:tcPr>
          <w:p w14:paraId="6C9096E8" w14:textId="77777777" w:rsidR="006E17EE" w:rsidRPr="00863BC2" w:rsidRDefault="006E17EE" w:rsidP="00554913">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Tachybaptus ruficollis</w:t>
            </w:r>
          </w:p>
        </w:tc>
        <w:tc>
          <w:tcPr>
            <w:tcW w:w="2250" w:type="dxa"/>
            <w:shd w:val="clear" w:color="auto" w:fill="auto"/>
            <w:hideMark/>
          </w:tcPr>
          <w:p w14:paraId="01FA37B3"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Little grebe</w:t>
            </w:r>
          </w:p>
        </w:tc>
        <w:tc>
          <w:tcPr>
            <w:tcW w:w="1080" w:type="dxa"/>
          </w:tcPr>
          <w:p w14:paraId="7737736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25539BD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138ECBC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0.832</w:t>
            </w:r>
          </w:p>
        </w:tc>
        <w:tc>
          <w:tcPr>
            <w:tcW w:w="900" w:type="dxa"/>
            <w:shd w:val="clear" w:color="auto" w:fill="auto"/>
            <w:noWrap/>
            <w:hideMark/>
          </w:tcPr>
          <w:p w14:paraId="682CFD2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0.775</w:t>
            </w:r>
          </w:p>
        </w:tc>
        <w:tc>
          <w:tcPr>
            <w:tcW w:w="900" w:type="dxa"/>
            <w:shd w:val="clear" w:color="auto" w:fill="auto"/>
            <w:noWrap/>
            <w:hideMark/>
          </w:tcPr>
          <w:p w14:paraId="20F92CF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0.858</w:t>
            </w:r>
          </w:p>
        </w:tc>
        <w:tc>
          <w:tcPr>
            <w:tcW w:w="810" w:type="dxa"/>
            <w:shd w:val="clear" w:color="auto" w:fill="auto"/>
            <w:noWrap/>
            <w:hideMark/>
          </w:tcPr>
          <w:p w14:paraId="123EF17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0.954</w:t>
            </w:r>
          </w:p>
        </w:tc>
        <w:tc>
          <w:tcPr>
            <w:tcW w:w="810" w:type="dxa"/>
            <w:shd w:val="clear" w:color="auto" w:fill="auto"/>
            <w:noWrap/>
            <w:hideMark/>
          </w:tcPr>
          <w:p w14:paraId="13C27E7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0.189</w:t>
            </w:r>
          </w:p>
        </w:tc>
        <w:tc>
          <w:tcPr>
            <w:tcW w:w="810" w:type="dxa"/>
            <w:shd w:val="clear" w:color="auto" w:fill="auto"/>
            <w:noWrap/>
            <w:hideMark/>
          </w:tcPr>
          <w:p w14:paraId="277A1DA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0.167</w:t>
            </w:r>
          </w:p>
        </w:tc>
        <w:tc>
          <w:tcPr>
            <w:tcW w:w="900" w:type="dxa"/>
            <w:shd w:val="clear" w:color="auto" w:fill="auto"/>
            <w:noWrap/>
            <w:hideMark/>
          </w:tcPr>
          <w:p w14:paraId="12CF7C2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3.774</w:t>
            </w:r>
          </w:p>
        </w:tc>
      </w:tr>
      <w:tr w:rsidR="00FC0D8B" w:rsidRPr="00863BC2" w14:paraId="159CAABB" w14:textId="77777777" w:rsidTr="00477D85">
        <w:trPr>
          <w:trHeight w:val="170"/>
        </w:trPr>
        <w:tc>
          <w:tcPr>
            <w:tcW w:w="1710" w:type="dxa"/>
          </w:tcPr>
          <w:p w14:paraId="13FBF854"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Rallidae</w:t>
            </w:r>
          </w:p>
        </w:tc>
        <w:tc>
          <w:tcPr>
            <w:tcW w:w="2430" w:type="dxa"/>
          </w:tcPr>
          <w:p w14:paraId="447258C6"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Gallinula chloropus</w:t>
            </w:r>
          </w:p>
        </w:tc>
        <w:tc>
          <w:tcPr>
            <w:tcW w:w="2250" w:type="dxa"/>
            <w:shd w:val="clear" w:color="auto" w:fill="auto"/>
            <w:hideMark/>
          </w:tcPr>
          <w:p w14:paraId="71C48EDA"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Common moorhen</w:t>
            </w:r>
          </w:p>
        </w:tc>
        <w:tc>
          <w:tcPr>
            <w:tcW w:w="1080" w:type="dxa"/>
          </w:tcPr>
          <w:p w14:paraId="1CA922C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1FA70CC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66A1C66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0.274</w:t>
            </w:r>
          </w:p>
        </w:tc>
        <w:tc>
          <w:tcPr>
            <w:tcW w:w="900" w:type="dxa"/>
            <w:shd w:val="clear" w:color="auto" w:fill="auto"/>
            <w:noWrap/>
            <w:hideMark/>
          </w:tcPr>
          <w:p w14:paraId="6745E37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0.288</w:t>
            </w:r>
          </w:p>
        </w:tc>
        <w:tc>
          <w:tcPr>
            <w:tcW w:w="900" w:type="dxa"/>
            <w:shd w:val="clear" w:color="auto" w:fill="auto"/>
            <w:noWrap/>
            <w:hideMark/>
          </w:tcPr>
          <w:p w14:paraId="7F33477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0.349</w:t>
            </w:r>
          </w:p>
        </w:tc>
        <w:tc>
          <w:tcPr>
            <w:tcW w:w="810" w:type="dxa"/>
            <w:shd w:val="clear" w:color="auto" w:fill="auto"/>
            <w:noWrap/>
            <w:hideMark/>
          </w:tcPr>
          <w:p w14:paraId="6D49327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0.347</w:t>
            </w:r>
          </w:p>
        </w:tc>
        <w:tc>
          <w:tcPr>
            <w:tcW w:w="810" w:type="dxa"/>
            <w:shd w:val="clear" w:color="auto" w:fill="auto"/>
            <w:noWrap/>
            <w:hideMark/>
          </w:tcPr>
          <w:p w14:paraId="2C20D1E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02221F7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721E75D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1.258</w:t>
            </w:r>
          </w:p>
        </w:tc>
      </w:tr>
      <w:tr w:rsidR="00FC0D8B" w:rsidRPr="00863BC2" w14:paraId="17A42DE5" w14:textId="77777777" w:rsidTr="00477D85">
        <w:trPr>
          <w:trHeight w:val="53"/>
        </w:trPr>
        <w:tc>
          <w:tcPr>
            <w:tcW w:w="1710" w:type="dxa"/>
          </w:tcPr>
          <w:p w14:paraId="364E93B0"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Rallidae</w:t>
            </w:r>
          </w:p>
        </w:tc>
        <w:tc>
          <w:tcPr>
            <w:tcW w:w="2430" w:type="dxa"/>
          </w:tcPr>
          <w:p w14:paraId="7F8492E9"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Fulica atra</w:t>
            </w:r>
          </w:p>
        </w:tc>
        <w:tc>
          <w:tcPr>
            <w:tcW w:w="2250" w:type="dxa"/>
            <w:shd w:val="clear" w:color="auto" w:fill="auto"/>
            <w:hideMark/>
          </w:tcPr>
          <w:p w14:paraId="1C04FBE5"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Eurasian coot</w:t>
            </w:r>
          </w:p>
        </w:tc>
        <w:tc>
          <w:tcPr>
            <w:tcW w:w="1080" w:type="dxa"/>
          </w:tcPr>
          <w:p w14:paraId="06402E6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6741C1D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60B668C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50DEE7B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126D667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0A0112D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0.178</w:t>
            </w:r>
          </w:p>
        </w:tc>
        <w:tc>
          <w:tcPr>
            <w:tcW w:w="810" w:type="dxa"/>
            <w:shd w:val="clear" w:color="auto" w:fill="auto"/>
            <w:noWrap/>
            <w:hideMark/>
          </w:tcPr>
          <w:p w14:paraId="663D792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0.152</w:t>
            </w:r>
          </w:p>
        </w:tc>
        <w:tc>
          <w:tcPr>
            <w:tcW w:w="810" w:type="dxa"/>
            <w:shd w:val="clear" w:color="auto" w:fill="auto"/>
            <w:noWrap/>
            <w:hideMark/>
          </w:tcPr>
          <w:p w14:paraId="5F5CE6D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0.183</w:t>
            </w:r>
          </w:p>
        </w:tc>
        <w:tc>
          <w:tcPr>
            <w:tcW w:w="900" w:type="dxa"/>
            <w:shd w:val="clear" w:color="auto" w:fill="auto"/>
            <w:noWrap/>
            <w:hideMark/>
          </w:tcPr>
          <w:p w14:paraId="0A0FB51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0.513</w:t>
            </w:r>
          </w:p>
        </w:tc>
      </w:tr>
      <w:tr w:rsidR="00FC0D8B" w:rsidRPr="00863BC2" w14:paraId="3AAECBB1" w14:textId="77777777" w:rsidTr="00477D85">
        <w:trPr>
          <w:trHeight w:val="53"/>
        </w:trPr>
        <w:tc>
          <w:tcPr>
            <w:tcW w:w="1710" w:type="dxa"/>
          </w:tcPr>
          <w:p w14:paraId="1081768C"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Rallidae</w:t>
            </w:r>
          </w:p>
        </w:tc>
        <w:tc>
          <w:tcPr>
            <w:tcW w:w="2430" w:type="dxa"/>
          </w:tcPr>
          <w:p w14:paraId="51AD8FDB"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Porzana parva</w:t>
            </w:r>
          </w:p>
        </w:tc>
        <w:tc>
          <w:tcPr>
            <w:tcW w:w="2250" w:type="dxa"/>
            <w:shd w:val="clear" w:color="auto" w:fill="auto"/>
            <w:hideMark/>
          </w:tcPr>
          <w:p w14:paraId="0A74AAD7"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Little crake</w:t>
            </w:r>
          </w:p>
        </w:tc>
        <w:tc>
          <w:tcPr>
            <w:tcW w:w="1080" w:type="dxa"/>
          </w:tcPr>
          <w:p w14:paraId="38CAAB4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w:t>
            </w:r>
          </w:p>
        </w:tc>
        <w:tc>
          <w:tcPr>
            <w:tcW w:w="810" w:type="dxa"/>
          </w:tcPr>
          <w:p w14:paraId="5218E2C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1FC2054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7150513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3148E3E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545BF9D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678CC70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0.011</w:t>
            </w:r>
          </w:p>
        </w:tc>
        <w:tc>
          <w:tcPr>
            <w:tcW w:w="810" w:type="dxa"/>
            <w:shd w:val="clear" w:color="auto" w:fill="auto"/>
            <w:noWrap/>
            <w:hideMark/>
          </w:tcPr>
          <w:p w14:paraId="1EBB750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0.003</w:t>
            </w:r>
          </w:p>
        </w:tc>
        <w:tc>
          <w:tcPr>
            <w:tcW w:w="900" w:type="dxa"/>
            <w:shd w:val="clear" w:color="auto" w:fill="auto"/>
            <w:noWrap/>
            <w:hideMark/>
          </w:tcPr>
          <w:p w14:paraId="1884D36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0.013</w:t>
            </w:r>
          </w:p>
        </w:tc>
      </w:tr>
      <w:tr w:rsidR="00FC0D8B" w:rsidRPr="00863BC2" w14:paraId="2E4FEC7C" w14:textId="77777777" w:rsidTr="00477D85">
        <w:trPr>
          <w:trHeight w:val="71"/>
        </w:trPr>
        <w:tc>
          <w:tcPr>
            <w:tcW w:w="1710" w:type="dxa"/>
          </w:tcPr>
          <w:p w14:paraId="5EC924C2"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Rallidae</w:t>
            </w:r>
          </w:p>
        </w:tc>
        <w:tc>
          <w:tcPr>
            <w:tcW w:w="2430" w:type="dxa"/>
          </w:tcPr>
          <w:p w14:paraId="6594100C"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Porphyrio porphyrio</w:t>
            </w:r>
          </w:p>
        </w:tc>
        <w:tc>
          <w:tcPr>
            <w:tcW w:w="2250" w:type="dxa"/>
            <w:shd w:val="clear" w:color="auto" w:fill="auto"/>
            <w:hideMark/>
          </w:tcPr>
          <w:p w14:paraId="7C3899F0"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Purple swamphen</w:t>
            </w:r>
          </w:p>
        </w:tc>
        <w:tc>
          <w:tcPr>
            <w:tcW w:w="1080" w:type="dxa"/>
          </w:tcPr>
          <w:p w14:paraId="2276768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35AD4FD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54DCB32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31D3083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07EFD0C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1629E44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602713D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0.067</w:t>
            </w:r>
          </w:p>
        </w:tc>
        <w:tc>
          <w:tcPr>
            <w:tcW w:w="810" w:type="dxa"/>
            <w:shd w:val="clear" w:color="auto" w:fill="auto"/>
            <w:noWrap/>
            <w:hideMark/>
          </w:tcPr>
          <w:p w14:paraId="5630103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0CEAFF4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0.067</w:t>
            </w:r>
          </w:p>
        </w:tc>
      </w:tr>
      <w:tr w:rsidR="00FC0D8B" w:rsidRPr="00863BC2" w14:paraId="20792EED" w14:textId="77777777" w:rsidTr="00477D85">
        <w:trPr>
          <w:trHeight w:val="152"/>
        </w:trPr>
        <w:tc>
          <w:tcPr>
            <w:tcW w:w="1710" w:type="dxa"/>
          </w:tcPr>
          <w:p w14:paraId="4B301289"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Rallidae</w:t>
            </w:r>
          </w:p>
        </w:tc>
        <w:tc>
          <w:tcPr>
            <w:tcW w:w="2430" w:type="dxa"/>
          </w:tcPr>
          <w:p w14:paraId="0E43E22C"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Gallicrex cinerea</w:t>
            </w:r>
          </w:p>
        </w:tc>
        <w:tc>
          <w:tcPr>
            <w:tcW w:w="2250" w:type="dxa"/>
            <w:shd w:val="clear" w:color="auto" w:fill="auto"/>
            <w:hideMark/>
          </w:tcPr>
          <w:p w14:paraId="5D4861A3"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Watercock</w:t>
            </w:r>
          </w:p>
        </w:tc>
        <w:tc>
          <w:tcPr>
            <w:tcW w:w="1080" w:type="dxa"/>
          </w:tcPr>
          <w:p w14:paraId="3CD6982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0F973C1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37E96C9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10F6B63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63B9370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538088E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0510770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0.0279</w:t>
            </w:r>
          </w:p>
        </w:tc>
        <w:tc>
          <w:tcPr>
            <w:tcW w:w="810" w:type="dxa"/>
            <w:shd w:val="clear" w:color="auto" w:fill="auto"/>
            <w:noWrap/>
            <w:hideMark/>
          </w:tcPr>
          <w:p w14:paraId="63B25BF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4C7E330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0.0279</w:t>
            </w:r>
          </w:p>
        </w:tc>
      </w:tr>
      <w:tr w:rsidR="00FC0D8B" w:rsidRPr="00863BC2" w14:paraId="6EA94AE4" w14:textId="77777777" w:rsidTr="00477D85">
        <w:trPr>
          <w:trHeight w:val="53"/>
        </w:trPr>
        <w:tc>
          <w:tcPr>
            <w:tcW w:w="1710" w:type="dxa"/>
          </w:tcPr>
          <w:p w14:paraId="6409EC39"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Rallidae</w:t>
            </w:r>
          </w:p>
        </w:tc>
        <w:tc>
          <w:tcPr>
            <w:tcW w:w="2430" w:type="dxa"/>
          </w:tcPr>
          <w:p w14:paraId="6BB83466"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Amaurornis phoenicurus</w:t>
            </w:r>
          </w:p>
        </w:tc>
        <w:tc>
          <w:tcPr>
            <w:tcW w:w="2250" w:type="dxa"/>
            <w:shd w:val="clear" w:color="auto" w:fill="auto"/>
            <w:hideMark/>
          </w:tcPr>
          <w:p w14:paraId="14BF2A43"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White-breasted waterhen</w:t>
            </w:r>
          </w:p>
        </w:tc>
        <w:tc>
          <w:tcPr>
            <w:tcW w:w="1080" w:type="dxa"/>
          </w:tcPr>
          <w:p w14:paraId="04C513E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179923F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69048FA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0.242</w:t>
            </w:r>
          </w:p>
        </w:tc>
        <w:tc>
          <w:tcPr>
            <w:tcW w:w="900" w:type="dxa"/>
            <w:shd w:val="clear" w:color="auto" w:fill="auto"/>
            <w:noWrap/>
            <w:hideMark/>
          </w:tcPr>
          <w:p w14:paraId="6F08790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3317B63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0.433</w:t>
            </w:r>
          </w:p>
        </w:tc>
        <w:tc>
          <w:tcPr>
            <w:tcW w:w="810" w:type="dxa"/>
            <w:shd w:val="clear" w:color="auto" w:fill="auto"/>
            <w:noWrap/>
            <w:hideMark/>
          </w:tcPr>
          <w:p w14:paraId="2FB6507F"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003ADCE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0.102</w:t>
            </w:r>
          </w:p>
        </w:tc>
        <w:tc>
          <w:tcPr>
            <w:tcW w:w="810" w:type="dxa"/>
            <w:shd w:val="clear" w:color="auto" w:fill="auto"/>
            <w:noWrap/>
            <w:hideMark/>
          </w:tcPr>
          <w:p w14:paraId="6D3A19D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0.104</w:t>
            </w:r>
          </w:p>
        </w:tc>
        <w:tc>
          <w:tcPr>
            <w:tcW w:w="900" w:type="dxa"/>
            <w:shd w:val="clear" w:color="auto" w:fill="auto"/>
            <w:noWrap/>
            <w:hideMark/>
          </w:tcPr>
          <w:p w14:paraId="68FDE0E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0.881</w:t>
            </w:r>
          </w:p>
        </w:tc>
      </w:tr>
      <w:tr w:rsidR="00FC0D8B" w:rsidRPr="00863BC2" w14:paraId="6CAFCA54" w14:textId="77777777" w:rsidTr="00477D85">
        <w:trPr>
          <w:trHeight w:val="179"/>
        </w:trPr>
        <w:tc>
          <w:tcPr>
            <w:tcW w:w="1710" w:type="dxa"/>
          </w:tcPr>
          <w:p w14:paraId="6FAAF247"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Recurvirostridae</w:t>
            </w:r>
          </w:p>
        </w:tc>
        <w:tc>
          <w:tcPr>
            <w:tcW w:w="2430" w:type="dxa"/>
          </w:tcPr>
          <w:p w14:paraId="0C1D8BE7"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Recurvirostra</w:t>
            </w:r>
          </w:p>
        </w:tc>
        <w:tc>
          <w:tcPr>
            <w:tcW w:w="2250" w:type="dxa"/>
            <w:shd w:val="clear" w:color="auto" w:fill="auto"/>
            <w:hideMark/>
          </w:tcPr>
          <w:p w14:paraId="648CC501"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Avocet</w:t>
            </w:r>
          </w:p>
        </w:tc>
        <w:tc>
          <w:tcPr>
            <w:tcW w:w="1080" w:type="dxa"/>
          </w:tcPr>
          <w:p w14:paraId="076E980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I/C</w:t>
            </w:r>
          </w:p>
        </w:tc>
        <w:tc>
          <w:tcPr>
            <w:tcW w:w="810" w:type="dxa"/>
          </w:tcPr>
          <w:p w14:paraId="38CADDC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59AB96C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0.273</w:t>
            </w:r>
          </w:p>
        </w:tc>
        <w:tc>
          <w:tcPr>
            <w:tcW w:w="900" w:type="dxa"/>
            <w:shd w:val="clear" w:color="auto" w:fill="auto"/>
            <w:noWrap/>
            <w:hideMark/>
          </w:tcPr>
          <w:p w14:paraId="26C3341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29B154B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0.620</w:t>
            </w:r>
          </w:p>
        </w:tc>
        <w:tc>
          <w:tcPr>
            <w:tcW w:w="810" w:type="dxa"/>
            <w:shd w:val="clear" w:color="auto" w:fill="auto"/>
            <w:noWrap/>
            <w:hideMark/>
          </w:tcPr>
          <w:p w14:paraId="130C5AA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5BFDC46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31639AA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5531A5B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0.893</w:t>
            </w:r>
          </w:p>
        </w:tc>
      </w:tr>
      <w:tr w:rsidR="00FC0D8B" w:rsidRPr="00863BC2" w14:paraId="2423940D" w14:textId="77777777" w:rsidTr="00477D85">
        <w:trPr>
          <w:trHeight w:val="197"/>
        </w:trPr>
        <w:tc>
          <w:tcPr>
            <w:tcW w:w="1710" w:type="dxa"/>
          </w:tcPr>
          <w:p w14:paraId="2EF1D8BA"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Recurvirostridae</w:t>
            </w:r>
          </w:p>
        </w:tc>
        <w:tc>
          <w:tcPr>
            <w:tcW w:w="2430" w:type="dxa"/>
          </w:tcPr>
          <w:p w14:paraId="0F1413BE"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Himantopus himantopus</w:t>
            </w:r>
          </w:p>
        </w:tc>
        <w:tc>
          <w:tcPr>
            <w:tcW w:w="2250" w:type="dxa"/>
            <w:shd w:val="clear" w:color="auto" w:fill="auto"/>
            <w:hideMark/>
          </w:tcPr>
          <w:p w14:paraId="10460E08" w14:textId="77777777" w:rsidR="006E17EE" w:rsidRPr="00863BC2" w:rsidRDefault="00B078FA"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Black-</w:t>
            </w:r>
            <w:r w:rsidR="006E17EE" w:rsidRPr="00863BC2">
              <w:rPr>
                <w:rFonts w:asciiTheme="majorBidi" w:eastAsia="Times New Roman" w:hAnsiTheme="majorBidi" w:cstheme="majorBidi"/>
                <w:color w:val="auto"/>
                <w:sz w:val="24"/>
                <w:szCs w:val="24"/>
              </w:rPr>
              <w:t>winged stilt</w:t>
            </w:r>
          </w:p>
        </w:tc>
        <w:tc>
          <w:tcPr>
            <w:tcW w:w="1080" w:type="dxa"/>
          </w:tcPr>
          <w:p w14:paraId="6A95109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w:t>
            </w:r>
          </w:p>
        </w:tc>
        <w:tc>
          <w:tcPr>
            <w:tcW w:w="810" w:type="dxa"/>
          </w:tcPr>
          <w:p w14:paraId="73AB2A5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0884BE4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0.182</w:t>
            </w:r>
          </w:p>
        </w:tc>
        <w:tc>
          <w:tcPr>
            <w:tcW w:w="900" w:type="dxa"/>
            <w:shd w:val="clear" w:color="auto" w:fill="auto"/>
            <w:noWrap/>
            <w:hideMark/>
          </w:tcPr>
          <w:p w14:paraId="6785505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0067CE3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0.497</w:t>
            </w:r>
          </w:p>
        </w:tc>
        <w:tc>
          <w:tcPr>
            <w:tcW w:w="810" w:type="dxa"/>
            <w:shd w:val="clear" w:color="auto" w:fill="auto"/>
            <w:noWrap/>
            <w:hideMark/>
          </w:tcPr>
          <w:p w14:paraId="295E8E5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2B8847B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0.137</w:t>
            </w:r>
          </w:p>
        </w:tc>
        <w:tc>
          <w:tcPr>
            <w:tcW w:w="810" w:type="dxa"/>
            <w:shd w:val="clear" w:color="auto" w:fill="auto"/>
            <w:noWrap/>
            <w:hideMark/>
          </w:tcPr>
          <w:p w14:paraId="2634667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0.131</w:t>
            </w:r>
          </w:p>
        </w:tc>
        <w:tc>
          <w:tcPr>
            <w:tcW w:w="900" w:type="dxa"/>
            <w:shd w:val="clear" w:color="auto" w:fill="auto"/>
            <w:noWrap/>
            <w:hideMark/>
          </w:tcPr>
          <w:p w14:paraId="434AB58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0.948</w:t>
            </w:r>
          </w:p>
        </w:tc>
      </w:tr>
      <w:tr w:rsidR="00FC0D8B" w:rsidRPr="00863BC2" w14:paraId="46043FF3" w14:textId="77777777" w:rsidTr="00477D85">
        <w:trPr>
          <w:trHeight w:val="161"/>
        </w:trPr>
        <w:tc>
          <w:tcPr>
            <w:tcW w:w="1710" w:type="dxa"/>
          </w:tcPr>
          <w:p w14:paraId="03F3888C"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Scolopacidae</w:t>
            </w:r>
          </w:p>
        </w:tc>
        <w:tc>
          <w:tcPr>
            <w:tcW w:w="2430" w:type="dxa"/>
          </w:tcPr>
          <w:p w14:paraId="30CA23D3"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Tringa nebularia</w:t>
            </w:r>
          </w:p>
        </w:tc>
        <w:tc>
          <w:tcPr>
            <w:tcW w:w="2250" w:type="dxa"/>
            <w:shd w:val="clear" w:color="auto" w:fill="auto"/>
            <w:hideMark/>
          </w:tcPr>
          <w:p w14:paraId="55CD1BA2"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Common green shank</w:t>
            </w:r>
          </w:p>
        </w:tc>
        <w:tc>
          <w:tcPr>
            <w:tcW w:w="1080" w:type="dxa"/>
          </w:tcPr>
          <w:p w14:paraId="38AA08B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w:t>
            </w:r>
          </w:p>
        </w:tc>
        <w:tc>
          <w:tcPr>
            <w:tcW w:w="810" w:type="dxa"/>
          </w:tcPr>
          <w:p w14:paraId="6E1D3FC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7324935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0.186</w:t>
            </w:r>
          </w:p>
        </w:tc>
        <w:tc>
          <w:tcPr>
            <w:tcW w:w="900" w:type="dxa"/>
            <w:shd w:val="clear" w:color="auto" w:fill="auto"/>
            <w:noWrap/>
            <w:hideMark/>
          </w:tcPr>
          <w:p w14:paraId="5D34D5D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0.164</w:t>
            </w:r>
          </w:p>
        </w:tc>
        <w:tc>
          <w:tcPr>
            <w:tcW w:w="900" w:type="dxa"/>
            <w:shd w:val="clear" w:color="auto" w:fill="auto"/>
            <w:noWrap/>
            <w:hideMark/>
          </w:tcPr>
          <w:p w14:paraId="4EFD126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0.336</w:t>
            </w:r>
          </w:p>
        </w:tc>
        <w:tc>
          <w:tcPr>
            <w:tcW w:w="810" w:type="dxa"/>
            <w:shd w:val="clear" w:color="auto" w:fill="auto"/>
            <w:noWrap/>
            <w:hideMark/>
          </w:tcPr>
          <w:p w14:paraId="5DB76C6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0.286</w:t>
            </w:r>
          </w:p>
        </w:tc>
        <w:tc>
          <w:tcPr>
            <w:tcW w:w="810" w:type="dxa"/>
            <w:shd w:val="clear" w:color="auto" w:fill="auto"/>
            <w:noWrap/>
            <w:hideMark/>
          </w:tcPr>
          <w:p w14:paraId="60C5AE3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1AB939D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4EEBC57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0.972</w:t>
            </w:r>
          </w:p>
        </w:tc>
      </w:tr>
      <w:tr w:rsidR="00FC0D8B" w:rsidRPr="00863BC2" w14:paraId="7F6839A5" w14:textId="77777777" w:rsidTr="00477D85">
        <w:trPr>
          <w:trHeight w:val="98"/>
        </w:trPr>
        <w:tc>
          <w:tcPr>
            <w:tcW w:w="1710" w:type="dxa"/>
          </w:tcPr>
          <w:p w14:paraId="2C162A91"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Scolopacidae</w:t>
            </w:r>
          </w:p>
        </w:tc>
        <w:tc>
          <w:tcPr>
            <w:tcW w:w="2430" w:type="dxa"/>
          </w:tcPr>
          <w:p w14:paraId="696BB59E"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Tringa totanus</w:t>
            </w:r>
          </w:p>
        </w:tc>
        <w:tc>
          <w:tcPr>
            <w:tcW w:w="2250" w:type="dxa"/>
            <w:shd w:val="clear" w:color="auto" w:fill="auto"/>
            <w:hideMark/>
          </w:tcPr>
          <w:p w14:paraId="64237066" w14:textId="77777777" w:rsidR="006E17EE" w:rsidRPr="00863BC2" w:rsidRDefault="006E17EE" w:rsidP="00B078FA">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 xml:space="preserve">Common </w:t>
            </w:r>
            <w:r w:rsidR="00B078FA" w:rsidRPr="00863BC2">
              <w:rPr>
                <w:rFonts w:asciiTheme="majorBidi" w:eastAsia="Times New Roman" w:hAnsiTheme="majorBidi" w:cstheme="majorBidi"/>
                <w:color w:val="auto"/>
                <w:sz w:val="24"/>
                <w:szCs w:val="24"/>
              </w:rPr>
              <w:t>r</w:t>
            </w:r>
            <w:r w:rsidRPr="00863BC2">
              <w:rPr>
                <w:rFonts w:asciiTheme="majorBidi" w:eastAsia="Times New Roman" w:hAnsiTheme="majorBidi" w:cstheme="majorBidi"/>
                <w:color w:val="auto"/>
                <w:sz w:val="24"/>
                <w:szCs w:val="24"/>
              </w:rPr>
              <w:t>ed shank</w:t>
            </w:r>
          </w:p>
        </w:tc>
        <w:tc>
          <w:tcPr>
            <w:tcW w:w="1080" w:type="dxa"/>
          </w:tcPr>
          <w:p w14:paraId="3E9BD88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w:t>
            </w:r>
          </w:p>
        </w:tc>
        <w:tc>
          <w:tcPr>
            <w:tcW w:w="810" w:type="dxa"/>
          </w:tcPr>
          <w:p w14:paraId="7BCE032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VU</w:t>
            </w:r>
          </w:p>
        </w:tc>
        <w:tc>
          <w:tcPr>
            <w:tcW w:w="1080" w:type="dxa"/>
            <w:shd w:val="clear" w:color="auto" w:fill="auto"/>
            <w:noWrap/>
            <w:hideMark/>
          </w:tcPr>
          <w:p w14:paraId="295C397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0.433</w:t>
            </w:r>
          </w:p>
        </w:tc>
        <w:tc>
          <w:tcPr>
            <w:tcW w:w="900" w:type="dxa"/>
            <w:shd w:val="clear" w:color="auto" w:fill="auto"/>
            <w:noWrap/>
            <w:hideMark/>
          </w:tcPr>
          <w:p w14:paraId="5215C14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0.368</w:t>
            </w:r>
          </w:p>
        </w:tc>
        <w:tc>
          <w:tcPr>
            <w:tcW w:w="900" w:type="dxa"/>
            <w:shd w:val="clear" w:color="auto" w:fill="auto"/>
            <w:noWrap/>
            <w:hideMark/>
          </w:tcPr>
          <w:p w14:paraId="27A4B75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0.565</w:t>
            </w:r>
          </w:p>
        </w:tc>
        <w:tc>
          <w:tcPr>
            <w:tcW w:w="810" w:type="dxa"/>
            <w:shd w:val="clear" w:color="auto" w:fill="auto"/>
            <w:noWrap/>
            <w:hideMark/>
          </w:tcPr>
          <w:p w14:paraId="7519F8F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0.558</w:t>
            </w:r>
          </w:p>
        </w:tc>
        <w:tc>
          <w:tcPr>
            <w:tcW w:w="810" w:type="dxa"/>
            <w:shd w:val="clear" w:color="auto" w:fill="auto"/>
            <w:noWrap/>
            <w:hideMark/>
          </w:tcPr>
          <w:p w14:paraId="0071FC3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2FE4CE6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77CFF14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1.924</w:t>
            </w:r>
          </w:p>
        </w:tc>
      </w:tr>
      <w:tr w:rsidR="00FC0D8B" w:rsidRPr="00863BC2" w14:paraId="353BB05A" w14:textId="77777777" w:rsidTr="00477D85">
        <w:trPr>
          <w:trHeight w:val="188"/>
        </w:trPr>
        <w:tc>
          <w:tcPr>
            <w:tcW w:w="1710" w:type="dxa"/>
          </w:tcPr>
          <w:p w14:paraId="5C78797B"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Scolopacidae</w:t>
            </w:r>
          </w:p>
        </w:tc>
        <w:tc>
          <w:tcPr>
            <w:tcW w:w="2430" w:type="dxa"/>
          </w:tcPr>
          <w:p w14:paraId="14D95E58"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Tadorna tadorna</w:t>
            </w:r>
          </w:p>
        </w:tc>
        <w:tc>
          <w:tcPr>
            <w:tcW w:w="2250" w:type="dxa"/>
            <w:shd w:val="clear" w:color="auto" w:fill="auto"/>
            <w:hideMark/>
          </w:tcPr>
          <w:p w14:paraId="720516B4"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Common sandpiper</w:t>
            </w:r>
          </w:p>
        </w:tc>
        <w:tc>
          <w:tcPr>
            <w:tcW w:w="1080" w:type="dxa"/>
          </w:tcPr>
          <w:p w14:paraId="4844F53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w:t>
            </w:r>
          </w:p>
        </w:tc>
        <w:tc>
          <w:tcPr>
            <w:tcW w:w="810" w:type="dxa"/>
          </w:tcPr>
          <w:p w14:paraId="187F581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6863CE9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0.242</w:t>
            </w:r>
          </w:p>
        </w:tc>
        <w:tc>
          <w:tcPr>
            <w:tcW w:w="900" w:type="dxa"/>
            <w:shd w:val="clear" w:color="auto" w:fill="auto"/>
            <w:noWrap/>
            <w:hideMark/>
          </w:tcPr>
          <w:p w14:paraId="57F934F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0.183</w:t>
            </w:r>
          </w:p>
        </w:tc>
        <w:tc>
          <w:tcPr>
            <w:tcW w:w="900" w:type="dxa"/>
            <w:shd w:val="clear" w:color="auto" w:fill="auto"/>
            <w:noWrap/>
            <w:hideMark/>
          </w:tcPr>
          <w:p w14:paraId="0E71FE3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0.345</w:t>
            </w:r>
          </w:p>
        </w:tc>
        <w:tc>
          <w:tcPr>
            <w:tcW w:w="810" w:type="dxa"/>
            <w:shd w:val="clear" w:color="auto" w:fill="auto"/>
            <w:noWrap/>
            <w:hideMark/>
          </w:tcPr>
          <w:p w14:paraId="4631471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0.312</w:t>
            </w:r>
          </w:p>
        </w:tc>
        <w:tc>
          <w:tcPr>
            <w:tcW w:w="810" w:type="dxa"/>
            <w:shd w:val="clear" w:color="auto" w:fill="auto"/>
            <w:noWrap/>
            <w:hideMark/>
          </w:tcPr>
          <w:p w14:paraId="6B80F40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0.071</w:t>
            </w:r>
          </w:p>
        </w:tc>
        <w:tc>
          <w:tcPr>
            <w:tcW w:w="810" w:type="dxa"/>
            <w:shd w:val="clear" w:color="auto" w:fill="auto"/>
            <w:noWrap/>
            <w:hideMark/>
          </w:tcPr>
          <w:p w14:paraId="4D1F877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0.156</w:t>
            </w:r>
          </w:p>
        </w:tc>
        <w:tc>
          <w:tcPr>
            <w:tcW w:w="900" w:type="dxa"/>
            <w:shd w:val="clear" w:color="auto" w:fill="auto"/>
            <w:noWrap/>
            <w:hideMark/>
          </w:tcPr>
          <w:p w14:paraId="4D9DAE7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1.309</w:t>
            </w:r>
          </w:p>
        </w:tc>
      </w:tr>
      <w:tr w:rsidR="00FC0D8B" w:rsidRPr="00863BC2" w14:paraId="4B088BB6" w14:textId="77777777" w:rsidTr="00477D85">
        <w:trPr>
          <w:trHeight w:val="161"/>
        </w:trPr>
        <w:tc>
          <w:tcPr>
            <w:tcW w:w="1710" w:type="dxa"/>
          </w:tcPr>
          <w:p w14:paraId="4DE93659"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Scolopacidae</w:t>
            </w:r>
          </w:p>
        </w:tc>
        <w:tc>
          <w:tcPr>
            <w:tcW w:w="2430" w:type="dxa"/>
          </w:tcPr>
          <w:p w14:paraId="06D6E361"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Actitis hypoleucos</w:t>
            </w:r>
          </w:p>
        </w:tc>
        <w:tc>
          <w:tcPr>
            <w:tcW w:w="2250" w:type="dxa"/>
            <w:shd w:val="clear" w:color="auto" w:fill="auto"/>
            <w:hideMark/>
          </w:tcPr>
          <w:p w14:paraId="7CDDBB0E"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Eurasian wigeon</w:t>
            </w:r>
          </w:p>
        </w:tc>
        <w:tc>
          <w:tcPr>
            <w:tcW w:w="1080" w:type="dxa"/>
          </w:tcPr>
          <w:p w14:paraId="615DF87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O</w:t>
            </w:r>
          </w:p>
        </w:tc>
        <w:tc>
          <w:tcPr>
            <w:tcW w:w="810" w:type="dxa"/>
          </w:tcPr>
          <w:p w14:paraId="6D124BD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71F46A0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0.948</w:t>
            </w:r>
          </w:p>
        </w:tc>
        <w:tc>
          <w:tcPr>
            <w:tcW w:w="900" w:type="dxa"/>
            <w:shd w:val="clear" w:color="auto" w:fill="auto"/>
            <w:noWrap/>
            <w:hideMark/>
          </w:tcPr>
          <w:p w14:paraId="48951A6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0.758</w:t>
            </w:r>
          </w:p>
        </w:tc>
        <w:tc>
          <w:tcPr>
            <w:tcW w:w="900" w:type="dxa"/>
            <w:shd w:val="clear" w:color="auto" w:fill="auto"/>
            <w:noWrap/>
            <w:hideMark/>
          </w:tcPr>
          <w:p w14:paraId="1B231613"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0.902</w:t>
            </w:r>
          </w:p>
        </w:tc>
        <w:tc>
          <w:tcPr>
            <w:tcW w:w="810" w:type="dxa"/>
            <w:shd w:val="clear" w:color="auto" w:fill="auto"/>
            <w:noWrap/>
            <w:hideMark/>
          </w:tcPr>
          <w:p w14:paraId="2C1287E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1.053</w:t>
            </w:r>
          </w:p>
        </w:tc>
        <w:tc>
          <w:tcPr>
            <w:tcW w:w="810" w:type="dxa"/>
            <w:shd w:val="clear" w:color="auto" w:fill="auto"/>
            <w:noWrap/>
            <w:hideMark/>
          </w:tcPr>
          <w:p w14:paraId="5DF4A12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0.319</w:t>
            </w:r>
          </w:p>
        </w:tc>
        <w:tc>
          <w:tcPr>
            <w:tcW w:w="810" w:type="dxa"/>
            <w:shd w:val="clear" w:color="auto" w:fill="auto"/>
            <w:noWrap/>
            <w:hideMark/>
          </w:tcPr>
          <w:p w14:paraId="0CD829A5"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0.168</w:t>
            </w:r>
          </w:p>
        </w:tc>
        <w:tc>
          <w:tcPr>
            <w:tcW w:w="900" w:type="dxa"/>
            <w:shd w:val="clear" w:color="auto" w:fill="auto"/>
            <w:noWrap/>
            <w:hideMark/>
          </w:tcPr>
          <w:p w14:paraId="5BC260C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4.148</w:t>
            </w:r>
          </w:p>
        </w:tc>
      </w:tr>
      <w:tr w:rsidR="00FC0D8B" w:rsidRPr="00863BC2" w14:paraId="40EDBE3B" w14:textId="77777777" w:rsidTr="00477D85">
        <w:trPr>
          <w:trHeight w:val="53"/>
        </w:trPr>
        <w:tc>
          <w:tcPr>
            <w:tcW w:w="1710" w:type="dxa"/>
          </w:tcPr>
          <w:p w14:paraId="21E4ACE5"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Scolopacidae</w:t>
            </w:r>
          </w:p>
        </w:tc>
        <w:tc>
          <w:tcPr>
            <w:tcW w:w="2430" w:type="dxa"/>
          </w:tcPr>
          <w:p w14:paraId="5CC9969F"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Gallinago media</w:t>
            </w:r>
          </w:p>
        </w:tc>
        <w:tc>
          <w:tcPr>
            <w:tcW w:w="2250" w:type="dxa"/>
            <w:shd w:val="clear" w:color="auto" w:fill="auto"/>
            <w:hideMark/>
          </w:tcPr>
          <w:p w14:paraId="3CA42BE7"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Greater painted snipe</w:t>
            </w:r>
          </w:p>
        </w:tc>
        <w:tc>
          <w:tcPr>
            <w:tcW w:w="1080" w:type="dxa"/>
          </w:tcPr>
          <w:p w14:paraId="0135041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w:t>
            </w:r>
          </w:p>
        </w:tc>
        <w:tc>
          <w:tcPr>
            <w:tcW w:w="810" w:type="dxa"/>
          </w:tcPr>
          <w:p w14:paraId="69EB225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7C91A66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7AAA465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715A4269"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2EB2B44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18B9C9B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0.062</w:t>
            </w:r>
          </w:p>
        </w:tc>
        <w:tc>
          <w:tcPr>
            <w:tcW w:w="810" w:type="dxa"/>
            <w:shd w:val="clear" w:color="auto" w:fill="auto"/>
            <w:noWrap/>
            <w:hideMark/>
          </w:tcPr>
          <w:p w14:paraId="2A7BB8B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6768F78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0.062</w:t>
            </w:r>
          </w:p>
        </w:tc>
      </w:tr>
      <w:tr w:rsidR="00FC0D8B" w:rsidRPr="00863BC2" w14:paraId="7F3D8CB1" w14:textId="77777777" w:rsidTr="00477D85">
        <w:trPr>
          <w:trHeight w:val="134"/>
        </w:trPr>
        <w:tc>
          <w:tcPr>
            <w:tcW w:w="1710" w:type="dxa"/>
          </w:tcPr>
          <w:p w14:paraId="7BA7A762"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Scolpacidae</w:t>
            </w:r>
          </w:p>
        </w:tc>
        <w:tc>
          <w:tcPr>
            <w:tcW w:w="2430" w:type="dxa"/>
          </w:tcPr>
          <w:p w14:paraId="69CD6584"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Limosa limosa</w:t>
            </w:r>
          </w:p>
        </w:tc>
        <w:tc>
          <w:tcPr>
            <w:tcW w:w="2250" w:type="dxa"/>
            <w:shd w:val="clear" w:color="auto" w:fill="auto"/>
            <w:hideMark/>
          </w:tcPr>
          <w:p w14:paraId="07BC702B"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Black-tailed Godwit</w:t>
            </w:r>
          </w:p>
        </w:tc>
        <w:tc>
          <w:tcPr>
            <w:tcW w:w="1080" w:type="dxa"/>
          </w:tcPr>
          <w:p w14:paraId="6327D4B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w:t>
            </w:r>
          </w:p>
        </w:tc>
        <w:tc>
          <w:tcPr>
            <w:tcW w:w="810" w:type="dxa"/>
          </w:tcPr>
          <w:p w14:paraId="0A189267"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NT</w:t>
            </w:r>
          </w:p>
        </w:tc>
        <w:tc>
          <w:tcPr>
            <w:tcW w:w="1080" w:type="dxa"/>
            <w:shd w:val="clear" w:color="auto" w:fill="auto"/>
            <w:noWrap/>
            <w:hideMark/>
          </w:tcPr>
          <w:p w14:paraId="6BB5410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238D5C1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01122258"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2FBC2A7D"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60B6D0C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0.157</w:t>
            </w:r>
          </w:p>
        </w:tc>
        <w:tc>
          <w:tcPr>
            <w:tcW w:w="810" w:type="dxa"/>
            <w:shd w:val="clear" w:color="auto" w:fill="auto"/>
            <w:noWrap/>
            <w:hideMark/>
          </w:tcPr>
          <w:p w14:paraId="60755A8B"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0.171</w:t>
            </w:r>
          </w:p>
        </w:tc>
        <w:tc>
          <w:tcPr>
            <w:tcW w:w="900" w:type="dxa"/>
            <w:shd w:val="clear" w:color="auto" w:fill="auto"/>
            <w:noWrap/>
            <w:hideMark/>
          </w:tcPr>
          <w:p w14:paraId="111F77A4"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0.328</w:t>
            </w:r>
          </w:p>
        </w:tc>
      </w:tr>
      <w:tr w:rsidR="00FC0D8B" w:rsidRPr="00863BC2" w14:paraId="0CAD42DE" w14:textId="77777777" w:rsidTr="00477D85">
        <w:trPr>
          <w:trHeight w:val="170"/>
        </w:trPr>
        <w:tc>
          <w:tcPr>
            <w:tcW w:w="1710" w:type="dxa"/>
          </w:tcPr>
          <w:p w14:paraId="774B5264"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Threskiornithidae</w:t>
            </w:r>
          </w:p>
        </w:tc>
        <w:tc>
          <w:tcPr>
            <w:tcW w:w="2430" w:type="dxa"/>
          </w:tcPr>
          <w:p w14:paraId="1FA4BC58" w14:textId="77777777" w:rsidR="006E17EE" w:rsidRPr="00863BC2" w:rsidRDefault="006E17EE" w:rsidP="00477D85">
            <w:pPr>
              <w:rPr>
                <w:rFonts w:asciiTheme="majorBidi" w:eastAsia="Times New Roman" w:hAnsiTheme="majorBidi" w:cstheme="majorBidi"/>
                <w:i/>
                <w:iCs/>
                <w:color w:val="auto"/>
                <w:sz w:val="24"/>
                <w:szCs w:val="24"/>
              </w:rPr>
            </w:pPr>
            <w:r w:rsidRPr="00863BC2">
              <w:rPr>
                <w:rFonts w:asciiTheme="majorBidi" w:eastAsia="Times New Roman" w:hAnsiTheme="majorBidi" w:cstheme="majorBidi"/>
                <w:i/>
                <w:iCs/>
                <w:color w:val="auto"/>
                <w:sz w:val="24"/>
                <w:szCs w:val="24"/>
              </w:rPr>
              <w:t>Plegadis falcinellus</w:t>
            </w:r>
          </w:p>
        </w:tc>
        <w:tc>
          <w:tcPr>
            <w:tcW w:w="2250" w:type="dxa"/>
            <w:shd w:val="clear" w:color="auto" w:fill="auto"/>
            <w:hideMark/>
          </w:tcPr>
          <w:p w14:paraId="0DDA32BF" w14:textId="77777777" w:rsidR="006E17EE" w:rsidRPr="00863BC2" w:rsidRDefault="006E17EE" w:rsidP="00477D85">
            <w:pPr>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Glossy ibis</w:t>
            </w:r>
          </w:p>
        </w:tc>
        <w:tc>
          <w:tcPr>
            <w:tcW w:w="1080" w:type="dxa"/>
          </w:tcPr>
          <w:p w14:paraId="06D97466"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I/P/C</w:t>
            </w:r>
          </w:p>
        </w:tc>
        <w:tc>
          <w:tcPr>
            <w:tcW w:w="810" w:type="dxa"/>
          </w:tcPr>
          <w:p w14:paraId="5F532A9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LC</w:t>
            </w:r>
          </w:p>
        </w:tc>
        <w:tc>
          <w:tcPr>
            <w:tcW w:w="1080" w:type="dxa"/>
            <w:shd w:val="clear" w:color="auto" w:fill="auto"/>
            <w:noWrap/>
            <w:hideMark/>
          </w:tcPr>
          <w:p w14:paraId="149501C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3370ED01"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0E41196E"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7279512C"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810" w:type="dxa"/>
            <w:shd w:val="clear" w:color="auto" w:fill="auto"/>
            <w:noWrap/>
            <w:hideMark/>
          </w:tcPr>
          <w:p w14:paraId="332BF860"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0.085</w:t>
            </w:r>
          </w:p>
        </w:tc>
        <w:tc>
          <w:tcPr>
            <w:tcW w:w="810" w:type="dxa"/>
            <w:shd w:val="clear" w:color="auto" w:fill="auto"/>
            <w:noWrap/>
            <w:hideMark/>
          </w:tcPr>
          <w:p w14:paraId="38E44A3A"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w:t>
            </w:r>
          </w:p>
        </w:tc>
        <w:tc>
          <w:tcPr>
            <w:tcW w:w="900" w:type="dxa"/>
            <w:shd w:val="clear" w:color="auto" w:fill="auto"/>
            <w:noWrap/>
            <w:hideMark/>
          </w:tcPr>
          <w:p w14:paraId="29005442" w14:textId="77777777" w:rsidR="006E17EE" w:rsidRPr="00863BC2" w:rsidRDefault="006E17EE" w:rsidP="00477D85">
            <w:pPr>
              <w:jc w:val="center"/>
              <w:rPr>
                <w:rFonts w:asciiTheme="majorBidi" w:hAnsiTheme="majorBidi" w:cstheme="majorBidi"/>
                <w:color w:val="auto"/>
                <w:sz w:val="24"/>
                <w:szCs w:val="24"/>
              </w:rPr>
            </w:pPr>
            <w:r w:rsidRPr="00863BC2">
              <w:rPr>
                <w:rFonts w:asciiTheme="majorBidi" w:hAnsiTheme="majorBidi" w:cstheme="majorBidi"/>
                <w:color w:val="auto"/>
                <w:sz w:val="24"/>
                <w:szCs w:val="24"/>
              </w:rPr>
              <w:t>0.085</w:t>
            </w:r>
          </w:p>
        </w:tc>
      </w:tr>
    </w:tbl>
    <w:p w14:paraId="6DEAFEC9" w14:textId="77777777" w:rsidR="00BD7CFB" w:rsidRPr="00863BC2" w:rsidRDefault="00BD7CFB" w:rsidP="00BD7CFB">
      <w:pPr>
        <w:rPr>
          <w:rFonts w:asciiTheme="majorBidi" w:hAnsiTheme="majorBidi" w:cstheme="majorBidi"/>
          <w:color w:val="auto"/>
          <w:sz w:val="24"/>
          <w:szCs w:val="24"/>
        </w:rPr>
      </w:pPr>
      <w:r w:rsidRPr="00863BC2">
        <w:rPr>
          <w:rFonts w:asciiTheme="majorBidi" w:hAnsiTheme="majorBidi" w:cstheme="majorBidi"/>
          <w:color w:val="auto"/>
          <w:sz w:val="24"/>
          <w:szCs w:val="24"/>
        </w:rPr>
        <w:t>[Note; Foraging Guilds; C = Carnivore, I = Insectivore, I/C = Insectivore/Carnivore, I/P = Insectivore/Piscivore, I/P/C = Insectivore/Piscivore/Carnivore, O = Omnivore, and P = Piscivore. IUCN Conservation status; EN = Endangered, LC = Least Concern, NT = Nearly Threatened, and VU = Vulnerable]</w:t>
      </w:r>
    </w:p>
    <w:p w14:paraId="6B3D5170" w14:textId="77777777" w:rsidR="003700E1" w:rsidRPr="00863BC2" w:rsidRDefault="003700E1" w:rsidP="00AE04F3">
      <w:pPr>
        <w:pStyle w:val="MDPI21heading1"/>
        <w:spacing w:before="0" w:after="0" w:line="240" w:lineRule="auto"/>
        <w:ind w:left="0"/>
        <w:rPr>
          <w:rFonts w:asciiTheme="majorBidi" w:hAnsiTheme="majorBidi" w:cstheme="majorBidi"/>
          <w:color w:val="auto"/>
          <w:sz w:val="24"/>
          <w:szCs w:val="24"/>
        </w:rPr>
        <w:sectPr w:rsidR="003700E1" w:rsidRPr="00863BC2" w:rsidSect="003700E1">
          <w:pgSz w:w="15840" w:h="12240" w:orient="landscape"/>
          <w:pgMar w:top="1440" w:right="1440" w:bottom="1440" w:left="1440" w:header="720" w:footer="720" w:gutter="0"/>
          <w:cols w:space="720"/>
          <w:docGrid w:linePitch="360"/>
        </w:sectPr>
      </w:pPr>
    </w:p>
    <w:p w14:paraId="2A6A2F99" w14:textId="77777777" w:rsidR="0068602C" w:rsidRPr="00863BC2" w:rsidRDefault="00FC0D8B" w:rsidP="003700E1">
      <w:pPr>
        <w:spacing w:line="240" w:lineRule="auto"/>
        <w:rPr>
          <w:rFonts w:asciiTheme="majorBidi" w:hAnsiTheme="majorBidi" w:cstheme="majorBidi"/>
          <w:b/>
          <w:bCs/>
          <w:color w:val="auto"/>
          <w:sz w:val="24"/>
          <w:szCs w:val="24"/>
        </w:rPr>
      </w:pPr>
      <w:r w:rsidRPr="00863BC2">
        <w:rPr>
          <w:rFonts w:asciiTheme="majorBidi" w:hAnsiTheme="majorBidi" w:cstheme="majorBidi"/>
          <w:b/>
          <w:bCs/>
          <w:color w:val="auto"/>
          <w:sz w:val="24"/>
          <w:szCs w:val="24"/>
        </w:rPr>
        <w:lastRenderedPageBreak/>
        <w:t xml:space="preserve">Appendix </w:t>
      </w:r>
      <w:r w:rsidR="003700E1" w:rsidRPr="00863BC2">
        <w:rPr>
          <w:rFonts w:asciiTheme="majorBidi" w:hAnsiTheme="majorBidi" w:cstheme="majorBidi"/>
          <w:b/>
          <w:bCs/>
          <w:color w:val="auto"/>
          <w:sz w:val="24"/>
          <w:szCs w:val="24"/>
        </w:rPr>
        <w:t>3</w:t>
      </w:r>
      <w:r w:rsidRPr="00863BC2">
        <w:rPr>
          <w:rFonts w:asciiTheme="majorBidi" w:hAnsiTheme="majorBidi" w:cstheme="majorBidi"/>
          <w:b/>
          <w:bCs/>
          <w:color w:val="auto"/>
          <w:sz w:val="24"/>
          <w:szCs w:val="24"/>
        </w:rPr>
        <w:t xml:space="preserve">: </w:t>
      </w:r>
      <w:r w:rsidR="003700E1" w:rsidRPr="00863BC2">
        <w:rPr>
          <w:rFonts w:asciiTheme="majorBidi" w:hAnsiTheme="majorBidi" w:cstheme="majorBidi"/>
          <w:b/>
          <w:bCs/>
          <w:color w:val="auto"/>
          <w:sz w:val="24"/>
          <w:szCs w:val="24"/>
        </w:rPr>
        <w:t xml:space="preserve">APPROPRIATE </w:t>
      </w:r>
      <w:r w:rsidR="0068602C" w:rsidRPr="00863BC2">
        <w:rPr>
          <w:rFonts w:asciiTheme="majorBidi" w:hAnsiTheme="majorBidi" w:cstheme="majorBidi"/>
          <w:b/>
          <w:bCs/>
          <w:color w:val="auto"/>
          <w:sz w:val="24"/>
          <w:szCs w:val="24"/>
        </w:rPr>
        <w:t>MANAGEMENT PLAN FOR WETLAND ECOSYSTEM</w:t>
      </w:r>
    </w:p>
    <w:p w14:paraId="46B0C870" w14:textId="77777777" w:rsidR="0068602C" w:rsidRPr="00863BC2" w:rsidRDefault="0068602C" w:rsidP="0068602C">
      <w:pPr>
        <w:spacing w:line="240" w:lineRule="auto"/>
        <w:rPr>
          <w:rFonts w:asciiTheme="majorBidi" w:hAnsiTheme="majorBidi" w:cstheme="majorBidi"/>
          <w:color w:val="auto"/>
          <w:sz w:val="24"/>
          <w:szCs w:val="24"/>
        </w:rPr>
      </w:pPr>
    </w:p>
    <w:p w14:paraId="070651F3" w14:textId="77777777" w:rsidR="0068602C" w:rsidRPr="00863BC2" w:rsidRDefault="0068602C" w:rsidP="0068602C">
      <w:pPr>
        <w:rPr>
          <w:rStyle w:val="fontstyle01"/>
          <w:rFonts w:asciiTheme="majorBidi" w:hAnsiTheme="majorBidi" w:cstheme="majorBidi"/>
          <w:color w:val="auto"/>
          <w:sz w:val="24"/>
          <w:szCs w:val="24"/>
        </w:rPr>
      </w:pPr>
      <w:r w:rsidRPr="00863BC2">
        <w:rPr>
          <w:rFonts w:asciiTheme="majorBidi" w:hAnsiTheme="majorBidi" w:cstheme="majorBidi"/>
          <w:color w:val="auto"/>
          <w:sz w:val="24"/>
          <w:szCs w:val="24"/>
        </w:rPr>
        <w:t>Wetland management plans identify the priority areas for enhancing bird populations and improving habitats. It includes the general background, potential threats, biophysical and social environmental issues of the targeted wetland ecosystems.</w:t>
      </w:r>
    </w:p>
    <w:p w14:paraId="188281EA" w14:textId="77777777" w:rsidR="0068602C" w:rsidRPr="00863BC2" w:rsidRDefault="0068602C" w:rsidP="0068602C">
      <w:pPr>
        <w:spacing w:line="240" w:lineRule="auto"/>
        <w:rPr>
          <w:rStyle w:val="fontstyle01"/>
          <w:rFonts w:asciiTheme="majorBidi" w:hAnsiTheme="majorBidi" w:cstheme="majorBidi"/>
          <w:color w:val="auto"/>
          <w:sz w:val="24"/>
          <w:szCs w:val="24"/>
        </w:rPr>
      </w:pPr>
    </w:p>
    <w:p w14:paraId="61BEAF0B" w14:textId="77777777" w:rsidR="0068602C" w:rsidRPr="00863BC2" w:rsidRDefault="0068602C" w:rsidP="0068602C">
      <w:pPr>
        <w:spacing w:line="240" w:lineRule="auto"/>
        <w:rPr>
          <w:rStyle w:val="fontstyle01"/>
          <w:rFonts w:asciiTheme="majorBidi" w:hAnsiTheme="majorBidi" w:cstheme="majorBidi"/>
          <w:i/>
          <w:iCs/>
          <w:color w:val="auto"/>
          <w:sz w:val="24"/>
          <w:szCs w:val="24"/>
        </w:rPr>
      </w:pPr>
      <w:r w:rsidRPr="00863BC2">
        <w:rPr>
          <w:rStyle w:val="fontstyle01"/>
          <w:rFonts w:asciiTheme="majorBidi" w:hAnsiTheme="majorBidi" w:cstheme="majorBidi"/>
          <w:i/>
          <w:iCs/>
          <w:color w:val="auto"/>
          <w:sz w:val="24"/>
          <w:szCs w:val="24"/>
        </w:rPr>
        <w:t>General Background</w:t>
      </w:r>
    </w:p>
    <w:p w14:paraId="6B4E2C4F" w14:textId="77777777" w:rsidR="0068602C" w:rsidRPr="00863BC2" w:rsidRDefault="0068602C" w:rsidP="0068602C">
      <w:pPr>
        <w:spacing w:line="240" w:lineRule="auto"/>
        <w:rPr>
          <w:rStyle w:val="fontstyle01"/>
          <w:rFonts w:asciiTheme="majorBidi" w:hAnsiTheme="majorBidi" w:cstheme="majorBidi"/>
          <w:color w:val="auto"/>
          <w:sz w:val="24"/>
          <w:szCs w:val="24"/>
        </w:rPr>
      </w:pPr>
    </w:p>
    <w:p w14:paraId="3106C172" w14:textId="77777777" w:rsidR="0068602C" w:rsidRPr="00863BC2" w:rsidRDefault="0068602C" w:rsidP="0068602C">
      <w:pPr>
        <w:rPr>
          <w:rFonts w:asciiTheme="majorBidi" w:hAnsiTheme="majorBidi" w:cstheme="majorBidi"/>
          <w:color w:val="auto"/>
          <w:sz w:val="24"/>
          <w:szCs w:val="24"/>
        </w:rPr>
      </w:pPr>
      <w:r w:rsidRPr="00863BC2">
        <w:rPr>
          <w:rFonts w:asciiTheme="majorBidi" w:hAnsiTheme="majorBidi" w:cstheme="majorBidi"/>
          <w:color w:val="auto"/>
          <w:sz w:val="24"/>
          <w:szCs w:val="24"/>
        </w:rPr>
        <w:t xml:space="preserve">Pakistan is primarily an arid and semi-arid country. The country is blessed with a wide range of landscapes, such as coastal areas, deserts, semiarid regions, alluvial plains, agriculture fields, forests, salt ranges, mountains, valleys, rangelands, alpine pastures, glaciers, etc. Ramsar International defines wetlands as “natural or artificial areas of marsh, fens, peatland or water, with or without water, flowing or static, fresh, brackish, or salt water, including areas of marine water that are less than six meters deep at low tide”. </w:t>
      </w:r>
    </w:p>
    <w:p w14:paraId="6B37F7DF" w14:textId="77777777" w:rsidR="0068602C" w:rsidRPr="00863BC2" w:rsidRDefault="0068602C" w:rsidP="0068602C">
      <w:pPr>
        <w:rPr>
          <w:rFonts w:asciiTheme="majorBidi" w:hAnsiTheme="majorBidi" w:cstheme="majorBidi"/>
          <w:color w:val="auto"/>
          <w:sz w:val="24"/>
          <w:szCs w:val="24"/>
        </w:rPr>
      </w:pPr>
    </w:p>
    <w:p w14:paraId="5D2D0E76" w14:textId="77777777" w:rsidR="0068602C" w:rsidRPr="00863BC2" w:rsidRDefault="0068602C" w:rsidP="0068602C">
      <w:pPr>
        <w:rPr>
          <w:rStyle w:val="fontstyle01"/>
          <w:rFonts w:asciiTheme="majorBidi" w:hAnsiTheme="majorBidi" w:cstheme="majorBidi"/>
          <w:color w:val="auto"/>
          <w:sz w:val="24"/>
          <w:szCs w:val="24"/>
        </w:rPr>
      </w:pPr>
      <w:r w:rsidRPr="00863BC2">
        <w:rPr>
          <w:rFonts w:asciiTheme="majorBidi" w:hAnsiTheme="majorBidi" w:cstheme="majorBidi"/>
          <w:color w:val="auto"/>
          <w:sz w:val="24"/>
          <w:szCs w:val="24"/>
        </w:rPr>
        <w:t>Across the country, there are more than 225 wetlands, which cover 15.0% of the total land area. There are a variety of wetlands in terms of size, floristic structure, and geographical location. The majority of wetlands are permanent, while a few are seasonal. In Pakistan, 20 wetland areas have been designated as Ramsar Sites (Globally Importance). Wetland areas are biodiversity hotspots for migratory waterfowl and waders and are important habitats for endangered bird species. As they serve as kidneys of the earth (improve water quality), habitats for wildlife, and a source of livelihood (fish), they are crucial to the survival of both humans and wildlife. They are also a source of food for the urban and rural population</w:t>
      </w:r>
      <w:r w:rsidRPr="00863BC2">
        <w:rPr>
          <w:rStyle w:val="fontstyle01"/>
          <w:rFonts w:asciiTheme="majorBidi" w:hAnsiTheme="majorBidi" w:cstheme="majorBidi"/>
          <w:color w:val="auto"/>
          <w:sz w:val="24"/>
          <w:szCs w:val="24"/>
        </w:rPr>
        <w:t>.</w:t>
      </w:r>
    </w:p>
    <w:p w14:paraId="2490A6CD" w14:textId="77777777" w:rsidR="0068602C" w:rsidRPr="00863BC2" w:rsidRDefault="0068602C" w:rsidP="0068602C">
      <w:pPr>
        <w:rPr>
          <w:rStyle w:val="fontstyle01"/>
          <w:rFonts w:asciiTheme="majorBidi" w:hAnsiTheme="majorBidi" w:cstheme="majorBidi"/>
          <w:color w:val="auto"/>
          <w:sz w:val="24"/>
          <w:szCs w:val="24"/>
        </w:rPr>
      </w:pPr>
    </w:p>
    <w:p w14:paraId="5C5BC975" w14:textId="77777777" w:rsidR="0068602C" w:rsidRPr="00863BC2" w:rsidRDefault="0068602C" w:rsidP="0068602C">
      <w:pPr>
        <w:spacing w:line="240" w:lineRule="auto"/>
        <w:rPr>
          <w:rStyle w:val="fontstyle01"/>
          <w:rFonts w:asciiTheme="majorBidi" w:hAnsiTheme="majorBidi" w:cstheme="majorBidi"/>
          <w:color w:val="auto"/>
          <w:sz w:val="24"/>
          <w:szCs w:val="24"/>
        </w:rPr>
      </w:pPr>
      <w:r w:rsidRPr="00863BC2">
        <w:rPr>
          <w:rFonts w:asciiTheme="majorBidi" w:hAnsiTheme="majorBidi" w:cstheme="majorBidi"/>
          <w:color w:val="auto"/>
          <w:sz w:val="24"/>
          <w:szCs w:val="24"/>
        </w:rPr>
        <w:t>There is a lack of scientific data on various aspects of wetlands. In order to prepare an appropriate wetland management plan, it is crucial to improve monitoring activities in order to make informed decisions</w:t>
      </w:r>
      <w:r w:rsidRPr="00863BC2">
        <w:rPr>
          <w:rFonts w:asciiTheme="majorBidi" w:eastAsia="TimesNewRoman" w:hAnsiTheme="majorBidi" w:cstheme="majorBidi"/>
          <w:color w:val="auto"/>
          <w:sz w:val="24"/>
          <w:szCs w:val="24"/>
        </w:rPr>
        <w:t>.</w:t>
      </w:r>
    </w:p>
    <w:p w14:paraId="484C762E" w14:textId="77777777" w:rsidR="0068602C" w:rsidRPr="00863BC2" w:rsidRDefault="0068602C" w:rsidP="0068602C">
      <w:pPr>
        <w:spacing w:line="240" w:lineRule="auto"/>
        <w:rPr>
          <w:rStyle w:val="fontstyle01"/>
          <w:rFonts w:asciiTheme="majorBidi" w:hAnsiTheme="majorBidi" w:cstheme="majorBidi"/>
          <w:color w:val="auto"/>
          <w:sz w:val="24"/>
          <w:szCs w:val="24"/>
        </w:rPr>
      </w:pPr>
    </w:p>
    <w:p w14:paraId="385E9309" w14:textId="77777777" w:rsidR="0068602C" w:rsidRPr="00863BC2" w:rsidRDefault="0068602C" w:rsidP="0068602C">
      <w:pPr>
        <w:rPr>
          <w:rFonts w:asciiTheme="majorBidi" w:eastAsia="TimesNewRoman" w:hAnsiTheme="majorBidi" w:cstheme="majorBidi"/>
          <w:i/>
          <w:iCs/>
          <w:color w:val="auto"/>
          <w:sz w:val="24"/>
          <w:szCs w:val="24"/>
        </w:rPr>
      </w:pPr>
      <w:r w:rsidRPr="00863BC2">
        <w:rPr>
          <w:rFonts w:asciiTheme="majorBidi" w:eastAsia="TimesNewRoman" w:hAnsiTheme="majorBidi" w:cstheme="majorBidi"/>
          <w:b/>
          <w:bCs/>
          <w:i/>
          <w:iCs/>
          <w:color w:val="auto"/>
          <w:sz w:val="24"/>
          <w:szCs w:val="24"/>
        </w:rPr>
        <w:t xml:space="preserve">Management Activities </w:t>
      </w:r>
    </w:p>
    <w:p w14:paraId="1F3B8F52" w14:textId="77777777" w:rsidR="0068602C" w:rsidRPr="00863BC2" w:rsidRDefault="0068602C" w:rsidP="0068602C">
      <w:pPr>
        <w:spacing w:line="240" w:lineRule="auto"/>
        <w:rPr>
          <w:rFonts w:asciiTheme="majorBidi" w:eastAsia="TimesNewRoman" w:hAnsiTheme="majorBidi" w:cstheme="majorBidi"/>
          <w:color w:val="auto"/>
          <w:sz w:val="24"/>
          <w:szCs w:val="24"/>
        </w:rPr>
      </w:pPr>
    </w:p>
    <w:p w14:paraId="4AF60877" w14:textId="77777777" w:rsidR="0068602C" w:rsidRPr="00863BC2" w:rsidRDefault="0068602C" w:rsidP="00FC0D8B">
      <w:pPr>
        <w:rPr>
          <w:rFonts w:asciiTheme="majorBidi" w:eastAsia="TimesNewRoman" w:hAnsiTheme="majorBidi" w:cstheme="majorBidi"/>
          <w:color w:val="auto"/>
          <w:sz w:val="24"/>
          <w:szCs w:val="24"/>
        </w:rPr>
      </w:pPr>
      <w:r w:rsidRPr="00863BC2">
        <w:rPr>
          <w:rFonts w:asciiTheme="majorBidi" w:eastAsia="TimesNewRoman" w:hAnsiTheme="majorBidi" w:cstheme="majorBidi"/>
          <w:b/>
          <w:bCs/>
          <w:i/>
          <w:iCs/>
          <w:color w:val="auto"/>
          <w:sz w:val="24"/>
          <w:szCs w:val="24"/>
        </w:rPr>
        <w:t>Protection of Sensitive Areas</w:t>
      </w:r>
      <w:r w:rsidR="00FC0D8B" w:rsidRPr="00863BC2">
        <w:rPr>
          <w:rFonts w:asciiTheme="majorBidi" w:eastAsia="TimesNewRoman" w:hAnsiTheme="majorBidi" w:cstheme="majorBidi"/>
          <w:b/>
          <w:bCs/>
          <w:color w:val="auto"/>
          <w:sz w:val="24"/>
          <w:szCs w:val="24"/>
        </w:rPr>
        <w:t xml:space="preserve">: </w:t>
      </w:r>
      <w:r w:rsidRPr="00863BC2">
        <w:rPr>
          <w:rFonts w:asciiTheme="majorBidi" w:hAnsiTheme="majorBidi" w:cstheme="majorBidi"/>
          <w:color w:val="auto"/>
          <w:sz w:val="24"/>
          <w:szCs w:val="24"/>
        </w:rPr>
        <w:t>To enhance the population of threatened wildlife species, nesting and chick rearing sites, wintering areas, spawning grounds, and foraging grounds should be protected</w:t>
      </w:r>
      <w:r w:rsidRPr="00863BC2">
        <w:rPr>
          <w:rFonts w:asciiTheme="majorBidi" w:eastAsia="TimesNewRoman" w:hAnsiTheme="majorBidi" w:cstheme="majorBidi"/>
          <w:color w:val="auto"/>
          <w:sz w:val="24"/>
          <w:szCs w:val="24"/>
        </w:rPr>
        <w:t>.</w:t>
      </w:r>
    </w:p>
    <w:p w14:paraId="5BAFA89A" w14:textId="77777777" w:rsidR="0068602C" w:rsidRPr="00863BC2" w:rsidRDefault="0068602C" w:rsidP="0068602C">
      <w:pPr>
        <w:spacing w:line="240" w:lineRule="auto"/>
        <w:rPr>
          <w:rFonts w:asciiTheme="majorBidi" w:eastAsia="TimesNewRoman" w:hAnsiTheme="majorBidi" w:cstheme="majorBidi"/>
          <w:color w:val="auto"/>
          <w:sz w:val="24"/>
          <w:szCs w:val="24"/>
        </w:rPr>
      </w:pPr>
    </w:p>
    <w:p w14:paraId="7CE400F2" w14:textId="77777777" w:rsidR="0068602C" w:rsidRPr="00863BC2" w:rsidRDefault="0068602C" w:rsidP="00FC0D8B">
      <w:pPr>
        <w:rPr>
          <w:rFonts w:asciiTheme="majorBidi" w:eastAsia="TimesNewRoman" w:hAnsiTheme="majorBidi" w:cstheme="majorBidi"/>
          <w:color w:val="auto"/>
          <w:sz w:val="24"/>
          <w:szCs w:val="24"/>
        </w:rPr>
      </w:pPr>
      <w:r w:rsidRPr="00863BC2">
        <w:rPr>
          <w:rFonts w:asciiTheme="majorBidi" w:eastAsia="TimesNewRoman" w:hAnsiTheme="majorBidi" w:cstheme="majorBidi"/>
          <w:b/>
          <w:bCs/>
          <w:i/>
          <w:iCs/>
          <w:color w:val="auto"/>
          <w:sz w:val="24"/>
          <w:szCs w:val="24"/>
        </w:rPr>
        <w:t>Installation of Signboards</w:t>
      </w:r>
      <w:r w:rsidR="00FC0D8B" w:rsidRPr="00863BC2">
        <w:rPr>
          <w:rFonts w:asciiTheme="majorBidi" w:eastAsia="TimesNewRoman" w:hAnsiTheme="majorBidi" w:cstheme="majorBidi"/>
          <w:b/>
          <w:bCs/>
          <w:color w:val="auto"/>
          <w:sz w:val="24"/>
          <w:szCs w:val="24"/>
        </w:rPr>
        <w:t xml:space="preserve">: </w:t>
      </w:r>
      <w:r w:rsidRPr="00863BC2">
        <w:rPr>
          <w:rFonts w:asciiTheme="majorBidi" w:hAnsiTheme="majorBidi" w:cstheme="majorBidi"/>
          <w:color w:val="auto"/>
          <w:sz w:val="24"/>
          <w:szCs w:val="24"/>
        </w:rPr>
        <w:t>It is imperative to install signs that indicate the ecological status of the targeted species and their conservation requirements, especially in the sensitive areas which have been mentioned above</w:t>
      </w:r>
      <w:r w:rsidRPr="00863BC2">
        <w:rPr>
          <w:rFonts w:asciiTheme="majorBidi" w:eastAsia="TimesNewRoman" w:hAnsiTheme="majorBidi" w:cstheme="majorBidi"/>
          <w:color w:val="auto"/>
          <w:sz w:val="24"/>
          <w:szCs w:val="24"/>
        </w:rPr>
        <w:t>.</w:t>
      </w:r>
    </w:p>
    <w:p w14:paraId="52053E6C" w14:textId="77777777" w:rsidR="0068602C" w:rsidRPr="00863BC2" w:rsidRDefault="0068602C" w:rsidP="0068602C">
      <w:pPr>
        <w:spacing w:line="240" w:lineRule="auto"/>
        <w:rPr>
          <w:rFonts w:asciiTheme="majorBidi" w:eastAsia="TimesNewRoman" w:hAnsiTheme="majorBidi" w:cstheme="majorBidi"/>
          <w:color w:val="auto"/>
          <w:sz w:val="24"/>
          <w:szCs w:val="24"/>
        </w:rPr>
      </w:pPr>
    </w:p>
    <w:p w14:paraId="2E388E7A" w14:textId="77777777" w:rsidR="0068602C" w:rsidRPr="00863BC2" w:rsidRDefault="0068602C" w:rsidP="00FC0D8B">
      <w:pPr>
        <w:rPr>
          <w:rFonts w:asciiTheme="majorBidi" w:eastAsia="TimesNewRoman" w:hAnsiTheme="majorBidi" w:cstheme="majorBidi"/>
          <w:color w:val="auto"/>
          <w:sz w:val="24"/>
          <w:szCs w:val="24"/>
        </w:rPr>
      </w:pPr>
      <w:r w:rsidRPr="00863BC2">
        <w:rPr>
          <w:rFonts w:asciiTheme="majorBidi" w:eastAsia="TimesNewRoman" w:hAnsiTheme="majorBidi" w:cstheme="majorBidi"/>
          <w:b/>
          <w:bCs/>
          <w:i/>
          <w:iCs/>
          <w:color w:val="auto"/>
          <w:sz w:val="24"/>
          <w:szCs w:val="24"/>
        </w:rPr>
        <w:t>Control of Illegal Activities</w:t>
      </w:r>
      <w:r w:rsidR="00FC0D8B" w:rsidRPr="00863BC2">
        <w:rPr>
          <w:rFonts w:asciiTheme="majorBidi" w:eastAsia="TimesNewRoman" w:hAnsiTheme="majorBidi" w:cstheme="majorBidi"/>
          <w:b/>
          <w:bCs/>
          <w:color w:val="auto"/>
          <w:sz w:val="24"/>
          <w:szCs w:val="24"/>
        </w:rPr>
        <w:t xml:space="preserve">: </w:t>
      </w:r>
      <w:r w:rsidRPr="00863BC2">
        <w:rPr>
          <w:rFonts w:asciiTheme="majorBidi" w:hAnsiTheme="majorBidi" w:cstheme="majorBidi"/>
          <w:color w:val="auto"/>
          <w:sz w:val="24"/>
          <w:szCs w:val="24"/>
        </w:rPr>
        <w:t>A wide variety of illegal activities are detrimental to wildlife species and their habitats, such as hunting, fishing, industrial effluent, domestic sewage, agriculture runoff, and any other form of harvesting. To conserve and protect threatened species and increase their population, all illegal activities should be prohibited. Offenders who violate the rules should be punished severely, including fines and imprisonment</w:t>
      </w:r>
      <w:r w:rsidRPr="00863BC2">
        <w:rPr>
          <w:rFonts w:asciiTheme="majorBidi" w:eastAsia="TimesNewRoman" w:hAnsiTheme="majorBidi" w:cstheme="majorBidi"/>
          <w:color w:val="auto"/>
          <w:sz w:val="24"/>
          <w:szCs w:val="24"/>
        </w:rPr>
        <w:t>.</w:t>
      </w:r>
    </w:p>
    <w:p w14:paraId="4ABE9E9C" w14:textId="77777777" w:rsidR="0068602C" w:rsidRPr="00863BC2" w:rsidRDefault="0068602C" w:rsidP="0068602C">
      <w:pPr>
        <w:spacing w:line="240" w:lineRule="auto"/>
        <w:rPr>
          <w:rFonts w:asciiTheme="majorBidi" w:eastAsia="TimesNewRoman" w:hAnsiTheme="majorBidi" w:cstheme="majorBidi"/>
          <w:color w:val="auto"/>
          <w:sz w:val="24"/>
          <w:szCs w:val="24"/>
        </w:rPr>
      </w:pPr>
    </w:p>
    <w:p w14:paraId="0DD79AAB" w14:textId="77777777" w:rsidR="0068602C" w:rsidRPr="00863BC2" w:rsidRDefault="0068602C" w:rsidP="00FC0D8B">
      <w:pPr>
        <w:rPr>
          <w:rFonts w:asciiTheme="majorBidi" w:eastAsia="TimesNewRoman" w:hAnsiTheme="majorBidi" w:cstheme="majorBidi"/>
          <w:color w:val="auto"/>
          <w:sz w:val="24"/>
          <w:szCs w:val="24"/>
        </w:rPr>
      </w:pPr>
      <w:r w:rsidRPr="00863BC2">
        <w:rPr>
          <w:rFonts w:asciiTheme="majorBidi" w:eastAsia="TimesNewRoman" w:hAnsiTheme="majorBidi" w:cstheme="majorBidi"/>
          <w:b/>
          <w:bCs/>
          <w:i/>
          <w:iCs/>
          <w:color w:val="auto"/>
          <w:sz w:val="24"/>
          <w:szCs w:val="24"/>
        </w:rPr>
        <w:lastRenderedPageBreak/>
        <w:t>Control of Alien Species</w:t>
      </w:r>
      <w:r w:rsidR="00FC0D8B" w:rsidRPr="00863BC2">
        <w:rPr>
          <w:rFonts w:asciiTheme="majorBidi" w:eastAsia="TimesNewRoman" w:hAnsiTheme="majorBidi" w:cstheme="majorBidi"/>
          <w:b/>
          <w:bCs/>
          <w:color w:val="auto"/>
          <w:sz w:val="24"/>
          <w:szCs w:val="24"/>
        </w:rPr>
        <w:t xml:space="preserve">: </w:t>
      </w:r>
      <w:r w:rsidRPr="00863BC2">
        <w:rPr>
          <w:rFonts w:asciiTheme="majorBidi" w:hAnsiTheme="majorBidi" w:cstheme="majorBidi"/>
          <w:color w:val="auto"/>
          <w:sz w:val="24"/>
          <w:szCs w:val="24"/>
        </w:rPr>
        <w:t>To maintain ecological integrity, alien or invasive species should be strictly prohibited. In order to reduce adverse effects on water quality and habitat, thick mats of aquatic vegetation should be removed</w:t>
      </w:r>
      <w:r w:rsidRPr="00863BC2">
        <w:rPr>
          <w:rFonts w:asciiTheme="majorBidi" w:eastAsia="TimesNewRoman" w:hAnsiTheme="majorBidi" w:cstheme="majorBidi"/>
          <w:color w:val="auto"/>
          <w:sz w:val="24"/>
          <w:szCs w:val="24"/>
        </w:rPr>
        <w:t xml:space="preserve">. </w:t>
      </w:r>
    </w:p>
    <w:p w14:paraId="23555D5A" w14:textId="77777777" w:rsidR="0068602C" w:rsidRPr="00863BC2" w:rsidRDefault="0068602C" w:rsidP="0068602C">
      <w:pPr>
        <w:tabs>
          <w:tab w:val="left" w:pos="6955"/>
        </w:tabs>
        <w:rPr>
          <w:rFonts w:asciiTheme="majorBidi" w:eastAsia="TimesNewRoman" w:hAnsiTheme="majorBidi" w:cstheme="majorBidi"/>
          <w:b/>
          <w:bCs/>
          <w:color w:val="auto"/>
          <w:sz w:val="24"/>
          <w:szCs w:val="24"/>
        </w:rPr>
      </w:pPr>
    </w:p>
    <w:p w14:paraId="1CEB0743" w14:textId="77777777" w:rsidR="0068602C" w:rsidRPr="00863BC2" w:rsidRDefault="0068602C" w:rsidP="00FC0D8B">
      <w:pPr>
        <w:tabs>
          <w:tab w:val="left" w:pos="6955"/>
        </w:tabs>
        <w:rPr>
          <w:rFonts w:asciiTheme="majorBidi" w:eastAsia="TimesNewRoman" w:hAnsiTheme="majorBidi" w:cstheme="majorBidi"/>
          <w:color w:val="auto"/>
          <w:sz w:val="24"/>
          <w:szCs w:val="24"/>
        </w:rPr>
      </w:pPr>
      <w:r w:rsidRPr="00863BC2">
        <w:rPr>
          <w:rFonts w:asciiTheme="majorBidi" w:eastAsia="TimesNewRoman" w:hAnsiTheme="majorBidi" w:cstheme="majorBidi"/>
          <w:b/>
          <w:bCs/>
          <w:i/>
          <w:iCs/>
          <w:color w:val="auto"/>
          <w:sz w:val="24"/>
          <w:szCs w:val="24"/>
        </w:rPr>
        <w:t>Conservation of Flora and Fauna of the Wetland Habitat</w:t>
      </w:r>
      <w:r w:rsidR="00FC0D8B" w:rsidRPr="00863BC2">
        <w:rPr>
          <w:rFonts w:asciiTheme="majorBidi" w:eastAsia="TimesNewRoman" w:hAnsiTheme="majorBidi" w:cstheme="majorBidi"/>
          <w:b/>
          <w:bCs/>
          <w:color w:val="auto"/>
          <w:sz w:val="24"/>
          <w:szCs w:val="24"/>
        </w:rPr>
        <w:t xml:space="preserve">: </w:t>
      </w:r>
      <w:r w:rsidRPr="00863BC2">
        <w:rPr>
          <w:rFonts w:asciiTheme="majorBidi" w:hAnsiTheme="majorBidi" w:cstheme="majorBidi"/>
          <w:color w:val="auto"/>
          <w:sz w:val="24"/>
          <w:szCs w:val="24"/>
        </w:rPr>
        <w:t>Wetlands are crucial to the survival of a wide variety of wildlife species. In order to protect the wide range of threatened species, the conservation of wetland habitat is of utmost importance. Ensure the maintenance of the wetland's function, its value, and its habitat for wildlife. Threatened and endangered species should be given priority. Restoration of degraded wetland habitats can be achieved through planting, increasing food resources, improving water quality, and reducing pollution. In order to enhance wetland productivity, it is important to identify the degraded and less productive areas</w:t>
      </w:r>
      <w:r w:rsidRPr="00863BC2">
        <w:rPr>
          <w:rFonts w:asciiTheme="majorBidi" w:eastAsia="TimesNewRoman" w:hAnsiTheme="majorBidi" w:cstheme="majorBidi"/>
          <w:color w:val="auto"/>
          <w:sz w:val="24"/>
          <w:szCs w:val="24"/>
        </w:rPr>
        <w:t xml:space="preserve">.  </w:t>
      </w:r>
    </w:p>
    <w:p w14:paraId="7F824657" w14:textId="77777777" w:rsidR="0068602C" w:rsidRPr="00863BC2" w:rsidRDefault="0068602C" w:rsidP="0068602C">
      <w:pPr>
        <w:rPr>
          <w:rFonts w:asciiTheme="majorBidi" w:eastAsia="TimesNewRoman" w:hAnsiTheme="majorBidi" w:cstheme="majorBidi"/>
          <w:color w:val="auto"/>
          <w:sz w:val="24"/>
          <w:szCs w:val="24"/>
        </w:rPr>
      </w:pPr>
    </w:p>
    <w:p w14:paraId="43D16FDE" w14:textId="77777777" w:rsidR="0068602C" w:rsidRPr="00863BC2" w:rsidRDefault="0068602C" w:rsidP="00FC0D8B">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b/>
          <w:bCs/>
          <w:i/>
          <w:iCs/>
          <w:color w:val="auto"/>
          <w:sz w:val="24"/>
          <w:szCs w:val="24"/>
        </w:rPr>
        <w:t>Establishment of Zones</w:t>
      </w:r>
      <w:r w:rsidR="00FC0D8B" w:rsidRPr="00863BC2">
        <w:rPr>
          <w:rFonts w:asciiTheme="majorBidi" w:eastAsia="Times New Roman" w:hAnsiTheme="majorBidi" w:cstheme="majorBidi"/>
          <w:b/>
          <w:bCs/>
          <w:color w:val="auto"/>
          <w:sz w:val="24"/>
          <w:szCs w:val="24"/>
        </w:rPr>
        <w:t xml:space="preserve">: </w:t>
      </w:r>
      <w:r w:rsidRPr="00863BC2">
        <w:rPr>
          <w:rFonts w:asciiTheme="majorBidi" w:hAnsiTheme="majorBidi" w:cstheme="majorBidi"/>
          <w:color w:val="auto"/>
          <w:sz w:val="24"/>
          <w:szCs w:val="24"/>
        </w:rPr>
        <w:t>It is necessary to develop management plans that match specific requirements according to the ecological characteristics and human activities in different places. The purpose of zoning is to clearly identify boundaries between lands for different management purposes. A wetland area can be divided into three distinct zones (i) transition or public access zone, (ii) buffer zone, and (iii) core or intact zone for proper conservation and management</w:t>
      </w:r>
      <w:r w:rsidRPr="00863BC2">
        <w:rPr>
          <w:rFonts w:asciiTheme="majorBidi" w:eastAsia="Times New Roman" w:hAnsiTheme="majorBidi" w:cstheme="majorBidi"/>
          <w:color w:val="auto"/>
          <w:sz w:val="24"/>
          <w:szCs w:val="24"/>
        </w:rPr>
        <w:t>.</w:t>
      </w:r>
    </w:p>
    <w:p w14:paraId="54BD5FA7" w14:textId="77777777" w:rsidR="0068602C" w:rsidRPr="00863BC2" w:rsidRDefault="0068602C" w:rsidP="0068602C">
      <w:pPr>
        <w:spacing w:line="240" w:lineRule="auto"/>
        <w:rPr>
          <w:rFonts w:asciiTheme="majorBidi" w:eastAsia="TimesNewRoman" w:hAnsiTheme="majorBidi" w:cstheme="majorBidi"/>
          <w:color w:val="auto"/>
          <w:sz w:val="24"/>
          <w:szCs w:val="24"/>
        </w:rPr>
      </w:pPr>
    </w:p>
    <w:p w14:paraId="000B78DE" w14:textId="77777777" w:rsidR="0068602C" w:rsidRPr="00863BC2" w:rsidRDefault="0068602C" w:rsidP="0068602C">
      <w:pPr>
        <w:pStyle w:val="ListParagraph"/>
        <w:numPr>
          <w:ilvl w:val="0"/>
          <w:numId w:val="8"/>
        </w:numPr>
        <w:spacing w:line="240" w:lineRule="auto"/>
        <w:ind w:hanging="540"/>
        <w:rPr>
          <w:rFonts w:asciiTheme="majorBidi" w:eastAsia="TimesNewRoman" w:hAnsiTheme="majorBidi" w:cstheme="majorBidi"/>
          <w:color w:val="auto"/>
          <w:sz w:val="24"/>
          <w:szCs w:val="24"/>
        </w:rPr>
      </w:pPr>
      <w:r w:rsidRPr="00863BC2">
        <w:rPr>
          <w:rFonts w:asciiTheme="majorBidi" w:eastAsia="TimesNewRoman" w:hAnsiTheme="majorBidi" w:cstheme="majorBidi"/>
          <w:color w:val="auto"/>
          <w:sz w:val="24"/>
          <w:szCs w:val="24"/>
        </w:rPr>
        <w:t xml:space="preserve">Core Zone: </w:t>
      </w:r>
      <w:r w:rsidRPr="00863BC2">
        <w:rPr>
          <w:rFonts w:asciiTheme="majorBidi" w:hAnsiTheme="majorBidi" w:cstheme="majorBidi"/>
          <w:color w:val="auto"/>
          <w:sz w:val="24"/>
          <w:szCs w:val="24"/>
        </w:rPr>
        <w:t>In this zone no activity will be conducted. In this zone, the area is left to nature. Unless a natural disaster occurs, no human activities will be carried out in this zone</w:t>
      </w:r>
      <w:r w:rsidRPr="00863BC2">
        <w:rPr>
          <w:rFonts w:asciiTheme="majorBidi" w:eastAsia="TimesNewRoman" w:hAnsiTheme="majorBidi" w:cstheme="majorBidi"/>
          <w:color w:val="auto"/>
          <w:sz w:val="24"/>
          <w:szCs w:val="24"/>
        </w:rPr>
        <w:t xml:space="preserve">. </w:t>
      </w:r>
    </w:p>
    <w:p w14:paraId="53287F0A" w14:textId="77777777" w:rsidR="0068602C" w:rsidRPr="00863BC2" w:rsidRDefault="0068602C" w:rsidP="0068602C">
      <w:pPr>
        <w:pStyle w:val="ListParagraph"/>
        <w:numPr>
          <w:ilvl w:val="0"/>
          <w:numId w:val="8"/>
        </w:numPr>
        <w:spacing w:line="240" w:lineRule="auto"/>
        <w:ind w:hanging="540"/>
        <w:rPr>
          <w:rFonts w:asciiTheme="majorBidi" w:eastAsia="TimesNewRoman" w:hAnsiTheme="majorBidi" w:cstheme="majorBidi"/>
          <w:color w:val="auto"/>
          <w:sz w:val="24"/>
          <w:szCs w:val="24"/>
        </w:rPr>
      </w:pPr>
      <w:r w:rsidRPr="00863BC2">
        <w:rPr>
          <w:rFonts w:asciiTheme="majorBidi" w:eastAsia="TimesNewRoman" w:hAnsiTheme="majorBidi" w:cstheme="majorBidi"/>
          <w:color w:val="auto"/>
          <w:sz w:val="24"/>
          <w:szCs w:val="24"/>
        </w:rPr>
        <w:t xml:space="preserve">Buffer Zone: </w:t>
      </w:r>
      <w:r w:rsidRPr="00863BC2">
        <w:rPr>
          <w:rFonts w:asciiTheme="majorBidi" w:hAnsiTheme="majorBidi" w:cstheme="majorBidi"/>
          <w:color w:val="auto"/>
          <w:sz w:val="24"/>
          <w:szCs w:val="24"/>
        </w:rPr>
        <w:t>Activities related to conservation and environment safety will take place in the buffer zone. In order to reduce negative impacts on the core zone and to increase food resources and provide safe havens for waterbird species, this zone will be established. It covers shallow water and the edges of wetlands</w:t>
      </w:r>
      <w:r w:rsidRPr="00863BC2">
        <w:rPr>
          <w:rFonts w:asciiTheme="majorBidi" w:eastAsia="TimesNewRoman" w:hAnsiTheme="majorBidi" w:cstheme="majorBidi"/>
          <w:color w:val="auto"/>
          <w:sz w:val="24"/>
          <w:szCs w:val="24"/>
        </w:rPr>
        <w:t>.</w:t>
      </w:r>
    </w:p>
    <w:p w14:paraId="539E8AC9" w14:textId="77777777" w:rsidR="0068602C" w:rsidRPr="00863BC2" w:rsidRDefault="0068602C" w:rsidP="0068602C">
      <w:pPr>
        <w:pStyle w:val="ListParagraph"/>
        <w:numPr>
          <w:ilvl w:val="0"/>
          <w:numId w:val="8"/>
        </w:numPr>
        <w:spacing w:line="240" w:lineRule="auto"/>
        <w:ind w:hanging="540"/>
        <w:rPr>
          <w:rFonts w:asciiTheme="majorBidi" w:eastAsia="TimesNewRoman" w:hAnsiTheme="majorBidi" w:cstheme="majorBidi"/>
          <w:color w:val="auto"/>
          <w:sz w:val="24"/>
          <w:szCs w:val="24"/>
        </w:rPr>
      </w:pPr>
      <w:r w:rsidRPr="00863BC2">
        <w:rPr>
          <w:rFonts w:asciiTheme="majorBidi" w:eastAsia="TimesNewRoman" w:hAnsiTheme="majorBidi" w:cstheme="majorBidi"/>
          <w:color w:val="auto"/>
          <w:sz w:val="24"/>
          <w:szCs w:val="24"/>
        </w:rPr>
        <w:t xml:space="preserve">Transition or Human Access Zone: </w:t>
      </w:r>
      <w:r w:rsidRPr="00863BC2">
        <w:rPr>
          <w:rFonts w:asciiTheme="majorBidi" w:hAnsiTheme="majorBidi" w:cstheme="majorBidi"/>
          <w:color w:val="auto"/>
          <w:sz w:val="24"/>
          <w:szCs w:val="24"/>
        </w:rPr>
        <w:t>Subsequent to the buffer zone, this area promotes sustainable use. The public is allowed to engage in ecotourism within this zone</w:t>
      </w:r>
      <w:r w:rsidRPr="00863BC2">
        <w:rPr>
          <w:rFonts w:asciiTheme="majorBidi" w:eastAsia="TimesNewRoman" w:hAnsiTheme="majorBidi" w:cstheme="majorBidi"/>
          <w:color w:val="auto"/>
          <w:sz w:val="24"/>
          <w:szCs w:val="24"/>
        </w:rPr>
        <w:t>.</w:t>
      </w:r>
    </w:p>
    <w:p w14:paraId="043F1492" w14:textId="77777777" w:rsidR="0068602C" w:rsidRPr="00863BC2" w:rsidRDefault="0068602C" w:rsidP="0068602C">
      <w:pPr>
        <w:spacing w:line="240" w:lineRule="auto"/>
        <w:rPr>
          <w:rFonts w:asciiTheme="majorBidi" w:eastAsia="TimesNewRoman" w:hAnsiTheme="majorBidi" w:cstheme="majorBidi"/>
          <w:color w:val="auto"/>
          <w:sz w:val="24"/>
          <w:szCs w:val="24"/>
        </w:rPr>
      </w:pPr>
    </w:p>
    <w:p w14:paraId="0304C676" w14:textId="77777777" w:rsidR="0068602C" w:rsidRPr="00863BC2" w:rsidRDefault="0068602C" w:rsidP="0068602C">
      <w:pPr>
        <w:spacing w:line="240" w:lineRule="auto"/>
        <w:rPr>
          <w:rFonts w:asciiTheme="majorBidi" w:eastAsia="TimesNewRoman" w:hAnsiTheme="majorBidi" w:cstheme="majorBidi"/>
          <w:b/>
          <w:bCs/>
          <w:i/>
          <w:iCs/>
          <w:color w:val="auto"/>
          <w:sz w:val="24"/>
          <w:szCs w:val="24"/>
        </w:rPr>
      </w:pPr>
      <w:r w:rsidRPr="00863BC2">
        <w:rPr>
          <w:rFonts w:asciiTheme="majorBidi" w:eastAsia="TimesNewRoman" w:hAnsiTheme="majorBidi" w:cstheme="majorBidi"/>
          <w:b/>
          <w:bCs/>
          <w:i/>
          <w:iCs/>
          <w:color w:val="auto"/>
          <w:sz w:val="24"/>
          <w:szCs w:val="24"/>
        </w:rPr>
        <w:t xml:space="preserve">Regular Framework </w:t>
      </w:r>
    </w:p>
    <w:p w14:paraId="693E50CA" w14:textId="77777777" w:rsidR="0068602C" w:rsidRPr="00863BC2" w:rsidRDefault="0068602C" w:rsidP="0068602C">
      <w:pPr>
        <w:spacing w:line="240" w:lineRule="auto"/>
        <w:rPr>
          <w:rFonts w:asciiTheme="majorBidi" w:eastAsia="TimesNewRoman" w:hAnsiTheme="majorBidi" w:cstheme="majorBidi"/>
          <w:b/>
          <w:bCs/>
          <w:i/>
          <w:iCs/>
          <w:color w:val="auto"/>
          <w:sz w:val="24"/>
          <w:szCs w:val="24"/>
        </w:rPr>
      </w:pPr>
    </w:p>
    <w:p w14:paraId="16AE50DF" w14:textId="77777777" w:rsidR="0068602C" w:rsidRPr="00863BC2" w:rsidRDefault="0068602C" w:rsidP="0068602C">
      <w:pPr>
        <w:pStyle w:val="ListParagraph"/>
        <w:numPr>
          <w:ilvl w:val="0"/>
          <w:numId w:val="9"/>
        </w:numPr>
        <w:spacing w:line="240" w:lineRule="auto"/>
        <w:rPr>
          <w:rFonts w:asciiTheme="majorBidi" w:eastAsia="TimesNewRoman" w:hAnsiTheme="majorBidi" w:cstheme="majorBidi"/>
          <w:color w:val="auto"/>
          <w:sz w:val="24"/>
          <w:szCs w:val="24"/>
        </w:rPr>
      </w:pPr>
      <w:r w:rsidRPr="00863BC2">
        <w:rPr>
          <w:rFonts w:asciiTheme="majorBidi" w:eastAsia="TimesNewRoman" w:hAnsiTheme="majorBidi" w:cstheme="majorBidi"/>
          <w:color w:val="auto"/>
          <w:sz w:val="24"/>
          <w:szCs w:val="24"/>
        </w:rPr>
        <w:t xml:space="preserve">Local communities can be involved in ecotourism and management activities. </w:t>
      </w:r>
    </w:p>
    <w:p w14:paraId="38612C51" w14:textId="77777777" w:rsidR="0068602C" w:rsidRPr="00863BC2" w:rsidRDefault="0068602C" w:rsidP="0068602C">
      <w:pPr>
        <w:pStyle w:val="ListParagraph"/>
        <w:numPr>
          <w:ilvl w:val="0"/>
          <w:numId w:val="9"/>
        </w:numPr>
        <w:spacing w:line="240" w:lineRule="auto"/>
        <w:rPr>
          <w:rFonts w:asciiTheme="majorBidi" w:eastAsia="TimesNewRoman" w:hAnsiTheme="majorBidi" w:cstheme="majorBidi"/>
          <w:color w:val="auto"/>
          <w:sz w:val="24"/>
          <w:szCs w:val="24"/>
        </w:rPr>
      </w:pPr>
      <w:r w:rsidRPr="00863BC2">
        <w:rPr>
          <w:rFonts w:asciiTheme="majorBidi" w:eastAsia="TimesNewRoman" w:hAnsiTheme="majorBidi" w:cstheme="majorBidi"/>
          <w:color w:val="auto"/>
          <w:sz w:val="24"/>
          <w:szCs w:val="24"/>
        </w:rPr>
        <w:t>Any private lands within the core protected zone should be transferred to the government so that regulations can be imposed and observed properly.</w:t>
      </w:r>
    </w:p>
    <w:p w14:paraId="02EDE6D6" w14:textId="77777777" w:rsidR="0068602C" w:rsidRPr="00863BC2" w:rsidRDefault="0068602C" w:rsidP="0068602C">
      <w:pPr>
        <w:spacing w:line="240" w:lineRule="auto"/>
        <w:rPr>
          <w:rFonts w:asciiTheme="majorBidi" w:eastAsia="TimesNewRoman" w:hAnsiTheme="majorBidi" w:cstheme="majorBidi"/>
          <w:color w:val="auto"/>
          <w:sz w:val="24"/>
          <w:szCs w:val="24"/>
        </w:rPr>
      </w:pPr>
    </w:p>
    <w:p w14:paraId="7BBD5730" w14:textId="77777777" w:rsidR="0068602C" w:rsidRPr="00863BC2" w:rsidRDefault="0068602C" w:rsidP="0068602C">
      <w:pPr>
        <w:pStyle w:val="ListParagraph"/>
        <w:numPr>
          <w:ilvl w:val="0"/>
          <w:numId w:val="9"/>
        </w:numPr>
        <w:spacing w:line="240" w:lineRule="auto"/>
        <w:rPr>
          <w:rFonts w:asciiTheme="majorBidi" w:eastAsia="TimesNewRoman" w:hAnsiTheme="majorBidi" w:cstheme="majorBidi"/>
          <w:color w:val="auto"/>
          <w:sz w:val="24"/>
          <w:szCs w:val="24"/>
        </w:rPr>
      </w:pPr>
      <w:r w:rsidRPr="00863BC2">
        <w:rPr>
          <w:rFonts w:asciiTheme="majorBidi" w:hAnsiTheme="majorBidi" w:cstheme="majorBidi"/>
          <w:color w:val="auto"/>
          <w:sz w:val="24"/>
          <w:szCs w:val="24"/>
        </w:rPr>
        <w:t>To achieve sustainable use of wetland resources for conservation and wise use, the stakeholders, including those involved in ecotourism and controlled fishing and hunting, must first reach a general agreement</w:t>
      </w:r>
      <w:r w:rsidRPr="00863BC2">
        <w:rPr>
          <w:rFonts w:asciiTheme="majorBidi" w:eastAsia="TimesNewRoman" w:hAnsiTheme="majorBidi" w:cstheme="majorBidi"/>
          <w:color w:val="auto"/>
          <w:sz w:val="24"/>
          <w:szCs w:val="24"/>
        </w:rPr>
        <w:t xml:space="preserve">. Another management issue is the difficulty in resolving and transferring the land tenure of privately owned lands within the wetlands. </w:t>
      </w:r>
    </w:p>
    <w:p w14:paraId="29C6B62A" w14:textId="77777777" w:rsidR="0068602C" w:rsidRPr="00863BC2" w:rsidRDefault="0068602C" w:rsidP="0068602C">
      <w:pPr>
        <w:spacing w:line="240" w:lineRule="auto"/>
        <w:rPr>
          <w:rFonts w:asciiTheme="majorBidi" w:eastAsia="TimesNewRoman" w:hAnsiTheme="majorBidi" w:cstheme="majorBidi"/>
          <w:color w:val="auto"/>
          <w:sz w:val="24"/>
          <w:szCs w:val="24"/>
        </w:rPr>
      </w:pPr>
    </w:p>
    <w:p w14:paraId="47473F0D" w14:textId="77777777" w:rsidR="0068602C" w:rsidRPr="00863BC2" w:rsidRDefault="0068602C" w:rsidP="0068602C">
      <w:pPr>
        <w:pStyle w:val="ListParagraph"/>
        <w:numPr>
          <w:ilvl w:val="0"/>
          <w:numId w:val="9"/>
        </w:numPr>
        <w:spacing w:line="240" w:lineRule="auto"/>
        <w:rPr>
          <w:rFonts w:asciiTheme="majorBidi" w:eastAsia="TimesNewRoman" w:hAnsiTheme="majorBidi" w:cstheme="majorBidi"/>
          <w:color w:val="auto"/>
          <w:sz w:val="24"/>
          <w:szCs w:val="24"/>
        </w:rPr>
      </w:pPr>
      <w:r w:rsidRPr="00863BC2">
        <w:rPr>
          <w:rFonts w:asciiTheme="majorBidi" w:hAnsiTheme="majorBidi" w:cstheme="majorBidi"/>
          <w:color w:val="auto"/>
          <w:sz w:val="24"/>
          <w:szCs w:val="24"/>
        </w:rPr>
        <w:t>A general agreement among the stakeholders such as farmers having land adjacent to wetland areas should be done, i.e., they reduce the use of pesticides and fertilizers through Integrated Pest Management (IPM) and promote organic agriculture</w:t>
      </w:r>
      <w:r w:rsidRPr="00863BC2">
        <w:rPr>
          <w:rFonts w:asciiTheme="majorBidi" w:eastAsia="TimesNewRoman" w:hAnsiTheme="majorBidi" w:cstheme="majorBidi"/>
          <w:color w:val="auto"/>
          <w:sz w:val="24"/>
          <w:szCs w:val="24"/>
        </w:rPr>
        <w:t xml:space="preserve">. </w:t>
      </w:r>
    </w:p>
    <w:p w14:paraId="134AAEBE" w14:textId="77777777" w:rsidR="0068602C" w:rsidRPr="00863BC2" w:rsidRDefault="0068602C" w:rsidP="0068602C">
      <w:pPr>
        <w:spacing w:line="240" w:lineRule="auto"/>
        <w:rPr>
          <w:rFonts w:asciiTheme="majorBidi" w:eastAsia="TimesNewRoman" w:hAnsiTheme="majorBidi" w:cstheme="majorBidi"/>
          <w:color w:val="auto"/>
          <w:sz w:val="24"/>
          <w:szCs w:val="24"/>
        </w:rPr>
      </w:pPr>
    </w:p>
    <w:p w14:paraId="331E5A68" w14:textId="77777777" w:rsidR="0068602C" w:rsidRPr="00863BC2" w:rsidRDefault="0068602C" w:rsidP="0068602C">
      <w:pPr>
        <w:pStyle w:val="ListParagraph"/>
        <w:numPr>
          <w:ilvl w:val="0"/>
          <w:numId w:val="9"/>
        </w:numPr>
        <w:spacing w:line="240" w:lineRule="auto"/>
        <w:rPr>
          <w:rFonts w:asciiTheme="majorBidi" w:eastAsia="TimesNewRoman" w:hAnsiTheme="majorBidi" w:cstheme="majorBidi"/>
          <w:color w:val="auto"/>
          <w:sz w:val="24"/>
          <w:szCs w:val="24"/>
        </w:rPr>
      </w:pPr>
      <w:r w:rsidRPr="00863BC2">
        <w:rPr>
          <w:rFonts w:asciiTheme="majorBidi" w:hAnsiTheme="majorBidi" w:cstheme="majorBidi"/>
          <w:color w:val="auto"/>
          <w:sz w:val="24"/>
          <w:szCs w:val="24"/>
        </w:rPr>
        <w:t xml:space="preserve">Environmental impact assessments (EIAs) must be conducted for any development project within this zone to assess potential negative impacts on the wetland. In order to </w:t>
      </w:r>
      <w:r w:rsidRPr="00863BC2">
        <w:rPr>
          <w:rFonts w:asciiTheme="majorBidi" w:hAnsiTheme="majorBidi" w:cstheme="majorBidi"/>
          <w:color w:val="auto"/>
          <w:sz w:val="24"/>
          <w:szCs w:val="24"/>
        </w:rPr>
        <w:lastRenderedPageBreak/>
        <w:t>maintain the ecological balance of the wetland in the long run, indirect impacts from all proposed development projects should be analyzed</w:t>
      </w:r>
      <w:r w:rsidRPr="00863BC2">
        <w:rPr>
          <w:rFonts w:asciiTheme="majorBidi" w:eastAsia="TimesNewRoman" w:hAnsiTheme="majorBidi" w:cstheme="majorBidi"/>
          <w:color w:val="auto"/>
          <w:sz w:val="24"/>
          <w:szCs w:val="24"/>
        </w:rPr>
        <w:t>.</w:t>
      </w:r>
    </w:p>
    <w:p w14:paraId="2E7F2824" w14:textId="77777777" w:rsidR="0068602C" w:rsidRPr="00863BC2" w:rsidRDefault="0068602C" w:rsidP="0068602C">
      <w:pPr>
        <w:rPr>
          <w:rFonts w:asciiTheme="majorBidi" w:eastAsia="TimesNewRoman" w:hAnsiTheme="majorBidi" w:cstheme="majorBidi"/>
          <w:b/>
          <w:bCs/>
          <w:color w:val="auto"/>
          <w:sz w:val="24"/>
          <w:szCs w:val="24"/>
        </w:rPr>
      </w:pPr>
    </w:p>
    <w:p w14:paraId="5F33B72E" w14:textId="77777777" w:rsidR="0068602C" w:rsidRPr="00863BC2" w:rsidRDefault="0068602C" w:rsidP="00FC0D8B">
      <w:pPr>
        <w:rPr>
          <w:rFonts w:asciiTheme="majorBidi" w:hAnsiTheme="majorBidi" w:cstheme="majorBidi"/>
          <w:color w:val="auto"/>
          <w:sz w:val="24"/>
          <w:szCs w:val="24"/>
        </w:rPr>
      </w:pPr>
      <w:r w:rsidRPr="00863BC2">
        <w:rPr>
          <w:rFonts w:asciiTheme="majorBidi" w:eastAsia="TimesNewRoman" w:hAnsiTheme="majorBidi" w:cstheme="majorBidi"/>
          <w:b/>
          <w:bCs/>
          <w:i/>
          <w:iCs/>
          <w:color w:val="auto"/>
          <w:sz w:val="24"/>
          <w:szCs w:val="24"/>
        </w:rPr>
        <w:t>Construction of Infrastructure</w:t>
      </w:r>
      <w:r w:rsidR="00FC0D8B" w:rsidRPr="00863BC2">
        <w:rPr>
          <w:rFonts w:asciiTheme="majorBidi" w:eastAsia="TimesNewRoman" w:hAnsiTheme="majorBidi" w:cstheme="majorBidi"/>
          <w:b/>
          <w:bCs/>
          <w:color w:val="auto"/>
          <w:sz w:val="24"/>
          <w:szCs w:val="24"/>
        </w:rPr>
        <w:t xml:space="preserve">: </w:t>
      </w:r>
      <w:r w:rsidRPr="00863BC2">
        <w:rPr>
          <w:rFonts w:asciiTheme="majorBidi" w:hAnsiTheme="majorBidi" w:cstheme="majorBidi"/>
          <w:color w:val="auto"/>
          <w:sz w:val="24"/>
          <w:szCs w:val="24"/>
        </w:rPr>
        <w:t>Tourists who visit a particular wetland area should have access to basic facilities. A nature interpretation center, bird watching hides, walking paths, accommodation (chalet), toilets, litter bins, and parking lots are included. Watch towers will be used to survey wildlife and look for signs of illegal activity. The flora and fauna species in wetland habitat should be monitored on a weekly basis as part of a regular monitoring program. The results indicate whether wildlife populations are increasing or decreasing in wetland habitats. A nature interpretation center provides basic information about wetland areas, local cultures, flora and fauna to ecotourists who are interested in preserving and conserving wetlands areas. Furthermore, the Nature interpretation center will be used for research, training, and education. It is important to clearly identify the camping area where ecotourists can enjoy themselves, e.g. camping and walking is a popular activity for ecotourists.</w:t>
      </w:r>
    </w:p>
    <w:p w14:paraId="5E075233" w14:textId="77777777" w:rsidR="0068602C" w:rsidRPr="00863BC2" w:rsidRDefault="0068602C" w:rsidP="0068602C">
      <w:pPr>
        <w:rPr>
          <w:rFonts w:asciiTheme="majorBidi" w:eastAsia="TimesNewRoman" w:hAnsiTheme="majorBidi" w:cstheme="majorBidi"/>
          <w:color w:val="auto"/>
          <w:sz w:val="24"/>
          <w:szCs w:val="24"/>
        </w:rPr>
      </w:pPr>
    </w:p>
    <w:p w14:paraId="59E95D58" w14:textId="77777777" w:rsidR="0068602C" w:rsidRPr="00863BC2" w:rsidRDefault="0068602C" w:rsidP="00FC0D8B">
      <w:pPr>
        <w:rPr>
          <w:rFonts w:asciiTheme="majorBidi" w:eastAsia="TimesNewRoman" w:hAnsiTheme="majorBidi" w:cstheme="majorBidi"/>
          <w:color w:val="auto"/>
          <w:sz w:val="24"/>
          <w:szCs w:val="24"/>
        </w:rPr>
      </w:pPr>
      <w:r w:rsidRPr="00863BC2">
        <w:rPr>
          <w:rFonts w:asciiTheme="majorBidi" w:eastAsia="TimesNewRoman" w:hAnsiTheme="majorBidi" w:cstheme="majorBidi"/>
          <w:b/>
          <w:bCs/>
          <w:i/>
          <w:iCs/>
          <w:color w:val="auto"/>
          <w:sz w:val="24"/>
          <w:szCs w:val="24"/>
        </w:rPr>
        <w:t>Data Collection on Various Aspects of Wetland Habitat</w:t>
      </w:r>
      <w:r w:rsidR="00FC0D8B" w:rsidRPr="00863BC2">
        <w:rPr>
          <w:rFonts w:asciiTheme="majorBidi" w:eastAsia="TimesNewRoman" w:hAnsiTheme="majorBidi" w:cstheme="majorBidi"/>
          <w:b/>
          <w:bCs/>
          <w:color w:val="auto"/>
          <w:sz w:val="24"/>
          <w:szCs w:val="24"/>
        </w:rPr>
        <w:t xml:space="preserve">: </w:t>
      </w:r>
      <w:r w:rsidRPr="00863BC2">
        <w:rPr>
          <w:rFonts w:asciiTheme="majorBidi" w:hAnsiTheme="majorBidi" w:cstheme="majorBidi"/>
          <w:color w:val="auto"/>
          <w:sz w:val="24"/>
          <w:szCs w:val="24"/>
        </w:rPr>
        <w:t>Incomplete scientific data exist on these wetlands. It is crucial to gather comprehensive scientific data for the efficient management of wetlands and effective conservation efforts</w:t>
      </w:r>
      <w:r w:rsidRPr="00863BC2">
        <w:rPr>
          <w:rFonts w:asciiTheme="majorBidi" w:eastAsia="TimesNewRoman" w:hAnsiTheme="majorBidi" w:cstheme="majorBidi"/>
          <w:color w:val="auto"/>
          <w:sz w:val="24"/>
          <w:szCs w:val="24"/>
        </w:rPr>
        <w:t>.</w:t>
      </w:r>
    </w:p>
    <w:p w14:paraId="68AEEB9B" w14:textId="77777777" w:rsidR="0068602C" w:rsidRPr="00863BC2" w:rsidRDefault="0068602C" w:rsidP="0068602C">
      <w:pPr>
        <w:rPr>
          <w:rFonts w:asciiTheme="majorBidi" w:eastAsia="TimesNewRoman" w:hAnsiTheme="majorBidi" w:cstheme="majorBidi"/>
          <w:color w:val="auto"/>
          <w:sz w:val="24"/>
          <w:szCs w:val="24"/>
        </w:rPr>
      </w:pPr>
    </w:p>
    <w:p w14:paraId="19919611" w14:textId="77777777" w:rsidR="0068602C" w:rsidRPr="00863BC2" w:rsidRDefault="0068602C" w:rsidP="00FC0D8B">
      <w:pPr>
        <w:spacing w:line="240" w:lineRule="auto"/>
        <w:rPr>
          <w:rStyle w:val="fontstyle01"/>
          <w:rFonts w:asciiTheme="majorBidi" w:hAnsiTheme="majorBidi" w:cstheme="majorBidi"/>
          <w:color w:val="auto"/>
          <w:sz w:val="24"/>
          <w:szCs w:val="24"/>
        </w:rPr>
      </w:pPr>
      <w:r w:rsidRPr="00863BC2">
        <w:rPr>
          <w:rStyle w:val="fontstyle01"/>
          <w:rFonts w:asciiTheme="majorBidi" w:hAnsiTheme="majorBidi" w:cstheme="majorBidi"/>
          <w:i/>
          <w:iCs/>
          <w:color w:val="auto"/>
          <w:sz w:val="24"/>
          <w:szCs w:val="24"/>
        </w:rPr>
        <w:t>Microclimate (Temperature, Relative Humidity and Rainfall) Monitoring</w:t>
      </w:r>
      <w:r w:rsidR="00FC0D8B" w:rsidRPr="00863BC2">
        <w:rPr>
          <w:rStyle w:val="fontstyle01"/>
          <w:rFonts w:asciiTheme="majorBidi" w:hAnsiTheme="majorBidi" w:cstheme="majorBidi"/>
          <w:color w:val="auto"/>
          <w:sz w:val="24"/>
          <w:szCs w:val="24"/>
        </w:rPr>
        <w:t xml:space="preserve">: </w:t>
      </w:r>
      <w:r w:rsidRPr="00863BC2">
        <w:rPr>
          <w:rFonts w:asciiTheme="majorBidi" w:hAnsiTheme="majorBidi" w:cstheme="majorBidi"/>
          <w:color w:val="auto"/>
          <w:sz w:val="24"/>
          <w:szCs w:val="24"/>
        </w:rPr>
        <w:t>It is necessary to record temperature, relative humidity, and rainfall data on a monthly basis in order to determine how microclimate variables fluctuate. The parameters above have a significant impact on habitat use, foraging behavior, breeding season, as well as selection of nesting sites. Waterbirds choose habitats that satisfy their needs, i.e., where they can breed and raise chicks. In addition, it can provide protection against harsh weather conditions and predators. Data on microclimate variables will be collected by portable HOBO mini weather stations</w:t>
      </w:r>
      <w:r w:rsidRPr="00863BC2">
        <w:rPr>
          <w:rStyle w:val="fontstyle01"/>
          <w:rFonts w:asciiTheme="majorBidi" w:hAnsiTheme="majorBidi" w:cstheme="majorBidi"/>
          <w:color w:val="auto"/>
          <w:sz w:val="24"/>
          <w:szCs w:val="24"/>
        </w:rPr>
        <w:t xml:space="preserve">. </w:t>
      </w:r>
    </w:p>
    <w:p w14:paraId="0136CE37" w14:textId="77777777" w:rsidR="0068602C" w:rsidRPr="00863BC2" w:rsidRDefault="0068602C" w:rsidP="0068602C">
      <w:pPr>
        <w:spacing w:line="240" w:lineRule="auto"/>
        <w:rPr>
          <w:rStyle w:val="fontstyle01"/>
          <w:rFonts w:asciiTheme="majorBidi" w:hAnsiTheme="majorBidi" w:cstheme="majorBidi"/>
          <w:color w:val="auto"/>
          <w:sz w:val="24"/>
          <w:szCs w:val="24"/>
        </w:rPr>
      </w:pPr>
      <w:r w:rsidRPr="00863BC2">
        <w:rPr>
          <w:rStyle w:val="fontstyle01"/>
          <w:rFonts w:asciiTheme="majorBidi" w:hAnsiTheme="majorBidi" w:cstheme="majorBidi"/>
          <w:color w:val="auto"/>
          <w:sz w:val="24"/>
          <w:szCs w:val="24"/>
        </w:rPr>
        <w:t xml:space="preserve"> </w:t>
      </w:r>
    </w:p>
    <w:p w14:paraId="2E91C4C3" w14:textId="77777777" w:rsidR="0068602C" w:rsidRPr="00863BC2" w:rsidRDefault="0068602C" w:rsidP="00FC0D8B">
      <w:pPr>
        <w:spacing w:line="240" w:lineRule="auto"/>
        <w:rPr>
          <w:rStyle w:val="fontstyle01"/>
          <w:rFonts w:asciiTheme="majorBidi" w:hAnsiTheme="majorBidi" w:cstheme="majorBidi"/>
          <w:color w:val="auto"/>
          <w:sz w:val="24"/>
          <w:szCs w:val="24"/>
        </w:rPr>
      </w:pPr>
      <w:r w:rsidRPr="00863BC2">
        <w:rPr>
          <w:rStyle w:val="fontstyle01"/>
          <w:rFonts w:asciiTheme="majorBidi" w:hAnsiTheme="majorBidi" w:cstheme="majorBidi"/>
          <w:i/>
          <w:iCs/>
          <w:color w:val="auto"/>
          <w:sz w:val="24"/>
          <w:szCs w:val="24"/>
        </w:rPr>
        <w:t>Soil Properties Assessment</w:t>
      </w:r>
      <w:r w:rsidR="00FC0D8B" w:rsidRPr="00863BC2">
        <w:rPr>
          <w:rStyle w:val="fontstyle01"/>
          <w:rFonts w:asciiTheme="majorBidi" w:hAnsiTheme="majorBidi" w:cstheme="majorBidi"/>
          <w:color w:val="auto"/>
          <w:sz w:val="24"/>
          <w:szCs w:val="24"/>
        </w:rPr>
        <w:t xml:space="preserve">: </w:t>
      </w:r>
      <w:r w:rsidRPr="00863BC2">
        <w:rPr>
          <w:rFonts w:asciiTheme="majorBidi" w:hAnsiTheme="majorBidi" w:cstheme="majorBidi"/>
          <w:color w:val="auto"/>
          <w:sz w:val="24"/>
          <w:szCs w:val="24"/>
        </w:rPr>
        <w:t>Invertebrates thrive in the soil and are the staple diet of adult waterbirds and their chicks. As soil composition and structure play a key role in floristic characteristics. The soil physical and chemical properties will be examined through collecting the soil sample at heterogeneous location. The physical and chemical properties of soil in shallow waters and at wetland edges will be monitored regularly</w:t>
      </w:r>
      <w:r w:rsidRPr="00863BC2">
        <w:rPr>
          <w:rStyle w:val="fontstyle01"/>
          <w:rFonts w:asciiTheme="majorBidi" w:hAnsiTheme="majorBidi" w:cstheme="majorBidi"/>
          <w:color w:val="auto"/>
          <w:sz w:val="24"/>
          <w:szCs w:val="24"/>
        </w:rPr>
        <w:t>.</w:t>
      </w:r>
    </w:p>
    <w:p w14:paraId="293629D6" w14:textId="77777777" w:rsidR="0068602C" w:rsidRPr="00863BC2" w:rsidRDefault="0068602C" w:rsidP="0068602C">
      <w:pPr>
        <w:rPr>
          <w:rStyle w:val="fontstyle01"/>
          <w:rFonts w:asciiTheme="majorBidi" w:hAnsiTheme="majorBidi" w:cstheme="majorBidi"/>
          <w:color w:val="auto"/>
          <w:sz w:val="24"/>
          <w:szCs w:val="24"/>
        </w:rPr>
      </w:pPr>
    </w:p>
    <w:p w14:paraId="1DEFB02D" w14:textId="77777777" w:rsidR="0068602C" w:rsidRPr="00863BC2" w:rsidRDefault="0068602C" w:rsidP="00FC0D8B">
      <w:pPr>
        <w:spacing w:line="240" w:lineRule="auto"/>
        <w:rPr>
          <w:rStyle w:val="fontstyle01"/>
          <w:rFonts w:asciiTheme="majorBidi" w:hAnsiTheme="majorBidi" w:cstheme="majorBidi"/>
          <w:b w:val="0"/>
          <w:bCs w:val="0"/>
          <w:color w:val="auto"/>
          <w:sz w:val="24"/>
          <w:szCs w:val="24"/>
        </w:rPr>
      </w:pPr>
      <w:r w:rsidRPr="00863BC2">
        <w:rPr>
          <w:rStyle w:val="fontstyle01"/>
          <w:rFonts w:asciiTheme="majorBidi" w:hAnsiTheme="majorBidi" w:cstheme="majorBidi"/>
          <w:i/>
          <w:iCs/>
          <w:color w:val="auto"/>
          <w:sz w:val="24"/>
          <w:szCs w:val="24"/>
        </w:rPr>
        <w:t>Water Quality Monitoring</w:t>
      </w:r>
      <w:r w:rsidR="00FC0D8B" w:rsidRPr="00863BC2">
        <w:rPr>
          <w:rStyle w:val="fontstyle01"/>
          <w:rFonts w:asciiTheme="majorBidi" w:hAnsiTheme="majorBidi" w:cstheme="majorBidi"/>
          <w:color w:val="auto"/>
          <w:sz w:val="24"/>
          <w:szCs w:val="24"/>
        </w:rPr>
        <w:t>:</w:t>
      </w:r>
      <w:r w:rsidR="00FC0D8B" w:rsidRPr="00863BC2">
        <w:rPr>
          <w:rStyle w:val="fontstyle01"/>
          <w:rFonts w:asciiTheme="majorBidi" w:hAnsiTheme="majorBidi" w:cstheme="majorBidi"/>
          <w:b w:val="0"/>
          <w:bCs w:val="0"/>
          <w:color w:val="auto"/>
          <w:sz w:val="24"/>
          <w:szCs w:val="24"/>
        </w:rPr>
        <w:t xml:space="preserve"> </w:t>
      </w:r>
      <w:r w:rsidRPr="00863BC2">
        <w:rPr>
          <w:rFonts w:asciiTheme="majorBidi" w:hAnsiTheme="majorBidi" w:cstheme="majorBidi"/>
          <w:color w:val="auto"/>
          <w:sz w:val="24"/>
          <w:szCs w:val="24"/>
        </w:rPr>
        <w:t>To understand wetland ecology, it is crucial to examine the water quality of the particular wetland habitat at various locations regularly in order to determine whether aquatic flora and fauna can thrive in the water. Furthermore, it will show the concentration of gases, the total dissolve salts, pollutants, and sediments ratio of water. To determine the fluctuation in water quality, the parameters of water quality should be monitored regularly. It provides comprehensive information on wetland habitat from a physical and biological standpoint</w:t>
      </w:r>
      <w:r w:rsidRPr="00863BC2">
        <w:rPr>
          <w:rStyle w:val="fontstyle01"/>
          <w:rFonts w:asciiTheme="majorBidi" w:hAnsiTheme="majorBidi" w:cstheme="majorBidi"/>
          <w:color w:val="auto"/>
          <w:sz w:val="24"/>
          <w:szCs w:val="24"/>
        </w:rPr>
        <w:t xml:space="preserve">. </w:t>
      </w:r>
      <w:r w:rsidRPr="00863BC2">
        <w:rPr>
          <w:rStyle w:val="fontstyle01"/>
          <w:rFonts w:asciiTheme="majorBidi" w:hAnsiTheme="majorBidi" w:cstheme="majorBidi"/>
          <w:b w:val="0"/>
          <w:bCs w:val="0"/>
          <w:color w:val="auto"/>
          <w:sz w:val="24"/>
          <w:szCs w:val="24"/>
        </w:rPr>
        <w:t>The following parameters can be ascertained as given below in table one.</w:t>
      </w:r>
    </w:p>
    <w:p w14:paraId="0F467DBD" w14:textId="77777777" w:rsidR="0068602C" w:rsidRPr="00863BC2" w:rsidRDefault="0068602C" w:rsidP="0068602C">
      <w:pPr>
        <w:spacing w:line="240" w:lineRule="auto"/>
        <w:rPr>
          <w:rStyle w:val="fontstyle01"/>
          <w:rFonts w:asciiTheme="majorBidi" w:hAnsiTheme="majorBidi" w:cstheme="majorBidi"/>
          <w:color w:val="auto"/>
          <w:sz w:val="24"/>
          <w:szCs w:val="24"/>
        </w:rPr>
      </w:pPr>
    </w:p>
    <w:p w14:paraId="1E526D27" w14:textId="77777777" w:rsidR="0068602C" w:rsidRPr="00863BC2" w:rsidRDefault="0068602C" w:rsidP="0068602C">
      <w:pPr>
        <w:spacing w:line="240" w:lineRule="auto"/>
        <w:rPr>
          <w:rStyle w:val="fontstyle01"/>
          <w:rFonts w:asciiTheme="majorBidi" w:hAnsiTheme="majorBidi" w:cstheme="majorBidi"/>
          <w:color w:val="auto"/>
          <w:sz w:val="24"/>
          <w:szCs w:val="24"/>
        </w:rPr>
      </w:pPr>
      <w:r w:rsidRPr="00863BC2">
        <w:rPr>
          <w:rStyle w:val="fontstyle01"/>
          <w:rFonts w:asciiTheme="majorBidi" w:hAnsiTheme="majorBidi" w:cstheme="majorBidi"/>
          <w:color w:val="auto"/>
          <w:sz w:val="24"/>
          <w:szCs w:val="24"/>
        </w:rPr>
        <w:t>Table: Water quality parameters can be measure in wetland</w:t>
      </w:r>
    </w:p>
    <w:tbl>
      <w:tblPr>
        <w:tblW w:w="0" w:type="auto"/>
        <w:tblInd w:w="19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4950"/>
        <w:gridCol w:w="4320"/>
      </w:tblGrid>
      <w:tr w:rsidR="00FC0D8B" w:rsidRPr="00863BC2" w14:paraId="7B0F71F2" w14:textId="77777777" w:rsidTr="00943C10">
        <w:tc>
          <w:tcPr>
            <w:tcW w:w="4950" w:type="dxa"/>
            <w:tcBorders>
              <w:top w:val="single" w:sz="4" w:space="0" w:color="auto"/>
              <w:left w:val="single" w:sz="4" w:space="0" w:color="auto"/>
              <w:bottom w:val="single" w:sz="4" w:space="0" w:color="auto"/>
              <w:right w:val="single" w:sz="4" w:space="0" w:color="auto"/>
            </w:tcBorders>
            <w:vAlign w:val="center"/>
            <w:hideMark/>
          </w:tcPr>
          <w:p w14:paraId="5B3236D0"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 xml:space="preserve">Arsenic </w:t>
            </w:r>
          </w:p>
        </w:tc>
        <w:tc>
          <w:tcPr>
            <w:tcW w:w="4320" w:type="dxa"/>
            <w:tcBorders>
              <w:top w:val="single" w:sz="4" w:space="0" w:color="auto"/>
              <w:left w:val="single" w:sz="4" w:space="0" w:color="auto"/>
              <w:bottom w:val="single" w:sz="4" w:space="0" w:color="auto"/>
              <w:right w:val="single" w:sz="4" w:space="0" w:color="auto"/>
            </w:tcBorders>
            <w:vAlign w:val="center"/>
            <w:hideMark/>
          </w:tcPr>
          <w:p w14:paraId="306DB041"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Mercury</w:t>
            </w:r>
          </w:p>
        </w:tc>
      </w:tr>
      <w:tr w:rsidR="00FC0D8B" w:rsidRPr="00863BC2" w14:paraId="415E768B" w14:textId="77777777" w:rsidTr="00943C10">
        <w:tc>
          <w:tcPr>
            <w:tcW w:w="4950" w:type="dxa"/>
            <w:tcBorders>
              <w:top w:val="single" w:sz="4" w:space="0" w:color="auto"/>
              <w:left w:val="single" w:sz="4" w:space="0" w:color="auto"/>
              <w:bottom w:val="single" w:sz="4" w:space="0" w:color="auto"/>
              <w:right w:val="single" w:sz="4" w:space="0" w:color="auto"/>
            </w:tcBorders>
            <w:vAlign w:val="center"/>
            <w:hideMark/>
          </w:tcPr>
          <w:p w14:paraId="1A9343EE"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 xml:space="preserve">Ammonia </w:t>
            </w:r>
          </w:p>
        </w:tc>
        <w:tc>
          <w:tcPr>
            <w:tcW w:w="4320" w:type="dxa"/>
            <w:tcBorders>
              <w:top w:val="single" w:sz="4" w:space="0" w:color="auto"/>
              <w:left w:val="single" w:sz="4" w:space="0" w:color="auto"/>
              <w:bottom w:val="single" w:sz="4" w:space="0" w:color="auto"/>
              <w:right w:val="single" w:sz="4" w:space="0" w:color="auto"/>
            </w:tcBorders>
            <w:vAlign w:val="center"/>
            <w:hideMark/>
          </w:tcPr>
          <w:p w14:paraId="1EA1D469"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Nitrate</w:t>
            </w:r>
          </w:p>
        </w:tc>
      </w:tr>
      <w:tr w:rsidR="00FC0D8B" w:rsidRPr="00863BC2" w14:paraId="2806ED9E" w14:textId="77777777" w:rsidTr="00943C10">
        <w:tc>
          <w:tcPr>
            <w:tcW w:w="4950" w:type="dxa"/>
            <w:tcBorders>
              <w:top w:val="single" w:sz="4" w:space="0" w:color="auto"/>
              <w:left w:val="single" w:sz="4" w:space="0" w:color="auto"/>
              <w:bottom w:val="single" w:sz="4" w:space="0" w:color="auto"/>
              <w:right w:val="single" w:sz="4" w:space="0" w:color="auto"/>
            </w:tcBorders>
            <w:vAlign w:val="center"/>
            <w:hideMark/>
          </w:tcPr>
          <w:p w14:paraId="5FF68763"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 xml:space="preserve">An-ionic Detergents </w:t>
            </w:r>
          </w:p>
        </w:tc>
        <w:tc>
          <w:tcPr>
            <w:tcW w:w="4320" w:type="dxa"/>
            <w:tcBorders>
              <w:top w:val="single" w:sz="4" w:space="0" w:color="auto"/>
              <w:left w:val="single" w:sz="4" w:space="0" w:color="auto"/>
              <w:bottom w:val="single" w:sz="4" w:space="0" w:color="auto"/>
              <w:right w:val="single" w:sz="4" w:space="0" w:color="auto"/>
            </w:tcBorders>
            <w:vAlign w:val="center"/>
            <w:hideMark/>
          </w:tcPr>
          <w:p w14:paraId="0FB4D974"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Nitrite</w:t>
            </w:r>
          </w:p>
        </w:tc>
      </w:tr>
      <w:tr w:rsidR="00FC0D8B" w:rsidRPr="00863BC2" w14:paraId="51C1C8CC" w14:textId="77777777" w:rsidTr="00943C10">
        <w:tc>
          <w:tcPr>
            <w:tcW w:w="4950" w:type="dxa"/>
            <w:tcBorders>
              <w:top w:val="single" w:sz="4" w:space="0" w:color="auto"/>
              <w:left w:val="single" w:sz="4" w:space="0" w:color="auto"/>
              <w:bottom w:val="single" w:sz="4" w:space="0" w:color="auto"/>
              <w:right w:val="single" w:sz="4" w:space="0" w:color="auto"/>
            </w:tcBorders>
            <w:vAlign w:val="center"/>
            <w:hideMark/>
          </w:tcPr>
          <w:p w14:paraId="2CD67BE6"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 xml:space="preserve">Barium </w:t>
            </w:r>
          </w:p>
        </w:tc>
        <w:tc>
          <w:tcPr>
            <w:tcW w:w="4320" w:type="dxa"/>
            <w:tcBorders>
              <w:top w:val="single" w:sz="4" w:space="0" w:color="auto"/>
              <w:left w:val="single" w:sz="4" w:space="0" w:color="auto"/>
              <w:bottom w:val="single" w:sz="4" w:space="0" w:color="auto"/>
              <w:right w:val="single" w:sz="4" w:space="0" w:color="auto"/>
            </w:tcBorders>
            <w:vAlign w:val="center"/>
            <w:hideMark/>
          </w:tcPr>
          <w:p w14:paraId="3B5BF48E"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Nickel</w:t>
            </w:r>
          </w:p>
        </w:tc>
      </w:tr>
      <w:tr w:rsidR="00FC0D8B" w:rsidRPr="00863BC2" w14:paraId="3A7457DB" w14:textId="77777777" w:rsidTr="00943C10">
        <w:tc>
          <w:tcPr>
            <w:tcW w:w="4950" w:type="dxa"/>
            <w:tcBorders>
              <w:top w:val="single" w:sz="4" w:space="0" w:color="auto"/>
              <w:left w:val="single" w:sz="4" w:space="0" w:color="auto"/>
              <w:bottom w:val="single" w:sz="4" w:space="0" w:color="auto"/>
              <w:right w:val="single" w:sz="4" w:space="0" w:color="auto"/>
            </w:tcBorders>
            <w:vAlign w:val="center"/>
            <w:hideMark/>
          </w:tcPr>
          <w:p w14:paraId="12411274"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lastRenderedPageBreak/>
              <w:t xml:space="preserve">Biological Oxygen Demand (BOD) </w:t>
            </w:r>
          </w:p>
        </w:tc>
        <w:tc>
          <w:tcPr>
            <w:tcW w:w="4320" w:type="dxa"/>
            <w:tcBorders>
              <w:top w:val="single" w:sz="4" w:space="0" w:color="auto"/>
              <w:left w:val="single" w:sz="4" w:space="0" w:color="auto"/>
              <w:bottom w:val="single" w:sz="4" w:space="0" w:color="auto"/>
              <w:right w:val="single" w:sz="4" w:space="0" w:color="auto"/>
            </w:tcBorders>
            <w:vAlign w:val="center"/>
            <w:hideMark/>
          </w:tcPr>
          <w:p w14:paraId="656DA589"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Oil &amp; Grease</w:t>
            </w:r>
          </w:p>
        </w:tc>
      </w:tr>
      <w:tr w:rsidR="00FC0D8B" w:rsidRPr="00863BC2" w14:paraId="286EA6D8" w14:textId="77777777" w:rsidTr="00943C10">
        <w:tc>
          <w:tcPr>
            <w:tcW w:w="4950" w:type="dxa"/>
            <w:tcBorders>
              <w:top w:val="single" w:sz="4" w:space="0" w:color="auto"/>
              <w:left w:val="single" w:sz="4" w:space="0" w:color="auto"/>
              <w:bottom w:val="single" w:sz="4" w:space="0" w:color="auto"/>
              <w:right w:val="single" w:sz="4" w:space="0" w:color="auto"/>
            </w:tcBorders>
            <w:vAlign w:val="center"/>
            <w:hideMark/>
          </w:tcPr>
          <w:p w14:paraId="1C5B334B"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 xml:space="preserve">Boron </w:t>
            </w:r>
          </w:p>
        </w:tc>
        <w:tc>
          <w:tcPr>
            <w:tcW w:w="4320" w:type="dxa"/>
            <w:tcBorders>
              <w:top w:val="single" w:sz="4" w:space="0" w:color="auto"/>
              <w:left w:val="single" w:sz="4" w:space="0" w:color="auto"/>
              <w:bottom w:val="single" w:sz="4" w:space="0" w:color="auto"/>
              <w:right w:val="single" w:sz="4" w:space="0" w:color="auto"/>
            </w:tcBorders>
            <w:vAlign w:val="center"/>
            <w:hideMark/>
          </w:tcPr>
          <w:p w14:paraId="71CB89B4"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pH</w:t>
            </w:r>
          </w:p>
        </w:tc>
      </w:tr>
      <w:tr w:rsidR="00FC0D8B" w:rsidRPr="00863BC2" w14:paraId="23933813" w14:textId="77777777" w:rsidTr="00943C10">
        <w:tc>
          <w:tcPr>
            <w:tcW w:w="4950" w:type="dxa"/>
            <w:tcBorders>
              <w:top w:val="single" w:sz="4" w:space="0" w:color="auto"/>
              <w:left w:val="single" w:sz="4" w:space="0" w:color="auto"/>
              <w:bottom w:val="single" w:sz="4" w:space="0" w:color="auto"/>
              <w:right w:val="single" w:sz="4" w:space="0" w:color="auto"/>
            </w:tcBorders>
            <w:vAlign w:val="center"/>
            <w:hideMark/>
          </w:tcPr>
          <w:p w14:paraId="3803680A"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 xml:space="preserve">Cadmium </w:t>
            </w:r>
          </w:p>
        </w:tc>
        <w:tc>
          <w:tcPr>
            <w:tcW w:w="4320" w:type="dxa"/>
            <w:tcBorders>
              <w:top w:val="single" w:sz="4" w:space="0" w:color="auto"/>
              <w:left w:val="single" w:sz="4" w:space="0" w:color="auto"/>
              <w:bottom w:val="single" w:sz="4" w:space="0" w:color="auto"/>
              <w:right w:val="single" w:sz="4" w:space="0" w:color="auto"/>
            </w:tcBorders>
            <w:vAlign w:val="center"/>
            <w:hideMark/>
          </w:tcPr>
          <w:p w14:paraId="75BB0A9E"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Phenolic compound</w:t>
            </w:r>
          </w:p>
        </w:tc>
      </w:tr>
      <w:tr w:rsidR="00FC0D8B" w:rsidRPr="00863BC2" w14:paraId="54D823D4" w14:textId="77777777" w:rsidTr="00943C10">
        <w:tc>
          <w:tcPr>
            <w:tcW w:w="4950" w:type="dxa"/>
            <w:tcBorders>
              <w:top w:val="single" w:sz="4" w:space="0" w:color="auto"/>
              <w:left w:val="single" w:sz="4" w:space="0" w:color="auto"/>
              <w:bottom w:val="single" w:sz="4" w:space="0" w:color="auto"/>
              <w:right w:val="single" w:sz="4" w:space="0" w:color="auto"/>
            </w:tcBorders>
            <w:vAlign w:val="center"/>
            <w:hideMark/>
          </w:tcPr>
          <w:p w14:paraId="61DB014C"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 xml:space="preserve">Chloride </w:t>
            </w:r>
          </w:p>
        </w:tc>
        <w:tc>
          <w:tcPr>
            <w:tcW w:w="4320" w:type="dxa"/>
            <w:tcBorders>
              <w:top w:val="single" w:sz="4" w:space="0" w:color="auto"/>
              <w:left w:val="single" w:sz="4" w:space="0" w:color="auto"/>
              <w:bottom w:val="single" w:sz="4" w:space="0" w:color="auto"/>
              <w:right w:val="single" w:sz="4" w:space="0" w:color="auto"/>
            </w:tcBorders>
            <w:vAlign w:val="center"/>
            <w:hideMark/>
          </w:tcPr>
          <w:p w14:paraId="29CDBCFE"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Salinity</w:t>
            </w:r>
          </w:p>
        </w:tc>
      </w:tr>
      <w:tr w:rsidR="00FC0D8B" w:rsidRPr="00863BC2" w14:paraId="39D780B2" w14:textId="77777777" w:rsidTr="00943C10">
        <w:tc>
          <w:tcPr>
            <w:tcW w:w="4950" w:type="dxa"/>
            <w:tcBorders>
              <w:top w:val="single" w:sz="4" w:space="0" w:color="auto"/>
              <w:left w:val="single" w:sz="4" w:space="0" w:color="auto"/>
              <w:bottom w:val="single" w:sz="4" w:space="0" w:color="auto"/>
              <w:right w:val="single" w:sz="4" w:space="0" w:color="auto"/>
            </w:tcBorders>
            <w:vAlign w:val="center"/>
            <w:hideMark/>
          </w:tcPr>
          <w:p w14:paraId="02E367C4"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 xml:space="preserve">Chlorine </w:t>
            </w:r>
          </w:p>
        </w:tc>
        <w:tc>
          <w:tcPr>
            <w:tcW w:w="4320" w:type="dxa"/>
            <w:tcBorders>
              <w:top w:val="single" w:sz="4" w:space="0" w:color="auto"/>
              <w:left w:val="single" w:sz="4" w:space="0" w:color="auto"/>
              <w:bottom w:val="single" w:sz="4" w:space="0" w:color="auto"/>
              <w:right w:val="single" w:sz="4" w:space="0" w:color="auto"/>
            </w:tcBorders>
            <w:vAlign w:val="center"/>
            <w:hideMark/>
          </w:tcPr>
          <w:p w14:paraId="69108552"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Selenium</w:t>
            </w:r>
          </w:p>
        </w:tc>
      </w:tr>
      <w:tr w:rsidR="00FC0D8B" w:rsidRPr="00863BC2" w14:paraId="48A2B7D3" w14:textId="77777777" w:rsidTr="00943C10">
        <w:tc>
          <w:tcPr>
            <w:tcW w:w="4950" w:type="dxa"/>
            <w:tcBorders>
              <w:top w:val="single" w:sz="4" w:space="0" w:color="auto"/>
              <w:left w:val="single" w:sz="4" w:space="0" w:color="auto"/>
              <w:bottom w:val="single" w:sz="4" w:space="0" w:color="auto"/>
              <w:right w:val="single" w:sz="4" w:space="0" w:color="auto"/>
            </w:tcBorders>
            <w:vAlign w:val="center"/>
            <w:hideMark/>
          </w:tcPr>
          <w:p w14:paraId="1B70F858"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 xml:space="preserve">Chromium hexavalent </w:t>
            </w:r>
          </w:p>
        </w:tc>
        <w:tc>
          <w:tcPr>
            <w:tcW w:w="4320" w:type="dxa"/>
            <w:tcBorders>
              <w:top w:val="single" w:sz="4" w:space="0" w:color="auto"/>
              <w:left w:val="single" w:sz="4" w:space="0" w:color="auto"/>
              <w:bottom w:val="single" w:sz="4" w:space="0" w:color="auto"/>
              <w:right w:val="single" w:sz="4" w:space="0" w:color="auto"/>
            </w:tcBorders>
            <w:vAlign w:val="center"/>
            <w:hideMark/>
          </w:tcPr>
          <w:p w14:paraId="57F40CFA"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Silver</w:t>
            </w:r>
          </w:p>
        </w:tc>
      </w:tr>
      <w:tr w:rsidR="00FC0D8B" w:rsidRPr="00863BC2" w14:paraId="7EF4511C" w14:textId="77777777" w:rsidTr="00943C10">
        <w:tc>
          <w:tcPr>
            <w:tcW w:w="4950" w:type="dxa"/>
            <w:tcBorders>
              <w:top w:val="single" w:sz="4" w:space="0" w:color="auto"/>
              <w:left w:val="single" w:sz="4" w:space="0" w:color="auto"/>
              <w:bottom w:val="single" w:sz="4" w:space="0" w:color="auto"/>
              <w:right w:val="single" w:sz="4" w:space="0" w:color="auto"/>
            </w:tcBorders>
            <w:vAlign w:val="center"/>
            <w:hideMark/>
          </w:tcPr>
          <w:p w14:paraId="2572EDCC"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 xml:space="preserve">Chemical Oxygen Demand (COD) </w:t>
            </w:r>
          </w:p>
        </w:tc>
        <w:tc>
          <w:tcPr>
            <w:tcW w:w="4320" w:type="dxa"/>
            <w:tcBorders>
              <w:top w:val="single" w:sz="4" w:space="0" w:color="auto"/>
              <w:left w:val="single" w:sz="4" w:space="0" w:color="auto"/>
              <w:bottom w:val="single" w:sz="4" w:space="0" w:color="auto"/>
              <w:right w:val="single" w:sz="4" w:space="0" w:color="auto"/>
            </w:tcBorders>
            <w:vAlign w:val="center"/>
            <w:hideMark/>
          </w:tcPr>
          <w:p w14:paraId="45198446"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Sulphate</w:t>
            </w:r>
          </w:p>
        </w:tc>
      </w:tr>
      <w:tr w:rsidR="00FC0D8B" w:rsidRPr="00863BC2" w14:paraId="72E00BD6" w14:textId="77777777" w:rsidTr="00943C10">
        <w:tc>
          <w:tcPr>
            <w:tcW w:w="4950" w:type="dxa"/>
            <w:tcBorders>
              <w:top w:val="single" w:sz="4" w:space="0" w:color="auto"/>
              <w:left w:val="single" w:sz="4" w:space="0" w:color="auto"/>
              <w:bottom w:val="single" w:sz="4" w:space="0" w:color="auto"/>
              <w:right w:val="single" w:sz="4" w:space="0" w:color="auto"/>
            </w:tcBorders>
            <w:vAlign w:val="center"/>
            <w:hideMark/>
          </w:tcPr>
          <w:p w14:paraId="7DD89DA6"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 xml:space="preserve">Conductivity </w:t>
            </w:r>
          </w:p>
        </w:tc>
        <w:tc>
          <w:tcPr>
            <w:tcW w:w="4320" w:type="dxa"/>
            <w:tcBorders>
              <w:top w:val="single" w:sz="4" w:space="0" w:color="auto"/>
              <w:left w:val="single" w:sz="4" w:space="0" w:color="auto"/>
              <w:bottom w:val="single" w:sz="4" w:space="0" w:color="auto"/>
              <w:right w:val="single" w:sz="4" w:space="0" w:color="auto"/>
            </w:tcBorders>
            <w:vAlign w:val="center"/>
            <w:hideMark/>
          </w:tcPr>
          <w:p w14:paraId="7A24DA85"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Sulphide</w:t>
            </w:r>
          </w:p>
        </w:tc>
      </w:tr>
      <w:tr w:rsidR="00FC0D8B" w:rsidRPr="00863BC2" w14:paraId="17979800" w14:textId="77777777" w:rsidTr="00943C10">
        <w:tc>
          <w:tcPr>
            <w:tcW w:w="4950" w:type="dxa"/>
            <w:tcBorders>
              <w:top w:val="single" w:sz="4" w:space="0" w:color="auto"/>
              <w:left w:val="single" w:sz="4" w:space="0" w:color="auto"/>
              <w:bottom w:val="single" w:sz="4" w:space="0" w:color="auto"/>
              <w:right w:val="single" w:sz="4" w:space="0" w:color="auto"/>
            </w:tcBorders>
            <w:vAlign w:val="center"/>
            <w:hideMark/>
          </w:tcPr>
          <w:p w14:paraId="183303C3"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 xml:space="preserve">Copper </w:t>
            </w:r>
          </w:p>
        </w:tc>
        <w:tc>
          <w:tcPr>
            <w:tcW w:w="4320" w:type="dxa"/>
            <w:tcBorders>
              <w:top w:val="single" w:sz="4" w:space="0" w:color="auto"/>
              <w:left w:val="single" w:sz="4" w:space="0" w:color="auto"/>
              <w:bottom w:val="single" w:sz="4" w:space="0" w:color="auto"/>
              <w:right w:val="single" w:sz="4" w:space="0" w:color="auto"/>
            </w:tcBorders>
            <w:vAlign w:val="center"/>
            <w:hideMark/>
          </w:tcPr>
          <w:p w14:paraId="7823FC6B"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Temperature</w:t>
            </w:r>
          </w:p>
        </w:tc>
      </w:tr>
      <w:tr w:rsidR="00FC0D8B" w:rsidRPr="00863BC2" w14:paraId="587008A9" w14:textId="77777777" w:rsidTr="00943C10">
        <w:tc>
          <w:tcPr>
            <w:tcW w:w="4950" w:type="dxa"/>
            <w:tcBorders>
              <w:top w:val="single" w:sz="4" w:space="0" w:color="auto"/>
              <w:left w:val="single" w:sz="4" w:space="0" w:color="auto"/>
              <w:bottom w:val="single" w:sz="4" w:space="0" w:color="auto"/>
              <w:right w:val="single" w:sz="4" w:space="0" w:color="auto"/>
            </w:tcBorders>
            <w:vAlign w:val="center"/>
            <w:hideMark/>
          </w:tcPr>
          <w:p w14:paraId="2DAEE6AF"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 xml:space="preserve">Cyanide </w:t>
            </w:r>
          </w:p>
        </w:tc>
        <w:tc>
          <w:tcPr>
            <w:tcW w:w="4320" w:type="dxa"/>
            <w:tcBorders>
              <w:top w:val="single" w:sz="4" w:space="0" w:color="auto"/>
              <w:left w:val="single" w:sz="4" w:space="0" w:color="auto"/>
              <w:bottom w:val="single" w:sz="4" w:space="0" w:color="auto"/>
              <w:right w:val="single" w:sz="4" w:space="0" w:color="auto"/>
            </w:tcBorders>
            <w:vAlign w:val="center"/>
            <w:hideMark/>
          </w:tcPr>
          <w:p w14:paraId="29D48145"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Total Dissolved Solids (TDS)</w:t>
            </w:r>
          </w:p>
        </w:tc>
      </w:tr>
      <w:tr w:rsidR="00FC0D8B" w:rsidRPr="00863BC2" w14:paraId="0A94D2F1" w14:textId="77777777" w:rsidTr="00943C10">
        <w:tc>
          <w:tcPr>
            <w:tcW w:w="4950" w:type="dxa"/>
            <w:tcBorders>
              <w:top w:val="single" w:sz="4" w:space="0" w:color="auto"/>
              <w:left w:val="single" w:sz="4" w:space="0" w:color="auto"/>
              <w:bottom w:val="single" w:sz="4" w:space="0" w:color="auto"/>
              <w:right w:val="single" w:sz="4" w:space="0" w:color="auto"/>
            </w:tcBorders>
            <w:vAlign w:val="center"/>
            <w:hideMark/>
          </w:tcPr>
          <w:p w14:paraId="5D091801"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 xml:space="preserve">Dissolved Oxygen (DO) </w:t>
            </w:r>
          </w:p>
        </w:tc>
        <w:tc>
          <w:tcPr>
            <w:tcW w:w="4320" w:type="dxa"/>
            <w:tcBorders>
              <w:top w:val="single" w:sz="4" w:space="0" w:color="auto"/>
              <w:left w:val="single" w:sz="4" w:space="0" w:color="auto"/>
              <w:bottom w:val="single" w:sz="4" w:space="0" w:color="auto"/>
              <w:right w:val="single" w:sz="4" w:space="0" w:color="auto"/>
            </w:tcBorders>
            <w:vAlign w:val="center"/>
            <w:hideMark/>
          </w:tcPr>
          <w:p w14:paraId="40EACBAF"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Total Suspended Solids (TSS)</w:t>
            </w:r>
          </w:p>
        </w:tc>
      </w:tr>
      <w:tr w:rsidR="00FC0D8B" w:rsidRPr="00863BC2" w14:paraId="4BEC5917" w14:textId="77777777" w:rsidTr="00943C10">
        <w:tc>
          <w:tcPr>
            <w:tcW w:w="4950" w:type="dxa"/>
            <w:tcBorders>
              <w:top w:val="single" w:sz="4" w:space="0" w:color="auto"/>
              <w:left w:val="single" w:sz="4" w:space="0" w:color="auto"/>
              <w:bottom w:val="single" w:sz="4" w:space="0" w:color="auto"/>
              <w:right w:val="single" w:sz="4" w:space="0" w:color="auto"/>
            </w:tcBorders>
            <w:vAlign w:val="center"/>
            <w:hideMark/>
          </w:tcPr>
          <w:p w14:paraId="0A6D1D47"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 xml:space="preserve">Fluoride </w:t>
            </w:r>
          </w:p>
        </w:tc>
        <w:tc>
          <w:tcPr>
            <w:tcW w:w="4320" w:type="dxa"/>
            <w:tcBorders>
              <w:top w:val="single" w:sz="4" w:space="0" w:color="auto"/>
              <w:left w:val="single" w:sz="4" w:space="0" w:color="auto"/>
              <w:bottom w:val="single" w:sz="4" w:space="0" w:color="auto"/>
              <w:right w:val="single" w:sz="4" w:space="0" w:color="auto"/>
            </w:tcBorders>
            <w:vAlign w:val="center"/>
            <w:hideMark/>
          </w:tcPr>
          <w:p w14:paraId="1708E956"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Total Toxic Metals</w:t>
            </w:r>
          </w:p>
        </w:tc>
      </w:tr>
      <w:tr w:rsidR="00FC0D8B" w:rsidRPr="00863BC2" w14:paraId="45F4F5AE" w14:textId="77777777" w:rsidTr="00943C10">
        <w:tc>
          <w:tcPr>
            <w:tcW w:w="4950" w:type="dxa"/>
            <w:tcBorders>
              <w:top w:val="single" w:sz="4" w:space="0" w:color="auto"/>
              <w:left w:val="single" w:sz="4" w:space="0" w:color="auto"/>
              <w:bottom w:val="single" w:sz="4" w:space="0" w:color="auto"/>
              <w:right w:val="single" w:sz="4" w:space="0" w:color="auto"/>
            </w:tcBorders>
            <w:vAlign w:val="center"/>
            <w:hideMark/>
          </w:tcPr>
          <w:p w14:paraId="4522A0D2"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 xml:space="preserve">Iron </w:t>
            </w:r>
          </w:p>
        </w:tc>
        <w:tc>
          <w:tcPr>
            <w:tcW w:w="4320" w:type="dxa"/>
            <w:tcBorders>
              <w:top w:val="single" w:sz="4" w:space="0" w:color="auto"/>
              <w:left w:val="single" w:sz="4" w:space="0" w:color="auto"/>
              <w:bottom w:val="single" w:sz="4" w:space="0" w:color="auto"/>
              <w:right w:val="single" w:sz="4" w:space="0" w:color="auto"/>
            </w:tcBorders>
            <w:vAlign w:val="center"/>
            <w:hideMark/>
          </w:tcPr>
          <w:p w14:paraId="5C806D7B"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Turbidity</w:t>
            </w:r>
          </w:p>
        </w:tc>
      </w:tr>
      <w:tr w:rsidR="00FC0D8B" w:rsidRPr="00863BC2" w14:paraId="24C899C3" w14:textId="77777777" w:rsidTr="00943C10">
        <w:tc>
          <w:tcPr>
            <w:tcW w:w="4950" w:type="dxa"/>
            <w:tcBorders>
              <w:top w:val="single" w:sz="4" w:space="0" w:color="auto"/>
              <w:left w:val="single" w:sz="4" w:space="0" w:color="auto"/>
              <w:bottom w:val="single" w:sz="4" w:space="0" w:color="auto"/>
              <w:right w:val="single" w:sz="4" w:space="0" w:color="auto"/>
            </w:tcBorders>
            <w:vAlign w:val="center"/>
            <w:hideMark/>
          </w:tcPr>
          <w:p w14:paraId="6181E090"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 xml:space="preserve">Lead </w:t>
            </w:r>
          </w:p>
        </w:tc>
        <w:tc>
          <w:tcPr>
            <w:tcW w:w="4320" w:type="dxa"/>
            <w:tcBorders>
              <w:top w:val="single" w:sz="4" w:space="0" w:color="auto"/>
              <w:left w:val="single" w:sz="4" w:space="0" w:color="auto"/>
              <w:bottom w:val="single" w:sz="4" w:space="0" w:color="auto"/>
              <w:right w:val="single" w:sz="4" w:space="0" w:color="auto"/>
            </w:tcBorders>
            <w:vAlign w:val="center"/>
            <w:hideMark/>
          </w:tcPr>
          <w:p w14:paraId="4E90D1AC"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Zinc</w:t>
            </w:r>
          </w:p>
        </w:tc>
      </w:tr>
      <w:tr w:rsidR="00FC0D8B" w:rsidRPr="00863BC2" w14:paraId="3F65D7E1" w14:textId="77777777" w:rsidTr="00943C10">
        <w:tc>
          <w:tcPr>
            <w:tcW w:w="4950" w:type="dxa"/>
            <w:tcBorders>
              <w:top w:val="single" w:sz="4" w:space="0" w:color="auto"/>
              <w:left w:val="single" w:sz="4" w:space="0" w:color="auto"/>
              <w:bottom w:val="single" w:sz="4" w:space="0" w:color="auto"/>
              <w:right w:val="single" w:sz="4" w:space="0" w:color="auto"/>
            </w:tcBorders>
            <w:vAlign w:val="center"/>
            <w:hideMark/>
          </w:tcPr>
          <w:p w14:paraId="3EBFA55B" w14:textId="77777777" w:rsidR="0068602C" w:rsidRPr="00863BC2" w:rsidRDefault="0068602C" w:rsidP="00943C10">
            <w:pPr>
              <w:spacing w:line="240" w:lineRule="auto"/>
              <w:rPr>
                <w:rFonts w:asciiTheme="majorBidi" w:eastAsia="Times New Roman" w:hAnsiTheme="majorBidi" w:cstheme="majorBidi"/>
                <w:color w:val="auto"/>
                <w:sz w:val="24"/>
                <w:szCs w:val="24"/>
              </w:rPr>
            </w:pPr>
            <w:r w:rsidRPr="00863BC2">
              <w:rPr>
                <w:rFonts w:asciiTheme="majorBidi" w:eastAsia="Times New Roman" w:hAnsiTheme="majorBidi" w:cstheme="majorBidi"/>
                <w:color w:val="auto"/>
                <w:sz w:val="24"/>
                <w:szCs w:val="24"/>
              </w:rPr>
              <w:t>Manganese</w:t>
            </w:r>
          </w:p>
        </w:tc>
        <w:tc>
          <w:tcPr>
            <w:tcW w:w="4320" w:type="dxa"/>
            <w:vAlign w:val="center"/>
            <w:hideMark/>
          </w:tcPr>
          <w:p w14:paraId="593773E4" w14:textId="77777777" w:rsidR="0068602C" w:rsidRPr="00863BC2" w:rsidRDefault="0068602C" w:rsidP="00943C10">
            <w:pPr>
              <w:spacing w:line="240" w:lineRule="auto"/>
              <w:rPr>
                <w:rFonts w:asciiTheme="majorBidi" w:eastAsia="Times New Roman" w:hAnsiTheme="majorBidi" w:cstheme="majorBidi"/>
                <w:color w:val="auto"/>
                <w:sz w:val="24"/>
                <w:szCs w:val="24"/>
              </w:rPr>
            </w:pPr>
          </w:p>
        </w:tc>
      </w:tr>
    </w:tbl>
    <w:p w14:paraId="4117BBB7" w14:textId="77777777" w:rsidR="0068602C" w:rsidRPr="00863BC2" w:rsidRDefault="0068602C" w:rsidP="0068602C">
      <w:pPr>
        <w:rPr>
          <w:rFonts w:asciiTheme="majorBidi" w:eastAsia="TimesNewRoman" w:hAnsiTheme="majorBidi" w:cstheme="majorBidi"/>
          <w:color w:val="auto"/>
          <w:sz w:val="24"/>
          <w:szCs w:val="24"/>
        </w:rPr>
      </w:pPr>
    </w:p>
    <w:p w14:paraId="46892150" w14:textId="77777777" w:rsidR="0068602C" w:rsidRPr="00863BC2" w:rsidRDefault="0068602C" w:rsidP="00FC0D8B">
      <w:pPr>
        <w:rPr>
          <w:rFonts w:asciiTheme="majorBidi" w:hAnsiTheme="majorBidi" w:cstheme="majorBidi"/>
          <w:color w:val="auto"/>
          <w:sz w:val="24"/>
          <w:szCs w:val="24"/>
        </w:rPr>
      </w:pPr>
      <w:r w:rsidRPr="00863BC2">
        <w:rPr>
          <w:rFonts w:asciiTheme="majorBidi" w:eastAsia="TimesNewRoman" w:hAnsiTheme="majorBidi" w:cstheme="majorBidi"/>
          <w:b/>
          <w:bCs/>
          <w:i/>
          <w:iCs/>
          <w:color w:val="auto"/>
          <w:sz w:val="24"/>
          <w:szCs w:val="24"/>
        </w:rPr>
        <w:t>Fauna Survey</w:t>
      </w:r>
      <w:r w:rsidR="00FC0D8B" w:rsidRPr="00863BC2">
        <w:rPr>
          <w:rFonts w:asciiTheme="majorBidi" w:eastAsia="TimesNewRoman" w:hAnsiTheme="majorBidi" w:cstheme="majorBidi"/>
          <w:b/>
          <w:bCs/>
          <w:color w:val="auto"/>
          <w:sz w:val="24"/>
          <w:szCs w:val="24"/>
        </w:rPr>
        <w:t xml:space="preserve">: </w:t>
      </w:r>
      <w:r w:rsidRPr="00863BC2">
        <w:rPr>
          <w:rStyle w:val="fontstyle01"/>
          <w:rFonts w:asciiTheme="majorBidi" w:hAnsiTheme="majorBidi" w:cstheme="majorBidi"/>
          <w:b w:val="0"/>
          <w:bCs w:val="0"/>
          <w:color w:val="auto"/>
          <w:sz w:val="24"/>
          <w:szCs w:val="24"/>
        </w:rPr>
        <w:t>Wetlands are highly productive communities and provide habitat and food resources to a wide range of species.</w:t>
      </w:r>
      <w:r w:rsidRPr="00863BC2">
        <w:rPr>
          <w:rStyle w:val="fontstyle01"/>
          <w:rFonts w:asciiTheme="majorBidi" w:hAnsiTheme="majorBidi" w:cstheme="majorBidi"/>
          <w:color w:val="auto"/>
          <w:sz w:val="24"/>
          <w:szCs w:val="24"/>
        </w:rPr>
        <w:t xml:space="preserve"> </w:t>
      </w:r>
      <w:r w:rsidRPr="00863BC2">
        <w:rPr>
          <w:rFonts w:asciiTheme="majorBidi" w:hAnsiTheme="majorBidi" w:cstheme="majorBidi"/>
          <w:color w:val="auto"/>
          <w:sz w:val="24"/>
          <w:szCs w:val="24"/>
        </w:rPr>
        <w:t>They provide an ideal habitat for fish, amphibians, shellfish, insects, and fish because of their high nutritional value. A variety of fauna rely on wetlands for food, water, breeding, and protection.</w:t>
      </w:r>
    </w:p>
    <w:p w14:paraId="15CFDEFE" w14:textId="77777777" w:rsidR="0068602C" w:rsidRPr="00863BC2" w:rsidRDefault="0068602C" w:rsidP="0068602C">
      <w:pPr>
        <w:rPr>
          <w:rStyle w:val="fontstyle01"/>
          <w:rFonts w:asciiTheme="majorBidi" w:hAnsiTheme="majorBidi" w:cstheme="majorBidi"/>
          <w:color w:val="auto"/>
          <w:sz w:val="24"/>
          <w:szCs w:val="24"/>
        </w:rPr>
      </w:pPr>
    </w:p>
    <w:p w14:paraId="62AA8373" w14:textId="77777777" w:rsidR="0068602C" w:rsidRPr="00863BC2" w:rsidRDefault="0068602C" w:rsidP="0068602C">
      <w:pPr>
        <w:rPr>
          <w:rStyle w:val="fontstyle01"/>
          <w:rFonts w:asciiTheme="majorBidi" w:hAnsiTheme="majorBidi" w:cstheme="majorBidi"/>
          <w:color w:val="auto"/>
          <w:sz w:val="24"/>
          <w:szCs w:val="24"/>
        </w:rPr>
      </w:pPr>
      <w:r w:rsidRPr="00863BC2">
        <w:rPr>
          <w:rStyle w:val="fontstyle01"/>
          <w:rFonts w:asciiTheme="majorBidi" w:hAnsiTheme="majorBidi" w:cstheme="majorBidi"/>
          <w:i/>
          <w:iCs/>
          <w:color w:val="auto"/>
          <w:sz w:val="24"/>
          <w:szCs w:val="24"/>
        </w:rPr>
        <w:t>Large Mammal Survey:</w:t>
      </w:r>
      <w:r w:rsidRPr="00863BC2">
        <w:rPr>
          <w:rStyle w:val="fontstyle01"/>
          <w:rFonts w:asciiTheme="majorBidi" w:hAnsiTheme="majorBidi" w:cstheme="majorBidi"/>
          <w:color w:val="auto"/>
          <w:sz w:val="24"/>
          <w:szCs w:val="24"/>
        </w:rPr>
        <w:t xml:space="preserve"> </w:t>
      </w:r>
      <w:r w:rsidRPr="00863BC2">
        <w:rPr>
          <w:rFonts w:asciiTheme="majorBidi" w:hAnsiTheme="majorBidi" w:cstheme="majorBidi"/>
          <w:color w:val="auto"/>
          <w:sz w:val="24"/>
          <w:szCs w:val="24"/>
        </w:rPr>
        <w:t>It is imperative that large mammals be surveyed via line transects, spotlights, and direct sightings as well as indirect methods, including footprints, scats, and feeding signs</w:t>
      </w:r>
      <w:r w:rsidRPr="00863BC2">
        <w:rPr>
          <w:rStyle w:val="fontstyle01"/>
          <w:rFonts w:asciiTheme="majorBidi" w:hAnsiTheme="majorBidi" w:cstheme="majorBidi"/>
          <w:color w:val="auto"/>
          <w:sz w:val="24"/>
          <w:szCs w:val="24"/>
        </w:rPr>
        <w:t xml:space="preserve">. </w:t>
      </w:r>
    </w:p>
    <w:p w14:paraId="4281B010" w14:textId="77777777" w:rsidR="0068602C" w:rsidRPr="00863BC2" w:rsidRDefault="0068602C" w:rsidP="0068602C">
      <w:pPr>
        <w:rPr>
          <w:rStyle w:val="fontstyle01"/>
          <w:rFonts w:asciiTheme="majorBidi" w:hAnsiTheme="majorBidi" w:cstheme="majorBidi"/>
          <w:color w:val="auto"/>
          <w:sz w:val="24"/>
          <w:szCs w:val="24"/>
        </w:rPr>
      </w:pPr>
    </w:p>
    <w:p w14:paraId="044C3520" w14:textId="77777777" w:rsidR="0068602C" w:rsidRPr="00863BC2" w:rsidRDefault="0068602C" w:rsidP="0068602C">
      <w:pPr>
        <w:rPr>
          <w:rFonts w:asciiTheme="majorBidi" w:hAnsiTheme="majorBidi" w:cstheme="majorBidi"/>
          <w:color w:val="auto"/>
          <w:sz w:val="24"/>
          <w:szCs w:val="24"/>
        </w:rPr>
      </w:pPr>
      <w:r w:rsidRPr="00863BC2">
        <w:rPr>
          <w:rStyle w:val="fontstyle01"/>
          <w:rFonts w:asciiTheme="majorBidi" w:hAnsiTheme="majorBidi" w:cstheme="majorBidi"/>
          <w:i/>
          <w:iCs/>
          <w:color w:val="auto"/>
          <w:sz w:val="24"/>
          <w:szCs w:val="24"/>
        </w:rPr>
        <w:t>Small Mammal Survey</w:t>
      </w:r>
      <w:r w:rsidRPr="00863BC2">
        <w:rPr>
          <w:rStyle w:val="fontstyle01"/>
          <w:rFonts w:asciiTheme="majorBidi" w:hAnsiTheme="majorBidi" w:cstheme="majorBidi"/>
          <w:color w:val="auto"/>
          <w:sz w:val="24"/>
          <w:szCs w:val="24"/>
        </w:rPr>
        <w:t xml:space="preserve">: </w:t>
      </w:r>
      <w:r w:rsidRPr="00863BC2">
        <w:rPr>
          <w:rFonts w:asciiTheme="majorBidi" w:hAnsiTheme="majorBidi" w:cstheme="majorBidi"/>
          <w:color w:val="auto"/>
          <w:sz w:val="24"/>
          <w:szCs w:val="24"/>
        </w:rPr>
        <w:t>Mist nets, Sherman traps, and snap traps should also be used to monitor small mammals in particular wetland areas, along with bait (a combination of different grains mixed with fragrant seeds). Food grains like wheat and rice can be used as food while peanut butter, coriander, oats, and onion are utilized for fragrance. The bait is highly effective in luring small mammals. It is mandatory to use freshly prepared bait every day when trapping</w:t>
      </w:r>
      <w:r w:rsidRPr="00863BC2">
        <w:rPr>
          <w:rStyle w:val="fontstyle01"/>
          <w:rFonts w:asciiTheme="majorBidi" w:hAnsiTheme="majorBidi" w:cstheme="majorBidi"/>
          <w:color w:val="auto"/>
          <w:sz w:val="24"/>
          <w:szCs w:val="24"/>
        </w:rPr>
        <w:t xml:space="preserve">. </w:t>
      </w:r>
    </w:p>
    <w:p w14:paraId="7A9EC1E5" w14:textId="77777777" w:rsidR="0068602C" w:rsidRPr="00863BC2" w:rsidRDefault="0068602C" w:rsidP="0068602C">
      <w:pPr>
        <w:rPr>
          <w:rFonts w:asciiTheme="majorBidi" w:hAnsiTheme="majorBidi" w:cstheme="majorBidi"/>
          <w:color w:val="auto"/>
          <w:sz w:val="24"/>
          <w:szCs w:val="24"/>
        </w:rPr>
      </w:pPr>
    </w:p>
    <w:p w14:paraId="37817404" w14:textId="77777777" w:rsidR="0068602C" w:rsidRPr="00863BC2" w:rsidRDefault="0068602C" w:rsidP="0068602C">
      <w:pPr>
        <w:rPr>
          <w:rFonts w:asciiTheme="majorBidi" w:hAnsiTheme="majorBidi" w:cstheme="majorBidi"/>
          <w:color w:val="auto"/>
          <w:sz w:val="24"/>
          <w:szCs w:val="24"/>
        </w:rPr>
      </w:pPr>
      <w:r w:rsidRPr="00863BC2">
        <w:rPr>
          <w:rFonts w:asciiTheme="majorBidi" w:hAnsiTheme="majorBidi" w:cstheme="majorBidi"/>
          <w:b/>
          <w:bCs/>
          <w:i/>
          <w:iCs/>
          <w:color w:val="auto"/>
          <w:sz w:val="24"/>
          <w:szCs w:val="24"/>
        </w:rPr>
        <w:t>Bird Survey</w:t>
      </w:r>
      <w:r w:rsidRPr="00863BC2">
        <w:rPr>
          <w:rFonts w:asciiTheme="majorBidi" w:hAnsiTheme="majorBidi" w:cstheme="majorBidi"/>
          <w:b/>
          <w:bCs/>
          <w:color w:val="auto"/>
          <w:sz w:val="24"/>
          <w:szCs w:val="24"/>
        </w:rPr>
        <w:t xml:space="preserve">: </w:t>
      </w:r>
      <w:r w:rsidRPr="00863BC2">
        <w:rPr>
          <w:rFonts w:asciiTheme="majorBidi" w:hAnsiTheme="majorBidi" w:cstheme="majorBidi"/>
          <w:color w:val="auto"/>
          <w:sz w:val="24"/>
          <w:szCs w:val="24"/>
        </w:rPr>
        <w:t xml:space="preserve">Wetland birds are motile components of wetland habitat and often associated with wetland vegetation and concentrated where food resources are sufficient. A variety of methods can be used to monitor bird fauna, such as direct observation, point counts, line transects, point count line transects, and mist-netting. </w:t>
      </w:r>
    </w:p>
    <w:p w14:paraId="7C4C80CF" w14:textId="77777777" w:rsidR="0068602C" w:rsidRPr="00863BC2" w:rsidRDefault="0068602C" w:rsidP="0068602C">
      <w:pPr>
        <w:rPr>
          <w:rFonts w:asciiTheme="majorBidi" w:hAnsiTheme="majorBidi" w:cstheme="majorBidi"/>
          <w:color w:val="auto"/>
          <w:sz w:val="24"/>
          <w:szCs w:val="24"/>
        </w:rPr>
      </w:pPr>
    </w:p>
    <w:p w14:paraId="1DF690B8" w14:textId="77777777" w:rsidR="0068602C" w:rsidRPr="00863BC2" w:rsidRDefault="0068602C" w:rsidP="0068602C">
      <w:pPr>
        <w:rPr>
          <w:rStyle w:val="fontstyle01"/>
          <w:rFonts w:asciiTheme="majorBidi" w:hAnsiTheme="majorBidi" w:cstheme="majorBidi"/>
          <w:color w:val="auto"/>
          <w:sz w:val="24"/>
          <w:szCs w:val="24"/>
        </w:rPr>
      </w:pPr>
      <w:r w:rsidRPr="00863BC2">
        <w:rPr>
          <w:rFonts w:asciiTheme="majorBidi" w:hAnsiTheme="majorBidi" w:cstheme="majorBidi"/>
          <w:b/>
          <w:bCs/>
          <w:i/>
          <w:iCs/>
          <w:color w:val="auto"/>
          <w:sz w:val="24"/>
          <w:szCs w:val="24"/>
        </w:rPr>
        <w:t>Fish Fauna Survey</w:t>
      </w:r>
      <w:r w:rsidRPr="00863BC2">
        <w:rPr>
          <w:rFonts w:asciiTheme="majorBidi" w:hAnsiTheme="majorBidi" w:cstheme="majorBidi"/>
          <w:b/>
          <w:bCs/>
          <w:color w:val="auto"/>
          <w:sz w:val="24"/>
          <w:szCs w:val="24"/>
        </w:rPr>
        <w:t>:</w:t>
      </w:r>
      <w:r w:rsidRPr="00863BC2">
        <w:rPr>
          <w:rFonts w:asciiTheme="majorBidi" w:hAnsiTheme="majorBidi" w:cstheme="majorBidi"/>
          <w:color w:val="auto"/>
          <w:sz w:val="24"/>
          <w:szCs w:val="24"/>
        </w:rPr>
        <w:t xml:space="preserve"> Gillnets and hand casts can be used to survey fish fauna</w:t>
      </w:r>
      <w:r w:rsidRPr="00863BC2">
        <w:rPr>
          <w:rStyle w:val="fontstyle01"/>
          <w:rFonts w:asciiTheme="majorBidi" w:hAnsiTheme="majorBidi" w:cstheme="majorBidi"/>
          <w:color w:val="auto"/>
          <w:sz w:val="24"/>
          <w:szCs w:val="24"/>
        </w:rPr>
        <w:t xml:space="preserve">. </w:t>
      </w:r>
    </w:p>
    <w:p w14:paraId="171A9EB7" w14:textId="77777777" w:rsidR="0068602C" w:rsidRPr="00863BC2" w:rsidRDefault="0068602C" w:rsidP="0068602C">
      <w:pPr>
        <w:rPr>
          <w:rStyle w:val="fontstyle01"/>
          <w:rFonts w:asciiTheme="majorBidi" w:hAnsiTheme="majorBidi" w:cstheme="majorBidi"/>
          <w:color w:val="auto"/>
          <w:sz w:val="24"/>
          <w:szCs w:val="24"/>
        </w:rPr>
      </w:pPr>
    </w:p>
    <w:p w14:paraId="73478AF9" w14:textId="77777777" w:rsidR="0068602C" w:rsidRPr="00863BC2" w:rsidRDefault="0068602C" w:rsidP="0068602C">
      <w:pPr>
        <w:rPr>
          <w:rStyle w:val="fontstyle01"/>
          <w:rFonts w:asciiTheme="majorBidi" w:hAnsiTheme="majorBidi" w:cstheme="majorBidi"/>
          <w:color w:val="auto"/>
          <w:sz w:val="24"/>
          <w:szCs w:val="24"/>
        </w:rPr>
      </w:pPr>
      <w:r w:rsidRPr="00863BC2">
        <w:rPr>
          <w:rStyle w:val="fontstyle01"/>
          <w:rFonts w:asciiTheme="majorBidi" w:hAnsiTheme="majorBidi" w:cstheme="majorBidi"/>
          <w:i/>
          <w:iCs/>
          <w:color w:val="auto"/>
          <w:sz w:val="24"/>
          <w:szCs w:val="24"/>
        </w:rPr>
        <w:t>Amphibian and Reptile Survey</w:t>
      </w:r>
      <w:r w:rsidRPr="00863BC2">
        <w:rPr>
          <w:rStyle w:val="fontstyle01"/>
          <w:rFonts w:asciiTheme="majorBidi" w:hAnsiTheme="majorBidi" w:cstheme="majorBidi"/>
          <w:color w:val="auto"/>
          <w:sz w:val="24"/>
          <w:szCs w:val="24"/>
        </w:rPr>
        <w:t xml:space="preserve">: </w:t>
      </w:r>
      <w:r w:rsidRPr="00863BC2">
        <w:rPr>
          <w:rFonts w:asciiTheme="majorBidi" w:hAnsiTheme="majorBidi" w:cstheme="majorBidi"/>
          <w:color w:val="auto"/>
          <w:sz w:val="24"/>
          <w:szCs w:val="24"/>
        </w:rPr>
        <w:t>The amphibians and reptiles are among the most important vertebrates. The amphibians and reptiles should be surveyed by active search and pitfall trapping. As a result of the amphibian and reptile survey, information will be gathered about the food resources of wetlands, the food chain and the food web that exists in wetland habitats</w:t>
      </w:r>
      <w:r w:rsidRPr="00863BC2">
        <w:rPr>
          <w:rStyle w:val="fontstyle01"/>
          <w:rFonts w:asciiTheme="majorBidi" w:hAnsiTheme="majorBidi" w:cstheme="majorBidi"/>
          <w:color w:val="auto"/>
          <w:sz w:val="24"/>
          <w:szCs w:val="24"/>
        </w:rPr>
        <w:t>.</w:t>
      </w:r>
    </w:p>
    <w:p w14:paraId="1AAB7103" w14:textId="77777777" w:rsidR="0068602C" w:rsidRPr="00863BC2" w:rsidRDefault="0068602C" w:rsidP="0068602C">
      <w:pPr>
        <w:rPr>
          <w:rStyle w:val="fontstyle01"/>
          <w:rFonts w:asciiTheme="majorBidi" w:hAnsiTheme="majorBidi" w:cstheme="majorBidi"/>
          <w:color w:val="auto"/>
          <w:sz w:val="24"/>
          <w:szCs w:val="24"/>
        </w:rPr>
      </w:pPr>
    </w:p>
    <w:p w14:paraId="3E1B51FD" w14:textId="77777777" w:rsidR="0068602C" w:rsidRPr="00863BC2" w:rsidRDefault="0068602C" w:rsidP="0068602C">
      <w:pPr>
        <w:pStyle w:val="MDPI21heading1"/>
        <w:spacing w:before="0" w:after="0" w:line="240" w:lineRule="auto"/>
        <w:ind w:left="0"/>
        <w:jc w:val="both"/>
        <w:rPr>
          <w:rStyle w:val="fontstyle01"/>
          <w:rFonts w:asciiTheme="majorBidi" w:hAnsiTheme="majorBidi" w:cstheme="majorBidi"/>
          <w:b/>
          <w:bCs w:val="0"/>
          <w:color w:val="auto"/>
          <w:sz w:val="24"/>
          <w:szCs w:val="24"/>
        </w:rPr>
      </w:pPr>
      <w:r w:rsidRPr="00863BC2">
        <w:rPr>
          <w:rStyle w:val="fontstyle01"/>
          <w:rFonts w:asciiTheme="majorBidi" w:hAnsiTheme="majorBidi" w:cstheme="majorBidi"/>
          <w:b/>
          <w:bCs w:val="0"/>
          <w:i/>
          <w:iCs/>
          <w:color w:val="auto"/>
          <w:sz w:val="24"/>
          <w:szCs w:val="24"/>
        </w:rPr>
        <w:t>Vegetation Survey</w:t>
      </w:r>
      <w:r w:rsidRPr="00863BC2">
        <w:rPr>
          <w:rStyle w:val="fontstyle01"/>
          <w:rFonts w:asciiTheme="majorBidi" w:hAnsiTheme="majorBidi" w:cstheme="majorBidi"/>
          <w:b/>
          <w:bCs w:val="0"/>
          <w:color w:val="auto"/>
          <w:sz w:val="24"/>
          <w:szCs w:val="24"/>
        </w:rPr>
        <w:t>:</w:t>
      </w:r>
      <w:r w:rsidRPr="00863BC2">
        <w:rPr>
          <w:rStyle w:val="fontstyle01"/>
          <w:rFonts w:asciiTheme="majorBidi" w:hAnsiTheme="majorBidi" w:cstheme="majorBidi"/>
          <w:color w:val="auto"/>
          <w:sz w:val="24"/>
          <w:szCs w:val="24"/>
        </w:rPr>
        <w:t xml:space="preserve"> </w:t>
      </w:r>
      <w:r w:rsidRPr="00863BC2">
        <w:rPr>
          <w:rFonts w:asciiTheme="majorBidi" w:hAnsiTheme="majorBidi" w:cstheme="majorBidi"/>
          <w:b w:val="0"/>
          <w:bCs/>
          <w:color w:val="auto"/>
          <w:sz w:val="24"/>
          <w:szCs w:val="24"/>
        </w:rPr>
        <w:t xml:space="preserve">Vegetation is an essential component of wetland productivity and habitat suitability. Vegetation of wetlands can be determined by direct visual estimation, by using a </w:t>
      </w:r>
      <w:r w:rsidRPr="00863BC2">
        <w:rPr>
          <w:rFonts w:asciiTheme="majorBidi" w:hAnsiTheme="majorBidi" w:cstheme="majorBidi"/>
          <w:b w:val="0"/>
          <w:bCs/>
          <w:color w:val="auto"/>
          <w:sz w:val="24"/>
          <w:szCs w:val="24"/>
        </w:rPr>
        <w:lastRenderedPageBreak/>
        <w:t>quadrat method, or by using a circular plot method. The vegetation survey will provide information about habitat suitability and productivity for various wildlife fauna species</w:t>
      </w:r>
      <w:r w:rsidRPr="00863BC2">
        <w:rPr>
          <w:rStyle w:val="fontstyle01"/>
          <w:rFonts w:asciiTheme="majorBidi" w:hAnsiTheme="majorBidi" w:cstheme="majorBidi"/>
          <w:b/>
          <w:bCs w:val="0"/>
          <w:color w:val="auto"/>
          <w:sz w:val="24"/>
          <w:szCs w:val="24"/>
        </w:rPr>
        <w:t>.</w:t>
      </w:r>
    </w:p>
    <w:p w14:paraId="39251ED8" w14:textId="77777777" w:rsidR="00FC0D8B" w:rsidRPr="00863BC2" w:rsidRDefault="00FC0D8B" w:rsidP="00AE04F3">
      <w:pPr>
        <w:pStyle w:val="MDPI21heading1"/>
        <w:spacing w:before="0" w:after="0" w:line="240" w:lineRule="auto"/>
        <w:ind w:left="0"/>
        <w:rPr>
          <w:rFonts w:asciiTheme="majorBidi" w:hAnsiTheme="majorBidi" w:cstheme="majorBidi"/>
          <w:color w:val="auto"/>
          <w:sz w:val="24"/>
          <w:szCs w:val="24"/>
        </w:rPr>
      </w:pPr>
      <w:bookmarkStart w:id="1" w:name="_GoBack"/>
      <w:bookmarkEnd w:id="1"/>
    </w:p>
    <w:sectPr w:rsidR="00FC0D8B" w:rsidRPr="00863BC2" w:rsidSect="003700E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468985" w14:textId="77777777" w:rsidR="00F27274" w:rsidRDefault="00F27274" w:rsidP="00426ECE">
      <w:pPr>
        <w:spacing w:line="240" w:lineRule="auto"/>
      </w:pPr>
      <w:r>
        <w:separator/>
      </w:r>
    </w:p>
  </w:endnote>
  <w:endnote w:type="continuationSeparator" w:id="0">
    <w:p w14:paraId="478539F1" w14:textId="77777777" w:rsidR="00F27274" w:rsidRDefault="00F27274" w:rsidP="00426EC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rdia New">
    <w:panose1 w:val="020B0304020202020204"/>
    <w:charset w:val="DE"/>
    <w:family w:val="roman"/>
    <w:notTrueType/>
    <w:pitch w:val="variable"/>
    <w:sig w:usb0="01000001" w:usb1="00000000" w:usb2="00000000" w:usb3="00000000" w:csb0="00010000"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Bold">
    <w:altName w:val="Times New Roman"/>
    <w:panose1 w:val="00000000000000000000"/>
    <w:charset w:val="00"/>
    <w:family w:val="roman"/>
    <w:notTrueType/>
    <w:pitch w:val="default"/>
  </w:font>
  <w:font w:name="TimesNewRoman">
    <w:altName w:val="MS Mincho"/>
    <w:charset w:val="80"/>
    <w:family w:val="auto"/>
    <w:pitch w:val="default"/>
    <w:sig w:usb0="00000000" w:usb1="0000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892ABF" w14:textId="77777777" w:rsidR="00F27274" w:rsidRDefault="00F27274" w:rsidP="00426ECE">
      <w:pPr>
        <w:spacing w:line="240" w:lineRule="auto"/>
      </w:pPr>
      <w:r>
        <w:separator/>
      </w:r>
    </w:p>
  </w:footnote>
  <w:footnote w:type="continuationSeparator" w:id="0">
    <w:p w14:paraId="33B46114" w14:textId="77777777" w:rsidR="00F27274" w:rsidRDefault="00F27274" w:rsidP="00426ECE">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543FD5"/>
    <w:multiLevelType w:val="hybridMultilevel"/>
    <w:tmpl w:val="3F0066A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78B68D0"/>
    <w:multiLevelType w:val="hybridMultilevel"/>
    <w:tmpl w:val="054A593C"/>
    <w:lvl w:ilvl="0" w:tplc="5216A9FE">
      <w:start w:val="1"/>
      <w:numFmt w:val="decimal"/>
      <w:lvlRestart w:val="0"/>
      <w:lvlText w:val="%1."/>
      <w:lvlJc w:val="left"/>
      <w:pPr>
        <w:ind w:left="425" w:hanging="425"/>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8B468F5"/>
    <w:multiLevelType w:val="hybridMultilevel"/>
    <w:tmpl w:val="67F0D062"/>
    <w:lvl w:ilvl="0" w:tplc="0B74C6CE">
      <w:start w:val="1"/>
      <w:numFmt w:val="bullet"/>
      <w:lvlRestart w:val="0"/>
      <w:pStyle w:val="MDPI38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2A71D87"/>
    <w:multiLevelType w:val="hybridMultilevel"/>
    <w:tmpl w:val="9FBC5E02"/>
    <w:lvl w:ilvl="0" w:tplc="985A5EF6">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7F9426D"/>
    <w:multiLevelType w:val="hybridMultilevel"/>
    <w:tmpl w:val="2D407F76"/>
    <w:lvl w:ilvl="0" w:tplc="ED42950A">
      <w:start w:val="1"/>
      <w:numFmt w:val="decimal"/>
      <w:lvlRestart w:val="0"/>
      <w:pStyle w:val="MDPI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6">
    <w:nsid w:val="3F0D2060"/>
    <w:multiLevelType w:val="hybridMultilevel"/>
    <w:tmpl w:val="CA18A7B6"/>
    <w:lvl w:ilvl="0" w:tplc="3F8C35A0">
      <w:start w:val="1"/>
      <w:numFmt w:val="decimal"/>
      <w:lvlRestart w:val="0"/>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71A3DEE"/>
    <w:multiLevelType w:val="hybridMultilevel"/>
    <w:tmpl w:val="28F0DC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 w:numId="5">
    <w:abstractNumId w:val="5"/>
  </w:num>
  <w:num w:numId="6">
    <w:abstractNumId w:val="3"/>
  </w:num>
  <w:num w:numId="7">
    <w:abstractNumId w:val="6"/>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MzY0NzIyNjU2NjQ0srRQ0lEKTi0uzszPAykwrAUAvAx99SwAAAA="/>
  </w:docVars>
  <w:rsids>
    <w:rsidRoot w:val="00AE04F3"/>
    <w:rsid w:val="0000787A"/>
    <w:rsid w:val="000148D2"/>
    <w:rsid w:val="000157D1"/>
    <w:rsid w:val="00021AB0"/>
    <w:rsid w:val="00067258"/>
    <w:rsid w:val="00070A9F"/>
    <w:rsid w:val="00094493"/>
    <w:rsid w:val="00094B23"/>
    <w:rsid w:val="00095784"/>
    <w:rsid w:val="000971CD"/>
    <w:rsid w:val="000B75A0"/>
    <w:rsid w:val="000C19D1"/>
    <w:rsid w:val="000D108D"/>
    <w:rsid w:val="000E6586"/>
    <w:rsid w:val="00100761"/>
    <w:rsid w:val="001115AF"/>
    <w:rsid w:val="00114C49"/>
    <w:rsid w:val="001200E3"/>
    <w:rsid w:val="00120FF2"/>
    <w:rsid w:val="00123FCB"/>
    <w:rsid w:val="00125DBB"/>
    <w:rsid w:val="001268C3"/>
    <w:rsid w:val="00151C53"/>
    <w:rsid w:val="00163AD0"/>
    <w:rsid w:val="00181A1D"/>
    <w:rsid w:val="001902DC"/>
    <w:rsid w:val="00192D09"/>
    <w:rsid w:val="0019565D"/>
    <w:rsid w:val="001A1811"/>
    <w:rsid w:val="001A2D89"/>
    <w:rsid w:val="001A4BC7"/>
    <w:rsid w:val="001A5502"/>
    <w:rsid w:val="001B2079"/>
    <w:rsid w:val="001B53A2"/>
    <w:rsid w:val="001D6351"/>
    <w:rsid w:val="001F36C7"/>
    <w:rsid w:val="001F3A63"/>
    <w:rsid w:val="001F4198"/>
    <w:rsid w:val="002001A7"/>
    <w:rsid w:val="002014A8"/>
    <w:rsid w:val="002157FA"/>
    <w:rsid w:val="00231A7A"/>
    <w:rsid w:val="002349E9"/>
    <w:rsid w:val="0024114D"/>
    <w:rsid w:val="0024189C"/>
    <w:rsid w:val="00246035"/>
    <w:rsid w:val="00250A19"/>
    <w:rsid w:val="00250D79"/>
    <w:rsid w:val="00255FB0"/>
    <w:rsid w:val="00261088"/>
    <w:rsid w:val="00277496"/>
    <w:rsid w:val="00282012"/>
    <w:rsid w:val="00284BBB"/>
    <w:rsid w:val="00285233"/>
    <w:rsid w:val="00290FBB"/>
    <w:rsid w:val="002A29CB"/>
    <w:rsid w:val="002B68C6"/>
    <w:rsid w:val="002C5027"/>
    <w:rsid w:val="002D4D59"/>
    <w:rsid w:val="002F68A7"/>
    <w:rsid w:val="00305501"/>
    <w:rsid w:val="003067CB"/>
    <w:rsid w:val="00316E09"/>
    <w:rsid w:val="00325787"/>
    <w:rsid w:val="0032646E"/>
    <w:rsid w:val="003379B4"/>
    <w:rsid w:val="003452BA"/>
    <w:rsid w:val="00345867"/>
    <w:rsid w:val="00350E46"/>
    <w:rsid w:val="00350E59"/>
    <w:rsid w:val="00361218"/>
    <w:rsid w:val="003700E1"/>
    <w:rsid w:val="00370BB5"/>
    <w:rsid w:val="00381A6E"/>
    <w:rsid w:val="003864BB"/>
    <w:rsid w:val="00394EFA"/>
    <w:rsid w:val="003B17B4"/>
    <w:rsid w:val="003C5FAC"/>
    <w:rsid w:val="003F57E5"/>
    <w:rsid w:val="00404EBF"/>
    <w:rsid w:val="00407A85"/>
    <w:rsid w:val="0041227F"/>
    <w:rsid w:val="004138C9"/>
    <w:rsid w:val="0042388A"/>
    <w:rsid w:val="00426066"/>
    <w:rsid w:val="00426ECE"/>
    <w:rsid w:val="00433A8F"/>
    <w:rsid w:val="00437F0D"/>
    <w:rsid w:val="004511B3"/>
    <w:rsid w:val="0045624B"/>
    <w:rsid w:val="004754DA"/>
    <w:rsid w:val="00477D85"/>
    <w:rsid w:val="0048686F"/>
    <w:rsid w:val="004A1D07"/>
    <w:rsid w:val="004A33E7"/>
    <w:rsid w:val="004B4AA7"/>
    <w:rsid w:val="004C590A"/>
    <w:rsid w:val="004C76E6"/>
    <w:rsid w:val="004E413D"/>
    <w:rsid w:val="004E74F0"/>
    <w:rsid w:val="004F3CA7"/>
    <w:rsid w:val="00526C19"/>
    <w:rsid w:val="00531F58"/>
    <w:rsid w:val="005416B8"/>
    <w:rsid w:val="00543F17"/>
    <w:rsid w:val="00545BBD"/>
    <w:rsid w:val="00554913"/>
    <w:rsid w:val="00557817"/>
    <w:rsid w:val="005708FA"/>
    <w:rsid w:val="005729A2"/>
    <w:rsid w:val="0058498C"/>
    <w:rsid w:val="005A2E90"/>
    <w:rsid w:val="005A68FD"/>
    <w:rsid w:val="005D189F"/>
    <w:rsid w:val="005D3975"/>
    <w:rsid w:val="005E0121"/>
    <w:rsid w:val="00601F38"/>
    <w:rsid w:val="006051C1"/>
    <w:rsid w:val="00612C32"/>
    <w:rsid w:val="00621C67"/>
    <w:rsid w:val="00645871"/>
    <w:rsid w:val="00651888"/>
    <w:rsid w:val="006525BE"/>
    <w:rsid w:val="006557AF"/>
    <w:rsid w:val="00663F3A"/>
    <w:rsid w:val="00671FF7"/>
    <w:rsid w:val="00683CFE"/>
    <w:rsid w:val="0068553F"/>
    <w:rsid w:val="0068602C"/>
    <w:rsid w:val="006A617B"/>
    <w:rsid w:val="006B1009"/>
    <w:rsid w:val="006B4498"/>
    <w:rsid w:val="006B4DFE"/>
    <w:rsid w:val="006C0D6B"/>
    <w:rsid w:val="006D0F96"/>
    <w:rsid w:val="006D164F"/>
    <w:rsid w:val="006D1F78"/>
    <w:rsid w:val="006D2157"/>
    <w:rsid w:val="006E17EE"/>
    <w:rsid w:val="006E73FF"/>
    <w:rsid w:val="006F2E1C"/>
    <w:rsid w:val="0070172C"/>
    <w:rsid w:val="0071343E"/>
    <w:rsid w:val="00744914"/>
    <w:rsid w:val="00751736"/>
    <w:rsid w:val="00752A22"/>
    <w:rsid w:val="007648C6"/>
    <w:rsid w:val="00767D15"/>
    <w:rsid w:val="00780C13"/>
    <w:rsid w:val="007A6670"/>
    <w:rsid w:val="007A684B"/>
    <w:rsid w:val="007B4777"/>
    <w:rsid w:val="007B694C"/>
    <w:rsid w:val="007C2CC9"/>
    <w:rsid w:val="007C4766"/>
    <w:rsid w:val="007D1F3C"/>
    <w:rsid w:val="007D5436"/>
    <w:rsid w:val="007F0051"/>
    <w:rsid w:val="007F14D0"/>
    <w:rsid w:val="00801A2C"/>
    <w:rsid w:val="00816647"/>
    <w:rsid w:val="00817B27"/>
    <w:rsid w:val="00824FD7"/>
    <w:rsid w:val="00832E3B"/>
    <w:rsid w:val="008345D4"/>
    <w:rsid w:val="00842CF5"/>
    <w:rsid w:val="0085659D"/>
    <w:rsid w:val="00857AC2"/>
    <w:rsid w:val="00860EF9"/>
    <w:rsid w:val="00863BC2"/>
    <w:rsid w:val="00885210"/>
    <w:rsid w:val="00893C41"/>
    <w:rsid w:val="008D35F0"/>
    <w:rsid w:val="008E19CB"/>
    <w:rsid w:val="008F37E9"/>
    <w:rsid w:val="00901030"/>
    <w:rsid w:val="0090419E"/>
    <w:rsid w:val="00915795"/>
    <w:rsid w:val="00921671"/>
    <w:rsid w:val="009276D1"/>
    <w:rsid w:val="00937C0D"/>
    <w:rsid w:val="009427E8"/>
    <w:rsid w:val="00943C10"/>
    <w:rsid w:val="00947D0E"/>
    <w:rsid w:val="00950A84"/>
    <w:rsid w:val="009533D1"/>
    <w:rsid w:val="00972345"/>
    <w:rsid w:val="00974557"/>
    <w:rsid w:val="00974CBA"/>
    <w:rsid w:val="009864D0"/>
    <w:rsid w:val="009A402D"/>
    <w:rsid w:val="009A58DB"/>
    <w:rsid w:val="009B1F44"/>
    <w:rsid w:val="009E3D8F"/>
    <w:rsid w:val="009E4415"/>
    <w:rsid w:val="009E5070"/>
    <w:rsid w:val="009F20D5"/>
    <w:rsid w:val="00A04679"/>
    <w:rsid w:val="00A101B0"/>
    <w:rsid w:val="00A15CCD"/>
    <w:rsid w:val="00A22776"/>
    <w:rsid w:val="00A30B00"/>
    <w:rsid w:val="00A3163B"/>
    <w:rsid w:val="00A31B71"/>
    <w:rsid w:val="00A4079B"/>
    <w:rsid w:val="00A40D48"/>
    <w:rsid w:val="00A47ED5"/>
    <w:rsid w:val="00A51070"/>
    <w:rsid w:val="00A64A3D"/>
    <w:rsid w:val="00A677A7"/>
    <w:rsid w:val="00A866CE"/>
    <w:rsid w:val="00AC5FA6"/>
    <w:rsid w:val="00AE04F3"/>
    <w:rsid w:val="00AE6456"/>
    <w:rsid w:val="00AE739A"/>
    <w:rsid w:val="00AF107F"/>
    <w:rsid w:val="00AF6581"/>
    <w:rsid w:val="00AF68A8"/>
    <w:rsid w:val="00B00965"/>
    <w:rsid w:val="00B078FA"/>
    <w:rsid w:val="00B203CC"/>
    <w:rsid w:val="00B2291F"/>
    <w:rsid w:val="00B246D0"/>
    <w:rsid w:val="00B24B61"/>
    <w:rsid w:val="00B412F2"/>
    <w:rsid w:val="00B4752D"/>
    <w:rsid w:val="00B57A9B"/>
    <w:rsid w:val="00B65893"/>
    <w:rsid w:val="00B676B3"/>
    <w:rsid w:val="00B70740"/>
    <w:rsid w:val="00B80845"/>
    <w:rsid w:val="00BA0534"/>
    <w:rsid w:val="00BB260A"/>
    <w:rsid w:val="00BB60C8"/>
    <w:rsid w:val="00BD2101"/>
    <w:rsid w:val="00BD7CFB"/>
    <w:rsid w:val="00C00BAB"/>
    <w:rsid w:val="00C03657"/>
    <w:rsid w:val="00C203FD"/>
    <w:rsid w:val="00C24BDC"/>
    <w:rsid w:val="00C26E2B"/>
    <w:rsid w:val="00C34ECF"/>
    <w:rsid w:val="00C3717C"/>
    <w:rsid w:val="00C56640"/>
    <w:rsid w:val="00C62EC5"/>
    <w:rsid w:val="00C63C9F"/>
    <w:rsid w:val="00C67484"/>
    <w:rsid w:val="00C818DE"/>
    <w:rsid w:val="00C83486"/>
    <w:rsid w:val="00C84166"/>
    <w:rsid w:val="00C960B6"/>
    <w:rsid w:val="00C96CB4"/>
    <w:rsid w:val="00CA12AB"/>
    <w:rsid w:val="00CB76CE"/>
    <w:rsid w:val="00CD5C99"/>
    <w:rsid w:val="00CF4D55"/>
    <w:rsid w:val="00D02BDF"/>
    <w:rsid w:val="00D07BF2"/>
    <w:rsid w:val="00D35828"/>
    <w:rsid w:val="00D40178"/>
    <w:rsid w:val="00D41461"/>
    <w:rsid w:val="00D41769"/>
    <w:rsid w:val="00D474B9"/>
    <w:rsid w:val="00D52332"/>
    <w:rsid w:val="00D65088"/>
    <w:rsid w:val="00D7285E"/>
    <w:rsid w:val="00D744AB"/>
    <w:rsid w:val="00D86A74"/>
    <w:rsid w:val="00DA66DF"/>
    <w:rsid w:val="00DA7EC6"/>
    <w:rsid w:val="00DB5231"/>
    <w:rsid w:val="00DB6C7E"/>
    <w:rsid w:val="00DC02FE"/>
    <w:rsid w:val="00E0068E"/>
    <w:rsid w:val="00E00BC6"/>
    <w:rsid w:val="00E00C8C"/>
    <w:rsid w:val="00E04AEE"/>
    <w:rsid w:val="00E15907"/>
    <w:rsid w:val="00E2390A"/>
    <w:rsid w:val="00E261D9"/>
    <w:rsid w:val="00E322E8"/>
    <w:rsid w:val="00E36E6E"/>
    <w:rsid w:val="00E562BA"/>
    <w:rsid w:val="00E633E0"/>
    <w:rsid w:val="00E73BE1"/>
    <w:rsid w:val="00E75872"/>
    <w:rsid w:val="00E85E91"/>
    <w:rsid w:val="00EF0D33"/>
    <w:rsid w:val="00F018BF"/>
    <w:rsid w:val="00F01C57"/>
    <w:rsid w:val="00F05B1D"/>
    <w:rsid w:val="00F0639F"/>
    <w:rsid w:val="00F27274"/>
    <w:rsid w:val="00F56666"/>
    <w:rsid w:val="00F74305"/>
    <w:rsid w:val="00F91891"/>
    <w:rsid w:val="00F94A77"/>
    <w:rsid w:val="00FA2603"/>
    <w:rsid w:val="00FA36D2"/>
    <w:rsid w:val="00FB1243"/>
    <w:rsid w:val="00FB5870"/>
    <w:rsid w:val="00FC0B0E"/>
    <w:rsid w:val="00FC0D8B"/>
    <w:rsid w:val="00FC3F19"/>
    <w:rsid w:val="00FC57E4"/>
    <w:rsid w:val="00FD0734"/>
    <w:rsid w:val="00FD6C20"/>
    <w:rsid w:val="00FF6C0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77805C"/>
  <w15:docId w15:val="{9EA10FBC-1CD7-D445-80B9-C393F69E7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color w:val="000000"/>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04F3"/>
    <w:pPr>
      <w:spacing w:line="260" w:lineRule="atLeast"/>
      <w:jc w:val="both"/>
    </w:pPr>
    <w:rPr>
      <w:rFonts w:ascii="Palatino Linotype" w:eastAsia="SimSun" w:hAnsi="Palatino Linotype"/>
      <w:noProof/>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11articletype">
    <w:name w:val="MDPI_1.1_article_type"/>
    <w:next w:val="Normal"/>
    <w:qFormat/>
    <w:rsid w:val="00AE04F3"/>
    <w:pPr>
      <w:adjustRightInd w:val="0"/>
      <w:snapToGrid w:val="0"/>
      <w:spacing w:before="240"/>
    </w:pPr>
    <w:rPr>
      <w:rFonts w:ascii="Palatino Linotype" w:eastAsia="Times New Roman" w:hAnsi="Palatino Linotype"/>
      <w:i/>
      <w:snapToGrid w:val="0"/>
      <w:sz w:val="20"/>
      <w:szCs w:val="22"/>
      <w:lang w:eastAsia="de-DE" w:bidi="en-US"/>
    </w:rPr>
  </w:style>
  <w:style w:type="paragraph" w:customStyle="1" w:styleId="MDPI12title">
    <w:name w:val="MDPI_1.2_title"/>
    <w:next w:val="Normal"/>
    <w:qFormat/>
    <w:rsid w:val="00AE04F3"/>
    <w:pPr>
      <w:adjustRightInd w:val="0"/>
      <w:snapToGrid w:val="0"/>
      <w:spacing w:after="240" w:line="240" w:lineRule="atLeast"/>
    </w:pPr>
    <w:rPr>
      <w:rFonts w:ascii="Palatino Linotype" w:eastAsia="Times New Roman" w:hAnsi="Palatino Linotype"/>
      <w:b/>
      <w:snapToGrid w:val="0"/>
      <w:sz w:val="36"/>
      <w:szCs w:val="20"/>
      <w:lang w:eastAsia="de-DE" w:bidi="en-US"/>
    </w:rPr>
  </w:style>
  <w:style w:type="paragraph" w:customStyle="1" w:styleId="MDPI13authornames">
    <w:name w:val="MDPI_1.3_authornames"/>
    <w:next w:val="Normal"/>
    <w:qFormat/>
    <w:rsid w:val="00AE04F3"/>
    <w:pPr>
      <w:adjustRightInd w:val="0"/>
      <w:snapToGrid w:val="0"/>
      <w:spacing w:after="360" w:line="260" w:lineRule="atLeast"/>
    </w:pPr>
    <w:rPr>
      <w:rFonts w:ascii="Palatino Linotype" w:eastAsia="Times New Roman" w:hAnsi="Palatino Linotype"/>
      <w:b/>
      <w:sz w:val="20"/>
      <w:szCs w:val="22"/>
      <w:lang w:eastAsia="de-DE" w:bidi="en-US"/>
    </w:rPr>
  </w:style>
  <w:style w:type="paragraph" w:customStyle="1" w:styleId="MDPI14history">
    <w:name w:val="MDPI_1.4_history"/>
    <w:basedOn w:val="Normal"/>
    <w:next w:val="Normal"/>
    <w:qFormat/>
    <w:rsid w:val="00AE04F3"/>
    <w:pPr>
      <w:adjustRightInd w:val="0"/>
      <w:snapToGrid w:val="0"/>
      <w:spacing w:line="240" w:lineRule="atLeast"/>
      <w:ind w:right="113"/>
      <w:jc w:val="left"/>
    </w:pPr>
    <w:rPr>
      <w:rFonts w:eastAsia="Times New Roman"/>
      <w:noProof w:val="0"/>
      <w:sz w:val="14"/>
      <w:lang w:eastAsia="de-DE" w:bidi="en-US"/>
    </w:rPr>
  </w:style>
  <w:style w:type="paragraph" w:customStyle="1" w:styleId="MDPI16affiliation">
    <w:name w:val="MDPI_1.6_affiliation"/>
    <w:qFormat/>
    <w:rsid w:val="00AE04F3"/>
    <w:pPr>
      <w:adjustRightInd w:val="0"/>
      <w:snapToGrid w:val="0"/>
      <w:spacing w:line="200" w:lineRule="atLeast"/>
      <w:ind w:left="2806" w:hanging="198"/>
    </w:pPr>
    <w:rPr>
      <w:rFonts w:ascii="Palatino Linotype" w:eastAsia="Times New Roman" w:hAnsi="Palatino Linotype"/>
      <w:sz w:val="16"/>
      <w:szCs w:val="18"/>
      <w:lang w:eastAsia="de-DE" w:bidi="en-US"/>
    </w:rPr>
  </w:style>
  <w:style w:type="paragraph" w:customStyle="1" w:styleId="MDPI17abstract">
    <w:name w:val="MDPI_1.7_abstract"/>
    <w:next w:val="Normal"/>
    <w:qFormat/>
    <w:rsid w:val="00AE04F3"/>
    <w:pPr>
      <w:adjustRightInd w:val="0"/>
      <w:snapToGrid w:val="0"/>
      <w:spacing w:before="240" w:line="260" w:lineRule="atLeast"/>
      <w:ind w:left="2608"/>
      <w:jc w:val="both"/>
    </w:pPr>
    <w:rPr>
      <w:rFonts w:ascii="Palatino Linotype" w:eastAsia="Times New Roman" w:hAnsi="Palatino Linotype"/>
      <w:sz w:val="18"/>
      <w:szCs w:val="22"/>
      <w:lang w:eastAsia="de-DE" w:bidi="en-US"/>
    </w:rPr>
  </w:style>
  <w:style w:type="paragraph" w:customStyle="1" w:styleId="MDPI18keywords">
    <w:name w:val="MDPI_1.8_keywords"/>
    <w:next w:val="Normal"/>
    <w:qFormat/>
    <w:rsid w:val="00AE04F3"/>
    <w:pPr>
      <w:adjustRightInd w:val="0"/>
      <w:snapToGrid w:val="0"/>
      <w:spacing w:before="240" w:line="260" w:lineRule="atLeast"/>
      <w:ind w:left="2608"/>
      <w:jc w:val="both"/>
    </w:pPr>
    <w:rPr>
      <w:rFonts w:ascii="Palatino Linotype" w:eastAsia="Times New Roman" w:hAnsi="Palatino Linotype"/>
      <w:snapToGrid w:val="0"/>
      <w:sz w:val="18"/>
      <w:szCs w:val="22"/>
      <w:lang w:eastAsia="de-DE" w:bidi="en-US"/>
    </w:rPr>
  </w:style>
  <w:style w:type="paragraph" w:customStyle="1" w:styleId="MDPI19line">
    <w:name w:val="MDPI_1.9_line"/>
    <w:qFormat/>
    <w:rsid w:val="00AE04F3"/>
    <w:pPr>
      <w:pBdr>
        <w:bottom w:val="single" w:sz="6" w:space="1" w:color="auto"/>
      </w:pBdr>
      <w:adjustRightInd w:val="0"/>
      <w:snapToGrid w:val="0"/>
      <w:spacing w:after="480" w:line="260" w:lineRule="atLeast"/>
      <w:ind w:left="2608"/>
      <w:jc w:val="both"/>
    </w:pPr>
    <w:rPr>
      <w:rFonts w:ascii="Palatino Linotype" w:eastAsia="Times New Roman" w:hAnsi="Palatino Linotype" w:cs="Cordia New"/>
      <w:sz w:val="20"/>
      <w:lang w:eastAsia="de-DE" w:bidi="en-US"/>
    </w:rPr>
  </w:style>
  <w:style w:type="table" w:customStyle="1" w:styleId="Mdeck5tablebodythreelines">
    <w:name w:val="M_deck_5_table_body_three_lines"/>
    <w:basedOn w:val="TableNormal"/>
    <w:uiPriority w:val="99"/>
    <w:rsid w:val="00AE04F3"/>
    <w:pPr>
      <w:adjustRightInd w:val="0"/>
      <w:snapToGrid w:val="0"/>
      <w:spacing w:line="300" w:lineRule="exact"/>
      <w:jc w:val="center"/>
    </w:pPr>
    <w:rPr>
      <w:rFonts w:eastAsia="SimSun"/>
      <w:color w:val="auto"/>
      <w:sz w:val="20"/>
      <w:szCs w:val="20"/>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table" w:styleId="TableGrid">
    <w:name w:val="Table Grid"/>
    <w:basedOn w:val="TableNormal"/>
    <w:uiPriority w:val="59"/>
    <w:rsid w:val="00AE04F3"/>
    <w:pPr>
      <w:spacing w:line="260" w:lineRule="atLeast"/>
      <w:jc w:val="both"/>
    </w:pPr>
    <w:rPr>
      <w:rFonts w:ascii="Palatino Linotype" w:eastAsia="SimSun" w:hAnsi="Palatino Linotype"/>
      <w:sz w:val="20"/>
      <w:szCs w:val="20"/>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AE04F3"/>
    <w:pPr>
      <w:pBdr>
        <w:bottom w:val="single" w:sz="6" w:space="1" w:color="auto"/>
      </w:pBdr>
      <w:tabs>
        <w:tab w:val="center" w:pos="4153"/>
        <w:tab w:val="right" w:pos="8306"/>
      </w:tabs>
      <w:snapToGrid w:val="0"/>
      <w:spacing w:line="240" w:lineRule="atLeast"/>
      <w:jc w:val="center"/>
    </w:pPr>
    <w:rPr>
      <w:szCs w:val="18"/>
    </w:rPr>
  </w:style>
  <w:style w:type="character" w:customStyle="1" w:styleId="HeaderChar">
    <w:name w:val="Header Char"/>
    <w:basedOn w:val="DefaultParagraphFont"/>
    <w:link w:val="Header"/>
    <w:uiPriority w:val="99"/>
    <w:rsid w:val="00AE04F3"/>
    <w:rPr>
      <w:rFonts w:ascii="Palatino Linotype" w:eastAsia="SimSun" w:hAnsi="Palatino Linotype"/>
      <w:noProof/>
      <w:sz w:val="20"/>
      <w:szCs w:val="18"/>
      <w:lang w:eastAsia="zh-CN"/>
    </w:rPr>
  </w:style>
  <w:style w:type="paragraph" w:customStyle="1" w:styleId="MDPIheaderjournallogo">
    <w:name w:val="MDPI_header_journal_logo"/>
    <w:qFormat/>
    <w:rsid w:val="00AE04F3"/>
    <w:pPr>
      <w:adjustRightInd w:val="0"/>
      <w:snapToGrid w:val="0"/>
      <w:spacing w:line="260" w:lineRule="atLeast"/>
      <w:jc w:val="both"/>
    </w:pPr>
    <w:rPr>
      <w:rFonts w:ascii="Palatino Linotype" w:eastAsia="Times New Roman" w:hAnsi="Palatino Linotype"/>
      <w:i/>
      <w:szCs w:val="22"/>
      <w:lang w:eastAsia="de-CH"/>
    </w:rPr>
  </w:style>
  <w:style w:type="paragraph" w:customStyle="1" w:styleId="MDPI32textnoindent">
    <w:name w:val="MDPI_3.2_text_no_indent"/>
    <w:basedOn w:val="MDPI31text"/>
    <w:qFormat/>
    <w:rsid w:val="00AE04F3"/>
    <w:pPr>
      <w:ind w:firstLine="0"/>
    </w:pPr>
  </w:style>
  <w:style w:type="paragraph" w:customStyle="1" w:styleId="MDPI31text">
    <w:name w:val="MDPI_3.1_text"/>
    <w:qFormat/>
    <w:rsid w:val="00AE04F3"/>
    <w:pPr>
      <w:adjustRightInd w:val="0"/>
      <w:snapToGrid w:val="0"/>
      <w:spacing w:line="228" w:lineRule="auto"/>
      <w:ind w:left="2608" w:firstLine="425"/>
      <w:jc w:val="both"/>
    </w:pPr>
    <w:rPr>
      <w:rFonts w:ascii="Palatino Linotype" w:eastAsia="Times New Roman" w:hAnsi="Palatino Linotype"/>
      <w:snapToGrid w:val="0"/>
      <w:sz w:val="20"/>
      <w:szCs w:val="22"/>
      <w:lang w:eastAsia="de-DE" w:bidi="en-US"/>
    </w:rPr>
  </w:style>
  <w:style w:type="paragraph" w:customStyle="1" w:styleId="MDPI33textspaceafter">
    <w:name w:val="MDPI_3.3_text_space_after"/>
    <w:qFormat/>
    <w:rsid w:val="00AE04F3"/>
    <w:pPr>
      <w:adjustRightInd w:val="0"/>
      <w:snapToGrid w:val="0"/>
      <w:spacing w:after="240" w:line="228" w:lineRule="auto"/>
      <w:ind w:left="2608"/>
      <w:jc w:val="both"/>
    </w:pPr>
    <w:rPr>
      <w:rFonts w:ascii="Palatino Linotype" w:eastAsia="Times New Roman" w:hAnsi="Palatino Linotype"/>
      <w:snapToGrid w:val="0"/>
      <w:sz w:val="20"/>
      <w:szCs w:val="22"/>
      <w:lang w:eastAsia="de-DE" w:bidi="en-US"/>
    </w:rPr>
  </w:style>
  <w:style w:type="paragraph" w:customStyle="1" w:styleId="MDPI35textbeforelist">
    <w:name w:val="MDPI_3.5_text_before_list"/>
    <w:qFormat/>
    <w:rsid w:val="00AE04F3"/>
    <w:pPr>
      <w:adjustRightInd w:val="0"/>
      <w:snapToGrid w:val="0"/>
      <w:spacing w:line="228" w:lineRule="auto"/>
      <w:ind w:left="2608" w:firstLine="425"/>
      <w:jc w:val="both"/>
    </w:pPr>
    <w:rPr>
      <w:rFonts w:ascii="Palatino Linotype" w:eastAsia="Times New Roman" w:hAnsi="Palatino Linotype"/>
      <w:snapToGrid w:val="0"/>
      <w:sz w:val="20"/>
      <w:szCs w:val="22"/>
      <w:lang w:eastAsia="de-DE" w:bidi="en-US"/>
    </w:rPr>
  </w:style>
  <w:style w:type="paragraph" w:customStyle="1" w:styleId="MDPI36textafterlist">
    <w:name w:val="MDPI_3.6_text_after_list"/>
    <w:qFormat/>
    <w:rsid w:val="00AE04F3"/>
    <w:pPr>
      <w:adjustRightInd w:val="0"/>
      <w:snapToGrid w:val="0"/>
      <w:spacing w:before="120" w:line="228" w:lineRule="auto"/>
      <w:ind w:left="2608"/>
      <w:jc w:val="both"/>
    </w:pPr>
    <w:rPr>
      <w:rFonts w:ascii="Palatino Linotype" w:eastAsia="Times New Roman" w:hAnsi="Palatino Linotype"/>
      <w:snapToGrid w:val="0"/>
      <w:sz w:val="20"/>
      <w:szCs w:val="22"/>
      <w:lang w:eastAsia="de-DE" w:bidi="en-US"/>
    </w:rPr>
  </w:style>
  <w:style w:type="paragraph" w:customStyle="1" w:styleId="MDPI37itemize">
    <w:name w:val="MDPI_3.7_itemize"/>
    <w:qFormat/>
    <w:rsid w:val="00AE04F3"/>
    <w:pPr>
      <w:numPr>
        <w:numId w:val="5"/>
      </w:numPr>
      <w:adjustRightInd w:val="0"/>
      <w:snapToGrid w:val="0"/>
      <w:spacing w:line="228" w:lineRule="auto"/>
      <w:jc w:val="both"/>
    </w:pPr>
    <w:rPr>
      <w:rFonts w:ascii="Palatino Linotype" w:eastAsia="Times New Roman" w:hAnsi="Palatino Linotype"/>
      <w:sz w:val="20"/>
      <w:szCs w:val="22"/>
      <w:lang w:eastAsia="de-DE" w:bidi="en-US"/>
    </w:rPr>
  </w:style>
  <w:style w:type="paragraph" w:customStyle="1" w:styleId="MDPI38bullet">
    <w:name w:val="MDPI_3.8_bullet"/>
    <w:qFormat/>
    <w:rsid w:val="00AE04F3"/>
    <w:pPr>
      <w:numPr>
        <w:numId w:val="3"/>
      </w:numPr>
      <w:adjustRightInd w:val="0"/>
      <w:snapToGrid w:val="0"/>
      <w:spacing w:line="228" w:lineRule="auto"/>
      <w:jc w:val="both"/>
    </w:pPr>
    <w:rPr>
      <w:rFonts w:ascii="Palatino Linotype" w:eastAsia="Times New Roman" w:hAnsi="Palatino Linotype"/>
      <w:sz w:val="20"/>
      <w:szCs w:val="22"/>
      <w:lang w:eastAsia="de-DE" w:bidi="en-US"/>
    </w:rPr>
  </w:style>
  <w:style w:type="paragraph" w:customStyle="1" w:styleId="MDPI39equation">
    <w:name w:val="MDPI_3.9_equation"/>
    <w:qFormat/>
    <w:rsid w:val="00AE04F3"/>
    <w:pPr>
      <w:adjustRightInd w:val="0"/>
      <w:snapToGrid w:val="0"/>
      <w:spacing w:before="120" w:after="120" w:line="260" w:lineRule="atLeast"/>
      <w:ind w:left="709"/>
      <w:jc w:val="center"/>
    </w:pPr>
    <w:rPr>
      <w:rFonts w:ascii="Palatino Linotype" w:eastAsia="Times New Roman" w:hAnsi="Palatino Linotype"/>
      <w:snapToGrid w:val="0"/>
      <w:sz w:val="20"/>
      <w:szCs w:val="22"/>
      <w:lang w:eastAsia="de-DE" w:bidi="en-US"/>
    </w:rPr>
  </w:style>
  <w:style w:type="paragraph" w:customStyle="1" w:styleId="MDPI3aequationnumber">
    <w:name w:val="MDPI_3.a_equation_number"/>
    <w:qFormat/>
    <w:rsid w:val="00AE04F3"/>
    <w:pPr>
      <w:spacing w:before="120" w:after="120"/>
      <w:jc w:val="right"/>
    </w:pPr>
    <w:rPr>
      <w:rFonts w:ascii="Palatino Linotype" w:eastAsia="Times New Roman" w:hAnsi="Palatino Linotype"/>
      <w:snapToGrid w:val="0"/>
      <w:sz w:val="20"/>
      <w:szCs w:val="22"/>
      <w:lang w:eastAsia="de-DE" w:bidi="en-US"/>
    </w:rPr>
  </w:style>
  <w:style w:type="paragraph" w:customStyle="1" w:styleId="MDPI41tablecaption">
    <w:name w:val="MDPI_4.1_table_caption"/>
    <w:qFormat/>
    <w:rsid w:val="00AE04F3"/>
    <w:pPr>
      <w:adjustRightInd w:val="0"/>
      <w:snapToGrid w:val="0"/>
      <w:spacing w:before="240" w:after="120" w:line="228" w:lineRule="auto"/>
      <w:ind w:left="2608"/>
      <w:jc w:val="both"/>
    </w:pPr>
    <w:rPr>
      <w:rFonts w:ascii="Palatino Linotype" w:eastAsia="Times New Roman" w:hAnsi="Palatino Linotype" w:cs="Cordia New"/>
      <w:sz w:val="18"/>
      <w:szCs w:val="22"/>
      <w:lang w:eastAsia="de-DE" w:bidi="en-US"/>
    </w:rPr>
  </w:style>
  <w:style w:type="paragraph" w:customStyle="1" w:styleId="MDPI42tablebody">
    <w:name w:val="MDPI_4.2_table_body"/>
    <w:qFormat/>
    <w:rsid w:val="00AE04F3"/>
    <w:pPr>
      <w:adjustRightInd w:val="0"/>
      <w:snapToGrid w:val="0"/>
      <w:spacing w:line="260" w:lineRule="atLeast"/>
      <w:jc w:val="center"/>
    </w:pPr>
    <w:rPr>
      <w:rFonts w:ascii="Palatino Linotype" w:eastAsia="Times New Roman" w:hAnsi="Palatino Linotype"/>
      <w:snapToGrid w:val="0"/>
      <w:sz w:val="20"/>
      <w:szCs w:val="20"/>
      <w:lang w:eastAsia="de-DE" w:bidi="en-US"/>
    </w:rPr>
  </w:style>
  <w:style w:type="paragraph" w:customStyle="1" w:styleId="MDPI43tablefooter">
    <w:name w:val="MDPI_4.3_table_footer"/>
    <w:next w:val="MDPI31text"/>
    <w:qFormat/>
    <w:rsid w:val="00AE04F3"/>
    <w:pPr>
      <w:adjustRightInd w:val="0"/>
      <w:snapToGrid w:val="0"/>
      <w:spacing w:line="228" w:lineRule="auto"/>
      <w:ind w:left="2608"/>
      <w:jc w:val="both"/>
    </w:pPr>
    <w:rPr>
      <w:rFonts w:ascii="Palatino Linotype" w:eastAsia="Times New Roman" w:hAnsi="Palatino Linotype" w:cs="Cordia New"/>
      <w:sz w:val="18"/>
      <w:szCs w:val="22"/>
      <w:lang w:eastAsia="de-DE" w:bidi="en-US"/>
    </w:rPr>
  </w:style>
  <w:style w:type="paragraph" w:customStyle="1" w:styleId="MDPI51figurecaption">
    <w:name w:val="MDPI_5.1_figure_caption"/>
    <w:qFormat/>
    <w:rsid w:val="00AE04F3"/>
    <w:pPr>
      <w:adjustRightInd w:val="0"/>
      <w:snapToGrid w:val="0"/>
      <w:spacing w:before="120" w:after="240" w:line="228" w:lineRule="auto"/>
      <w:ind w:left="2608"/>
      <w:jc w:val="both"/>
    </w:pPr>
    <w:rPr>
      <w:rFonts w:ascii="Palatino Linotype" w:eastAsia="Times New Roman" w:hAnsi="Palatino Linotype"/>
      <w:sz w:val="18"/>
      <w:szCs w:val="20"/>
      <w:lang w:eastAsia="de-DE" w:bidi="en-US"/>
    </w:rPr>
  </w:style>
  <w:style w:type="paragraph" w:customStyle="1" w:styleId="MDPI52figure">
    <w:name w:val="MDPI_5.2_figure"/>
    <w:qFormat/>
    <w:rsid w:val="00AE04F3"/>
    <w:pPr>
      <w:adjustRightInd w:val="0"/>
      <w:snapToGrid w:val="0"/>
      <w:spacing w:before="240" w:after="120"/>
      <w:jc w:val="center"/>
    </w:pPr>
    <w:rPr>
      <w:rFonts w:ascii="Palatino Linotype" w:eastAsia="Times New Roman" w:hAnsi="Palatino Linotype"/>
      <w:snapToGrid w:val="0"/>
      <w:sz w:val="20"/>
      <w:szCs w:val="20"/>
      <w:lang w:eastAsia="de-DE" w:bidi="en-US"/>
    </w:rPr>
  </w:style>
  <w:style w:type="paragraph" w:customStyle="1" w:styleId="MDPIfooterfirstpage">
    <w:name w:val="MDPI_footer_firstpage"/>
    <w:qFormat/>
    <w:rsid w:val="00AE04F3"/>
    <w:pPr>
      <w:tabs>
        <w:tab w:val="right" w:pos="8845"/>
      </w:tabs>
      <w:spacing w:line="160" w:lineRule="exact"/>
    </w:pPr>
    <w:rPr>
      <w:rFonts w:ascii="Palatino Linotype" w:eastAsia="Times New Roman" w:hAnsi="Palatino Linotype"/>
      <w:sz w:val="16"/>
      <w:szCs w:val="20"/>
      <w:lang w:eastAsia="de-DE"/>
    </w:rPr>
  </w:style>
  <w:style w:type="paragraph" w:customStyle="1" w:styleId="MDPI23heading3">
    <w:name w:val="MDPI_2.3_heading3"/>
    <w:qFormat/>
    <w:rsid w:val="00AE04F3"/>
    <w:pPr>
      <w:adjustRightInd w:val="0"/>
      <w:snapToGrid w:val="0"/>
      <w:spacing w:before="60" w:after="60" w:line="228" w:lineRule="auto"/>
      <w:ind w:left="2608"/>
      <w:outlineLvl w:val="2"/>
    </w:pPr>
    <w:rPr>
      <w:rFonts w:ascii="Palatino Linotype" w:eastAsia="Times New Roman" w:hAnsi="Palatino Linotype"/>
      <w:snapToGrid w:val="0"/>
      <w:sz w:val="20"/>
      <w:szCs w:val="22"/>
      <w:lang w:eastAsia="de-DE" w:bidi="en-US"/>
    </w:rPr>
  </w:style>
  <w:style w:type="paragraph" w:customStyle="1" w:styleId="MDPI21heading1">
    <w:name w:val="MDPI_2.1_heading1"/>
    <w:qFormat/>
    <w:rsid w:val="00AE04F3"/>
    <w:pPr>
      <w:adjustRightInd w:val="0"/>
      <w:snapToGrid w:val="0"/>
      <w:spacing w:before="240" w:after="60" w:line="228" w:lineRule="auto"/>
      <w:ind w:left="2608"/>
      <w:outlineLvl w:val="0"/>
    </w:pPr>
    <w:rPr>
      <w:rFonts w:ascii="Palatino Linotype" w:eastAsia="Times New Roman" w:hAnsi="Palatino Linotype"/>
      <w:b/>
      <w:snapToGrid w:val="0"/>
      <w:sz w:val="20"/>
      <w:szCs w:val="22"/>
      <w:lang w:eastAsia="de-DE" w:bidi="en-US"/>
    </w:rPr>
  </w:style>
  <w:style w:type="paragraph" w:customStyle="1" w:styleId="MDPI22heading2">
    <w:name w:val="MDPI_2.2_heading2"/>
    <w:qFormat/>
    <w:rsid w:val="00AE04F3"/>
    <w:pPr>
      <w:adjustRightInd w:val="0"/>
      <w:snapToGrid w:val="0"/>
      <w:spacing w:before="60" w:after="60" w:line="228" w:lineRule="auto"/>
      <w:ind w:left="2608"/>
      <w:outlineLvl w:val="1"/>
    </w:pPr>
    <w:rPr>
      <w:rFonts w:ascii="Palatino Linotype" w:eastAsia="Times New Roman" w:hAnsi="Palatino Linotype"/>
      <w:i/>
      <w:noProof/>
      <w:snapToGrid w:val="0"/>
      <w:sz w:val="20"/>
      <w:szCs w:val="22"/>
      <w:lang w:eastAsia="de-DE" w:bidi="en-US"/>
    </w:rPr>
  </w:style>
  <w:style w:type="paragraph" w:customStyle="1" w:styleId="MDPI71References">
    <w:name w:val="MDPI_7.1_References"/>
    <w:qFormat/>
    <w:rsid w:val="00AE04F3"/>
    <w:pPr>
      <w:numPr>
        <w:numId w:val="6"/>
      </w:numPr>
      <w:adjustRightInd w:val="0"/>
      <w:snapToGrid w:val="0"/>
      <w:spacing w:line="228" w:lineRule="auto"/>
      <w:jc w:val="both"/>
    </w:pPr>
    <w:rPr>
      <w:rFonts w:ascii="Palatino Linotype" w:eastAsia="Times New Roman" w:hAnsi="Palatino Linotype"/>
      <w:sz w:val="18"/>
      <w:szCs w:val="20"/>
      <w:lang w:eastAsia="de-DE" w:bidi="en-US"/>
    </w:rPr>
  </w:style>
  <w:style w:type="paragraph" w:styleId="BalloonText">
    <w:name w:val="Balloon Text"/>
    <w:basedOn w:val="Normal"/>
    <w:link w:val="BalloonTextChar"/>
    <w:uiPriority w:val="99"/>
    <w:rsid w:val="00AE04F3"/>
    <w:rPr>
      <w:rFonts w:cs="Tahoma"/>
      <w:szCs w:val="18"/>
    </w:rPr>
  </w:style>
  <w:style w:type="character" w:customStyle="1" w:styleId="BalloonTextChar">
    <w:name w:val="Balloon Text Char"/>
    <w:basedOn w:val="DefaultParagraphFont"/>
    <w:link w:val="BalloonText"/>
    <w:uiPriority w:val="99"/>
    <w:rsid w:val="00AE04F3"/>
    <w:rPr>
      <w:rFonts w:ascii="Palatino Linotype" w:eastAsia="SimSun" w:hAnsi="Palatino Linotype" w:cs="Tahoma"/>
      <w:noProof/>
      <w:sz w:val="20"/>
      <w:szCs w:val="18"/>
      <w:lang w:eastAsia="zh-CN"/>
    </w:rPr>
  </w:style>
  <w:style w:type="character" w:styleId="LineNumber">
    <w:name w:val="line number"/>
    <w:uiPriority w:val="99"/>
    <w:rsid w:val="00AE04F3"/>
    <w:rPr>
      <w:rFonts w:ascii="Palatino Linotype" w:hAnsi="Palatino Linotype"/>
      <w:sz w:val="16"/>
    </w:rPr>
  </w:style>
  <w:style w:type="table" w:customStyle="1" w:styleId="MDPI41threelinetable">
    <w:name w:val="MDPI_4.1_three_line_table"/>
    <w:basedOn w:val="TableNormal"/>
    <w:uiPriority w:val="99"/>
    <w:rsid w:val="00AE04F3"/>
    <w:pPr>
      <w:adjustRightInd w:val="0"/>
      <w:snapToGrid w:val="0"/>
      <w:jc w:val="center"/>
    </w:pPr>
    <w:rPr>
      <w:rFonts w:ascii="Palatino Linotype" w:eastAsia="SimSun" w:hAnsi="Palatino Linotype"/>
      <w:sz w:val="20"/>
      <w:szCs w:val="20"/>
      <w:lang w:eastAsia="zh-CN"/>
    </w:rPr>
    <w:tblPr>
      <w:jc w:val="center"/>
      <w:tblInd w:w="0" w:type="dxa"/>
      <w:tblBorders>
        <w:top w:val="single" w:sz="8" w:space="0" w:color="auto"/>
        <w:bottom w:val="single" w:sz="8" w:space="0" w:color="auto"/>
      </w:tblBorders>
      <w:tblCellMar>
        <w:top w:w="0" w:type="dxa"/>
        <w:left w:w="108" w:type="dxa"/>
        <w:bottom w:w="0" w:type="dxa"/>
        <w:right w:w="108" w:type="dxa"/>
      </w:tblCellMar>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styleId="Hyperlink">
    <w:name w:val="Hyperlink"/>
    <w:uiPriority w:val="99"/>
    <w:rsid w:val="00AE04F3"/>
    <w:rPr>
      <w:color w:val="0000FF"/>
      <w:u w:val="single"/>
    </w:rPr>
  </w:style>
  <w:style w:type="paragraph" w:styleId="Footer">
    <w:name w:val="footer"/>
    <w:basedOn w:val="Normal"/>
    <w:link w:val="FooterChar"/>
    <w:uiPriority w:val="99"/>
    <w:rsid w:val="00AE04F3"/>
    <w:pPr>
      <w:tabs>
        <w:tab w:val="center" w:pos="4153"/>
        <w:tab w:val="right" w:pos="8306"/>
      </w:tabs>
      <w:snapToGrid w:val="0"/>
      <w:spacing w:line="240" w:lineRule="atLeast"/>
    </w:pPr>
    <w:rPr>
      <w:szCs w:val="18"/>
    </w:rPr>
  </w:style>
  <w:style w:type="character" w:customStyle="1" w:styleId="FooterChar">
    <w:name w:val="Footer Char"/>
    <w:basedOn w:val="DefaultParagraphFont"/>
    <w:link w:val="Footer"/>
    <w:uiPriority w:val="99"/>
    <w:rsid w:val="00AE04F3"/>
    <w:rPr>
      <w:rFonts w:ascii="Palatino Linotype" w:eastAsia="SimSun" w:hAnsi="Palatino Linotype"/>
      <w:noProof/>
      <w:sz w:val="20"/>
      <w:szCs w:val="18"/>
      <w:lang w:eastAsia="zh-CN"/>
    </w:rPr>
  </w:style>
  <w:style w:type="table" w:customStyle="1" w:styleId="PlainTable41">
    <w:name w:val="Plain Table 41"/>
    <w:basedOn w:val="TableNormal"/>
    <w:uiPriority w:val="44"/>
    <w:rsid w:val="00AE04F3"/>
    <w:rPr>
      <w:rFonts w:ascii="Calibri" w:eastAsia="SimSun" w:hAnsi="Calibri"/>
      <w:color w:val="auto"/>
      <w:sz w:val="20"/>
      <w:szCs w:val="20"/>
      <w:lang w:eastAsia="zh-CN"/>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MDPI34textspacebefore">
    <w:name w:val="MDPI_3.4_text_space_before"/>
    <w:qFormat/>
    <w:rsid w:val="00AE04F3"/>
    <w:pPr>
      <w:adjustRightInd w:val="0"/>
      <w:snapToGrid w:val="0"/>
      <w:spacing w:before="240" w:line="228" w:lineRule="auto"/>
      <w:ind w:left="2608"/>
      <w:jc w:val="both"/>
    </w:pPr>
    <w:rPr>
      <w:rFonts w:ascii="Palatino Linotype" w:eastAsia="Times New Roman" w:hAnsi="Palatino Linotype"/>
      <w:snapToGrid w:val="0"/>
      <w:sz w:val="20"/>
      <w:szCs w:val="22"/>
      <w:lang w:eastAsia="de-DE" w:bidi="en-US"/>
    </w:rPr>
  </w:style>
  <w:style w:type="paragraph" w:customStyle="1" w:styleId="MDPI81theorem">
    <w:name w:val="MDPI_8.1_theorem"/>
    <w:qFormat/>
    <w:rsid w:val="00AE04F3"/>
    <w:pPr>
      <w:adjustRightInd w:val="0"/>
      <w:snapToGrid w:val="0"/>
      <w:spacing w:line="228" w:lineRule="auto"/>
      <w:ind w:left="2608"/>
      <w:jc w:val="both"/>
    </w:pPr>
    <w:rPr>
      <w:rFonts w:ascii="Palatino Linotype" w:eastAsia="Times New Roman" w:hAnsi="Palatino Linotype"/>
      <w:i/>
      <w:snapToGrid w:val="0"/>
      <w:sz w:val="20"/>
      <w:szCs w:val="22"/>
      <w:lang w:eastAsia="de-DE" w:bidi="en-US"/>
    </w:rPr>
  </w:style>
  <w:style w:type="paragraph" w:customStyle="1" w:styleId="MDPI82proof">
    <w:name w:val="MDPI_8.2_proof"/>
    <w:qFormat/>
    <w:rsid w:val="00AE04F3"/>
    <w:pPr>
      <w:adjustRightInd w:val="0"/>
      <w:snapToGrid w:val="0"/>
      <w:spacing w:line="228" w:lineRule="auto"/>
      <w:ind w:left="2608"/>
      <w:jc w:val="both"/>
    </w:pPr>
    <w:rPr>
      <w:rFonts w:ascii="Palatino Linotype" w:eastAsia="Times New Roman" w:hAnsi="Palatino Linotype"/>
      <w:snapToGrid w:val="0"/>
      <w:sz w:val="20"/>
      <w:szCs w:val="22"/>
      <w:lang w:eastAsia="de-DE" w:bidi="en-US"/>
    </w:rPr>
  </w:style>
  <w:style w:type="paragraph" w:customStyle="1" w:styleId="MDPI61Citation">
    <w:name w:val="MDPI_6.1_Citation"/>
    <w:qFormat/>
    <w:rsid w:val="00AE04F3"/>
    <w:pPr>
      <w:adjustRightInd w:val="0"/>
      <w:snapToGrid w:val="0"/>
      <w:spacing w:line="240" w:lineRule="atLeast"/>
      <w:ind w:right="113"/>
    </w:pPr>
    <w:rPr>
      <w:rFonts w:ascii="Palatino Linotype" w:eastAsia="SimSun" w:hAnsi="Palatino Linotype" w:cs="Cordia New"/>
      <w:color w:val="auto"/>
      <w:sz w:val="14"/>
      <w:szCs w:val="22"/>
      <w:lang w:eastAsia="zh-CN"/>
    </w:rPr>
  </w:style>
  <w:style w:type="paragraph" w:customStyle="1" w:styleId="MDPI62BackMatter">
    <w:name w:val="MDPI_6.2_BackMatter"/>
    <w:qFormat/>
    <w:rsid w:val="00AE04F3"/>
    <w:pPr>
      <w:adjustRightInd w:val="0"/>
      <w:snapToGrid w:val="0"/>
      <w:spacing w:after="120" w:line="228" w:lineRule="auto"/>
      <w:ind w:left="2608"/>
      <w:jc w:val="both"/>
    </w:pPr>
    <w:rPr>
      <w:rFonts w:ascii="Palatino Linotype" w:eastAsia="Times New Roman" w:hAnsi="Palatino Linotype"/>
      <w:snapToGrid w:val="0"/>
      <w:sz w:val="18"/>
      <w:szCs w:val="20"/>
      <w:lang w:bidi="en-US"/>
    </w:rPr>
  </w:style>
  <w:style w:type="paragraph" w:customStyle="1" w:styleId="MDPI63Notes">
    <w:name w:val="MDPI_6.3_Notes"/>
    <w:qFormat/>
    <w:rsid w:val="00AE04F3"/>
    <w:pPr>
      <w:adjustRightInd w:val="0"/>
      <w:snapToGrid w:val="0"/>
      <w:spacing w:before="240" w:line="228" w:lineRule="auto"/>
      <w:jc w:val="both"/>
    </w:pPr>
    <w:rPr>
      <w:rFonts w:ascii="Palatino Linotype" w:eastAsia="SimSun" w:hAnsi="Palatino Linotype"/>
      <w:snapToGrid w:val="0"/>
      <w:sz w:val="18"/>
      <w:szCs w:val="20"/>
      <w:lang w:bidi="en-US"/>
    </w:rPr>
  </w:style>
  <w:style w:type="paragraph" w:customStyle="1" w:styleId="MDPI15academiceditor">
    <w:name w:val="MDPI_1.5_academic_editor"/>
    <w:qFormat/>
    <w:rsid w:val="00AE04F3"/>
    <w:pPr>
      <w:adjustRightInd w:val="0"/>
      <w:snapToGrid w:val="0"/>
      <w:spacing w:before="120" w:line="240" w:lineRule="atLeast"/>
      <w:ind w:right="113"/>
    </w:pPr>
    <w:rPr>
      <w:rFonts w:ascii="Palatino Linotype" w:eastAsia="Times New Roman" w:hAnsi="Palatino Linotype"/>
      <w:sz w:val="14"/>
      <w:szCs w:val="22"/>
      <w:lang w:eastAsia="de-DE" w:bidi="en-US"/>
    </w:rPr>
  </w:style>
  <w:style w:type="paragraph" w:customStyle="1" w:styleId="MDPI19classification">
    <w:name w:val="MDPI_1.9_classification"/>
    <w:qFormat/>
    <w:rsid w:val="00AE04F3"/>
    <w:pPr>
      <w:spacing w:before="240" w:line="260" w:lineRule="atLeast"/>
      <w:ind w:left="113"/>
      <w:jc w:val="both"/>
    </w:pPr>
    <w:rPr>
      <w:rFonts w:ascii="Palatino Linotype" w:eastAsia="Times New Roman" w:hAnsi="Palatino Linotype"/>
      <w:b/>
      <w:sz w:val="20"/>
      <w:szCs w:val="22"/>
      <w:lang w:eastAsia="de-DE" w:bidi="en-US"/>
    </w:rPr>
  </w:style>
  <w:style w:type="paragraph" w:customStyle="1" w:styleId="MDPI411onetablecaption">
    <w:name w:val="MDPI_4.1.1_one_table_caption"/>
    <w:qFormat/>
    <w:rsid w:val="00AE04F3"/>
    <w:pPr>
      <w:adjustRightInd w:val="0"/>
      <w:snapToGrid w:val="0"/>
      <w:spacing w:before="240" w:after="120" w:line="260" w:lineRule="atLeast"/>
      <w:jc w:val="center"/>
    </w:pPr>
    <w:rPr>
      <w:rFonts w:ascii="Palatino Linotype" w:eastAsia="SimSun" w:hAnsi="Palatino Linotype" w:cs="Cordia New"/>
      <w:noProof/>
      <w:sz w:val="18"/>
      <w:szCs w:val="22"/>
      <w:lang w:eastAsia="zh-CN" w:bidi="en-US"/>
    </w:rPr>
  </w:style>
  <w:style w:type="paragraph" w:customStyle="1" w:styleId="MDPI511onefigurecaption">
    <w:name w:val="MDPI_5.1.1_one_figure_caption"/>
    <w:qFormat/>
    <w:rsid w:val="00AE04F3"/>
    <w:pPr>
      <w:adjustRightInd w:val="0"/>
      <w:snapToGrid w:val="0"/>
      <w:spacing w:before="240" w:after="120" w:line="260" w:lineRule="atLeast"/>
      <w:jc w:val="center"/>
    </w:pPr>
    <w:rPr>
      <w:rFonts w:ascii="Palatino Linotype" w:eastAsia="SimSun" w:hAnsi="Palatino Linotype"/>
      <w:noProof/>
      <w:sz w:val="18"/>
      <w:szCs w:val="20"/>
      <w:lang w:eastAsia="zh-CN" w:bidi="en-US"/>
    </w:rPr>
  </w:style>
  <w:style w:type="paragraph" w:customStyle="1" w:styleId="MDPI72Copyright">
    <w:name w:val="MDPI_7.2_Copyright"/>
    <w:qFormat/>
    <w:rsid w:val="00AE04F3"/>
    <w:pPr>
      <w:adjustRightInd w:val="0"/>
      <w:snapToGrid w:val="0"/>
      <w:spacing w:before="60" w:line="240" w:lineRule="atLeast"/>
      <w:ind w:right="113"/>
      <w:jc w:val="both"/>
    </w:pPr>
    <w:rPr>
      <w:rFonts w:ascii="Palatino Linotype" w:eastAsia="Times New Roman" w:hAnsi="Palatino Linotype"/>
      <w:noProof/>
      <w:snapToGrid w:val="0"/>
      <w:sz w:val="14"/>
      <w:szCs w:val="20"/>
      <w:lang w:val="en-GB" w:eastAsia="en-GB"/>
    </w:rPr>
  </w:style>
  <w:style w:type="paragraph" w:customStyle="1" w:styleId="MDPI73CopyrightImage">
    <w:name w:val="MDPI_7.3_CopyrightImage"/>
    <w:rsid w:val="00AE04F3"/>
    <w:pPr>
      <w:adjustRightInd w:val="0"/>
      <w:snapToGrid w:val="0"/>
      <w:spacing w:after="100" w:line="260" w:lineRule="atLeast"/>
      <w:jc w:val="right"/>
    </w:pPr>
    <w:rPr>
      <w:rFonts w:ascii="Palatino Linotype" w:eastAsia="Times New Roman" w:hAnsi="Palatino Linotype"/>
      <w:sz w:val="20"/>
      <w:szCs w:val="20"/>
      <w:lang w:eastAsia="de-CH"/>
    </w:rPr>
  </w:style>
  <w:style w:type="paragraph" w:customStyle="1" w:styleId="MDPIequationFram">
    <w:name w:val="MDPI_equationFram"/>
    <w:qFormat/>
    <w:rsid w:val="00AE04F3"/>
    <w:pPr>
      <w:adjustRightInd w:val="0"/>
      <w:snapToGrid w:val="0"/>
      <w:spacing w:before="120" w:after="120"/>
      <w:jc w:val="center"/>
    </w:pPr>
    <w:rPr>
      <w:rFonts w:ascii="Palatino Linotype" w:eastAsia="Times New Roman" w:hAnsi="Palatino Linotype"/>
      <w:snapToGrid w:val="0"/>
      <w:sz w:val="20"/>
      <w:szCs w:val="22"/>
      <w:lang w:eastAsia="de-DE" w:bidi="en-US"/>
    </w:rPr>
  </w:style>
  <w:style w:type="paragraph" w:customStyle="1" w:styleId="MDPIfooter">
    <w:name w:val="MDPI_footer"/>
    <w:qFormat/>
    <w:rsid w:val="00AE04F3"/>
    <w:pPr>
      <w:adjustRightInd w:val="0"/>
      <w:snapToGrid w:val="0"/>
      <w:spacing w:before="120" w:line="260" w:lineRule="atLeast"/>
      <w:jc w:val="center"/>
    </w:pPr>
    <w:rPr>
      <w:rFonts w:ascii="Palatino Linotype" w:eastAsia="Times New Roman" w:hAnsi="Palatino Linotype"/>
      <w:sz w:val="20"/>
      <w:szCs w:val="20"/>
      <w:lang w:eastAsia="de-DE"/>
    </w:rPr>
  </w:style>
  <w:style w:type="paragraph" w:customStyle="1" w:styleId="MDPIheader">
    <w:name w:val="MDPI_header"/>
    <w:qFormat/>
    <w:rsid w:val="00AE04F3"/>
    <w:pPr>
      <w:adjustRightInd w:val="0"/>
      <w:snapToGrid w:val="0"/>
      <w:spacing w:after="240" w:line="260" w:lineRule="atLeast"/>
      <w:jc w:val="both"/>
    </w:pPr>
    <w:rPr>
      <w:rFonts w:ascii="Palatino Linotype" w:eastAsia="Times New Roman" w:hAnsi="Palatino Linotype"/>
      <w:iCs/>
      <w:sz w:val="16"/>
      <w:szCs w:val="20"/>
      <w:lang w:eastAsia="de-DE"/>
    </w:rPr>
  </w:style>
  <w:style w:type="paragraph" w:customStyle="1" w:styleId="MDPIheadercitation">
    <w:name w:val="MDPI_header_citation"/>
    <w:rsid w:val="00AE04F3"/>
    <w:pPr>
      <w:spacing w:after="240"/>
    </w:pPr>
    <w:rPr>
      <w:rFonts w:ascii="Palatino Linotype" w:eastAsia="Times New Roman" w:hAnsi="Palatino Linotype"/>
      <w:snapToGrid w:val="0"/>
      <w:sz w:val="18"/>
      <w:szCs w:val="20"/>
      <w:lang w:eastAsia="de-DE" w:bidi="en-US"/>
    </w:rPr>
  </w:style>
  <w:style w:type="paragraph" w:customStyle="1" w:styleId="MDPIheadermdpilogo">
    <w:name w:val="MDPI_header_mdpi_logo"/>
    <w:qFormat/>
    <w:rsid w:val="00AE04F3"/>
    <w:pPr>
      <w:adjustRightInd w:val="0"/>
      <w:snapToGrid w:val="0"/>
      <w:spacing w:line="260" w:lineRule="atLeast"/>
      <w:jc w:val="right"/>
    </w:pPr>
    <w:rPr>
      <w:rFonts w:ascii="Palatino Linotype" w:eastAsia="Times New Roman" w:hAnsi="Palatino Linotype"/>
      <w:szCs w:val="22"/>
      <w:lang w:eastAsia="de-CH"/>
    </w:rPr>
  </w:style>
  <w:style w:type="table" w:customStyle="1" w:styleId="MDPITable">
    <w:name w:val="MDPI_Table"/>
    <w:basedOn w:val="TableNormal"/>
    <w:uiPriority w:val="99"/>
    <w:rsid w:val="00AE04F3"/>
    <w:rPr>
      <w:rFonts w:ascii="Palatino Linotype" w:eastAsia="SimSun" w:hAnsi="Palatino Linotype"/>
      <w:sz w:val="20"/>
      <w:szCs w:val="20"/>
      <w:lang w:val="en-CA"/>
    </w:rPr>
    <w:tblPr>
      <w:tblInd w:w="0" w:type="dxa"/>
      <w:tblCellMar>
        <w:top w:w="0" w:type="dxa"/>
        <w:left w:w="0" w:type="dxa"/>
        <w:bottom w:w="0" w:type="dxa"/>
        <w:right w:w="0" w:type="dxa"/>
      </w:tblCellMar>
    </w:tblPr>
  </w:style>
  <w:style w:type="paragraph" w:customStyle="1" w:styleId="MDPItext">
    <w:name w:val="MDPI_text"/>
    <w:qFormat/>
    <w:rsid w:val="00AE04F3"/>
    <w:pPr>
      <w:spacing w:line="260" w:lineRule="atLeast"/>
      <w:ind w:left="425" w:right="425" w:firstLine="284"/>
      <w:jc w:val="both"/>
    </w:pPr>
    <w:rPr>
      <w:rFonts w:eastAsia="Times New Roman"/>
      <w:noProof/>
      <w:snapToGrid w:val="0"/>
      <w:sz w:val="22"/>
      <w:szCs w:val="22"/>
      <w:lang w:eastAsia="de-DE" w:bidi="en-US"/>
    </w:rPr>
  </w:style>
  <w:style w:type="paragraph" w:customStyle="1" w:styleId="MDPItitle">
    <w:name w:val="MDPI_title"/>
    <w:qFormat/>
    <w:rsid w:val="00AE04F3"/>
    <w:pPr>
      <w:adjustRightInd w:val="0"/>
      <w:snapToGrid w:val="0"/>
      <w:spacing w:after="240" w:line="260" w:lineRule="atLeast"/>
      <w:jc w:val="both"/>
    </w:pPr>
    <w:rPr>
      <w:rFonts w:ascii="Palatino Linotype" w:eastAsia="Times New Roman" w:hAnsi="Palatino Linotype"/>
      <w:b/>
      <w:snapToGrid w:val="0"/>
      <w:sz w:val="36"/>
      <w:szCs w:val="20"/>
      <w:lang w:eastAsia="de-DE" w:bidi="en-US"/>
    </w:rPr>
  </w:style>
  <w:style w:type="character" w:customStyle="1" w:styleId="apple-converted-space">
    <w:name w:val="apple-converted-space"/>
    <w:rsid w:val="00AE04F3"/>
  </w:style>
  <w:style w:type="paragraph" w:styleId="BodyText">
    <w:name w:val="Body Text"/>
    <w:link w:val="BodyTextChar"/>
    <w:rsid w:val="00AE04F3"/>
    <w:pPr>
      <w:spacing w:after="120" w:line="340" w:lineRule="atLeast"/>
      <w:jc w:val="both"/>
    </w:pPr>
    <w:rPr>
      <w:rFonts w:ascii="Palatino Linotype" w:eastAsia="SimSun" w:hAnsi="Palatino Linotype"/>
      <w:szCs w:val="20"/>
      <w:lang w:eastAsia="de-DE"/>
    </w:rPr>
  </w:style>
  <w:style w:type="character" w:customStyle="1" w:styleId="BodyTextChar">
    <w:name w:val="Body Text Char"/>
    <w:basedOn w:val="DefaultParagraphFont"/>
    <w:link w:val="BodyText"/>
    <w:rsid w:val="00AE04F3"/>
    <w:rPr>
      <w:rFonts w:ascii="Palatino Linotype" w:eastAsia="SimSun" w:hAnsi="Palatino Linotype"/>
      <w:szCs w:val="20"/>
      <w:lang w:eastAsia="de-DE"/>
    </w:rPr>
  </w:style>
  <w:style w:type="character" w:styleId="CommentReference">
    <w:name w:val="annotation reference"/>
    <w:rsid w:val="00AE04F3"/>
    <w:rPr>
      <w:sz w:val="21"/>
      <w:szCs w:val="21"/>
    </w:rPr>
  </w:style>
  <w:style w:type="paragraph" w:styleId="CommentText">
    <w:name w:val="annotation text"/>
    <w:basedOn w:val="Normal"/>
    <w:link w:val="CommentTextChar"/>
    <w:rsid w:val="00AE04F3"/>
  </w:style>
  <w:style w:type="character" w:customStyle="1" w:styleId="CommentTextChar">
    <w:name w:val="Comment Text Char"/>
    <w:basedOn w:val="DefaultParagraphFont"/>
    <w:link w:val="CommentText"/>
    <w:rsid w:val="00AE04F3"/>
    <w:rPr>
      <w:rFonts w:ascii="Palatino Linotype" w:eastAsia="SimSun" w:hAnsi="Palatino Linotype"/>
      <w:noProof/>
      <w:sz w:val="20"/>
      <w:szCs w:val="20"/>
      <w:lang w:eastAsia="zh-CN"/>
    </w:rPr>
  </w:style>
  <w:style w:type="paragraph" w:styleId="CommentSubject">
    <w:name w:val="annotation subject"/>
    <w:basedOn w:val="CommentText"/>
    <w:next w:val="CommentText"/>
    <w:link w:val="CommentSubjectChar"/>
    <w:rsid w:val="00AE04F3"/>
    <w:rPr>
      <w:b/>
      <w:bCs/>
    </w:rPr>
  </w:style>
  <w:style w:type="character" w:customStyle="1" w:styleId="CommentSubjectChar">
    <w:name w:val="Comment Subject Char"/>
    <w:basedOn w:val="CommentTextChar"/>
    <w:link w:val="CommentSubject"/>
    <w:rsid w:val="00AE04F3"/>
    <w:rPr>
      <w:rFonts w:ascii="Palatino Linotype" w:eastAsia="SimSun" w:hAnsi="Palatino Linotype"/>
      <w:b/>
      <w:bCs/>
      <w:noProof/>
      <w:sz w:val="20"/>
      <w:szCs w:val="20"/>
      <w:lang w:eastAsia="zh-CN"/>
    </w:rPr>
  </w:style>
  <w:style w:type="character" w:styleId="EndnoteReference">
    <w:name w:val="endnote reference"/>
    <w:rsid w:val="00AE04F3"/>
    <w:rPr>
      <w:vertAlign w:val="superscript"/>
    </w:rPr>
  </w:style>
  <w:style w:type="character" w:customStyle="1" w:styleId="EndnoteTextChar">
    <w:name w:val="Endnote Text Char"/>
    <w:basedOn w:val="DefaultParagraphFont"/>
    <w:link w:val="EndnoteText"/>
    <w:semiHidden/>
    <w:rsid w:val="00AE04F3"/>
    <w:rPr>
      <w:rFonts w:ascii="Palatino Linotype" w:eastAsia="SimSun" w:hAnsi="Palatino Linotype"/>
      <w:noProof/>
      <w:sz w:val="20"/>
      <w:szCs w:val="20"/>
      <w:lang w:eastAsia="zh-CN"/>
    </w:rPr>
  </w:style>
  <w:style w:type="paragraph" w:styleId="EndnoteText">
    <w:name w:val="endnote text"/>
    <w:basedOn w:val="Normal"/>
    <w:link w:val="EndnoteTextChar"/>
    <w:semiHidden/>
    <w:unhideWhenUsed/>
    <w:rsid w:val="00AE04F3"/>
    <w:pPr>
      <w:spacing w:line="240" w:lineRule="auto"/>
    </w:pPr>
  </w:style>
  <w:style w:type="character" w:styleId="FollowedHyperlink">
    <w:name w:val="FollowedHyperlink"/>
    <w:rsid w:val="00AE04F3"/>
    <w:rPr>
      <w:color w:val="954F72"/>
      <w:u w:val="single"/>
    </w:rPr>
  </w:style>
  <w:style w:type="paragraph" w:styleId="FootnoteText">
    <w:name w:val="footnote text"/>
    <w:basedOn w:val="Normal"/>
    <w:link w:val="FootnoteTextChar"/>
    <w:semiHidden/>
    <w:unhideWhenUsed/>
    <w:rsid w:val="00AE04F3"/>
    <w:pPr>
      <w:spacing w:line="240" w:lineRule="auto"/>
    </w:pPr>
  </w:style>
  <w:style w:type="character" w:customStyle="1" w:styleId="FootnoteTextChar">
    <w:name w:val="Footnote Text Char"/>
    <w:basedOn w:val="DefaultParagraphFont"/>
    <w:link w:val="FootnoteText"/>
    <w:semiHidden/>
    <w:rsid w:val="00AE04F3"/>
    <w:rPr>
      <w:rFonts w:ascii="Palatino Linotype" w:eastAsia="SimSun" w:hAnsi="Palatino Linotype"/>
      <w:noProof/>
      <w:sz w:val="20"/>
      <w:szCs w:val="20"/>
      <w:lang w:eastAsia="zh-CN"/>
    </w:rPr>
  </w:style>
  <w:style w:type="paragraph" w:styleId="NormalWeb">
    <w:name w:val="Normal (Web)"/>
    <w:basedOn w:val="Normal"/>
    <w:uiPriority w:val="99"/>
    <w:rsid w:val="00AE04F3"/>
    <w:rPr>
      <w:szCs w:val="24"/>
    </w:rPr>
  </w:style>
  <w:style w:type="paragraph" w:customStyle="1" w:styleId="MsoFootnoteText0">
    <w:name w:val="MsoFootnoteText"/>
    <w:basedOn w:val="NormalWeb"/>
    <w:qFormat/>
    <w:rsid w:val="00AE04F3"/>
    <w:rPr>
      <w:rFonts w:ascii="Times New Roman" w:hAnsi="Times New Roman"/>
    </w:rPr>
  </w:style>
  <w:style w:type="character" w:styleId="PageNumber">
    <w:name w:val="page number"/>
    <w:rsid w:val="00AE04F3"/>
  </w:style>
  <w:style w:type="paragraph" w:customStyle="1" w:styleId="MDPI71FootNotes">
    <w:name w:val="MDPI_7.1_FootNotes"/>
    <w:qFormat/>
    <w:rsid w:val="00AE04F3"/>
    <w:pPr>
      <w:adjustRightInd w:val="0"/>
      <w:snapToGrid w:val="0"/>
      <w:spacing w:line="228" w:lineRule="auto"/>
      <w:ind w:left="425" w:hanging="425"/>
    </w:pPr>
    <w:rPr>
      <w:rFonts w:ascii="Palatino Linotype" w:eastAsiaTheme="minorEastAsia" w:hAnsi="Palatino Linotype"/>
      <w:noProof/>
      <w:sz w:val="18"/>
      <w:szCs w:val="20"/>
      <w:lang w:eastAsia="zh-CN"/>
    </w:rPr>
  </w:style>
  <w:style w:type="paragraph" w:styleId="TOC1">
    <w:name w:val="toc 1"/>
    <w:basedOn w:val="Normal"/>
    <w:next w:val="Normal"/>
    <w:autoRedefine/>
    <w:uiPriority w:val="39"/>
    <w:rsid w:val="00AE04F3"/>
    <w:pPr>
      <w:widowControl w:val="0"/>
      <w:spacing w:before="120" w:after="120" w:line="240" w:lineRule="auto"/>
      <w:jc w:val="left"/>
    </w:pPr>
    <w:rPr>
      <w:rFonts w:asciiTheme="minorHAnsi" w:hAnsiTheme="minorHAnsi" w:cstheme="minorHAnsi"/>
      <w:b/>
      <w:bCs/>
      <w:caps/>
      <w:noProof w:val="0"/>
      <w:color w:val="auto"/>
      <w:kern w:val="2"/>
    </w:rPr>
  </w:style>
  <w:style w:type="paragraph" w:customStyle="1" w:styleId="EndNoteBibliography">
    <w:name w:val="EndNote Bibliography"/>
    <w:basedOn w:val="Normal"/>
    <w:link w:val="EndNoteBibliographyChar"/>
    <w:rsid w:val="00AE04F3"/>
    <w:pPr>
      <w:spacing w:after="160" w:line="240" w:lineRule="auto"/>
    </w:pPr>
    <w:rPr>
      <w:rFonts w:ascii="Times New Roman" w:eastAsia="DengXian" w:hAnsi="Times New Roman"/>
      <w:color w:val="auto"/>
      <w:sz w:val="24"/>
      <w:szCs w:val="22"/>
    </w:rPr>
  </w:style>
  <w:style w:type="character" w:customStyle="1" w:styleId="EndNoteBibliographyChar">
    <w:name w:val="EndNote Bibliography Char"/>
    <w:link w:val="EndNoteBibliography"/>
    <w:rsid w:val="00AE04F3"/>
    <w:rPr>
      <w:rFonts w:eastAsia="DengXian"/>
      <w:noProof/>
      <w:color w:val="auto"/>
      <w:szCs w:val="22"/>
      <w:lang w:eastAsia="zh-CN"/>
    </w:rPr>
  </w:style>
  <w:style w:type="paragraph" w:styleId="ListParagraph">
    <w:name w:val="List Paragraph"/>
    <w:basedOn w:val="Normal"/>
    <w:uiPriority w:val="34"/>
    <w:qFormat/>
    <w:rsid w:val="00AE04F3"/>
    <w:pPr>
      <w:ind w:left="720"/>
      <w:contextualSpacing/>
    </w:pPr>
  </w:style>
  <w:style w:type="character" w:customStyle="1" w:styleId="a">
    <w:name w:val="a"/>
    <w:basedOn w:val="DefaultParagraphFont"/>
    <w:rsid w:val="00D52332"/>
  </w:style>
  <w:style w:type="character" w:customStyle="1" w:styleId="fontstyle01">
    <w:name w:val="fontstyle01"/>
    <w:basedOn w:val="DefaultParagraphFont"/>
    <w:rsid w:val="0071343E"/>
    <w:rPr>
      <w:rFonts w:ascii="Bold" w:hAnsi="Bold" w:hint="default"/>
      <w:b/>
      <w:bCs/>
      <w:i w:val="0"/>
      <w:iCs w:val="0"/>
      <w:color w:val="000000"/>
      <w:sz w:val="28"/>
      <w:szCs w:val="28"/>
    </w:rPr>
  </w:style>
  <w:style w:type="character" w:customStyle="1" w:styleId="mi">
    <w:name w:val="mi"/>
    <w:basedOn w:val="DefaultParagraphFont"/>
    <w:rsid w:val="0071343E"/>
  </w:style>
  <w:style w:type="character" w:customStyle="1" w:styleId="mo">
    <w:name w:val="mo"/>
    <w:basedOn w:val="DefaultParagraphFont"/>
    <w:rsid w:val="0071343E"/>
  </w:style>
  <w:style w:type="paragraph" w:customStyle="1" w:styleId="pb-2">
    <w:name w:val="pb-2"/>
    <w:basedOn w:val="Normal"/>
    <w:rsid w:val="0068602C"/>
    <w:pPr>
      <w:spacing w:before="100" w:beforeAutospacing="1" w:after="100" w:afterAutospacing="1" w:line="240" w:lineRule="auto"/>
      <w:jc w:val="left"/>
    </w:pPr>
    <w:rPr>
      <w:rFonts w:ascii="Times New Roman" w:eastAsia="Times New Roman" w:hAnsi="Times New Roman"/>
      <w:noProof w:val="0"/>
      <w:color w:val="auto"/>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0666697">
      <w:bodyDiv w:val="1"/>
      <w:marLeft w:val="0"/>
      <w:marRight w:val="0"/>
      <w:marTop w:val="0"/>
      <w:marBottom w:val="0"/>
      <w:divBdr>
        <w:top w:val="none" w:sz="0" w:space="0" w:color="auto"/>
        <w:left w:val="none" w:sz="0" w:space="0" w:color="auto"/>
        <w:bottom w:val="none" w:sz="0" w:space="0" w:color="auto"/>
        <w:right w:val="none" w:sz="0" w:space="0" w:color="auto"/>
      </w:divBdr>
      <w:divsChild>
        <w:div w:id="2037803898">
          <w:marLeft w:val="0"/>
          <w:marRight w:val="0"/>
          <w:marTop w:val="0"/>
          <w:marBottom w:val="0"/>
          <w:divBdr>
            <w:top w:val="none" w:sz="0" w:space="0" w:color="auto"/>
            <w:left w:val="none" w:sz="0" w:space="0" w:color="auto"/>
            <w:bottom w:val="none" w:sz="0" w:space="0" w:color="auto"/>
            <w:right w:val="none" w:sz="0" w:space="0" w:color="auto"/>
          </w:divBdr>
        </w:div>
      </w:divsChild>
    </w:div>
    <w:div w:id="1791699756">
      <w:bodyDiv w:val="1"/>
      <w:marLeft w:val="0"/>
      <w:marRight w:val="0"/>
      <w:marTop w:val="0"/>
      <w:marBottom w:val="0"/>
      <w:divBdr>
        <w:top w:val="none" w:sz="0" w:space="0" w:color="auto"/>
        <w:left w:val="none" w:sz="0" w:space="0" w:color="auto"/>
        <w:bottom w:val="none" w:sz="0" w:space="0" w:color="auto"/>
        <w:right w:val="none" w:sz="0" w:space="0" w:color="auto"/>
      </w:divBdr>
      <w:divsChild>
        <w:div w:id="11983521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F17124-CEA7-45EE-840B-F01B81939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1</Pages>
  <Words>3431</Words>
  <Characters>19559</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MCS</dc:creator>
  <cp:lastModifiedBy>Microsoft account</cp:lastModifiedBy>
  <cp:revision>64</cp:revision>
  <cp:lastPrinted>2024-03-17T02:45:00Z</cp:lastPrinted>
  <dcterms:created xsi:type="dcterms:W3CDTF">2024-06-18T16:10:00Z</dcterms:created>
  <dcterms:modified xsi:type="dcterms:W3CDTF">2024-06-23T05:46:00Z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e35ae173c0957d4d7b9877f1a6f5888f5eeb7f085e782ab89d12e1cb830157c8</vt:lpwstr>
  </property>
</Properties>
</file>