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06C6" w:rsidRPr="00D91FC2" w:rsidRDefault="002606C6" w:rsidP="002606C6">
      <w:pPr>
        <w:rPr>
          <w:rFonts w:ascii="Times New Roman" w:hAnsi="Times New Roman" w:cs="Times New Roman"/>
          <w:b/>
          <w:bCs/>
          <w:lang w:val="en-US"/>
        </w:rPr>
      </w:pPr>
      <w:r w:rsidRPr="00D91FC2">
        <w:rPr>
          <w:rFonts w:ascii="Times New Roman" w:hAnsi="Times New Roman" w:cs="Times New Roman"/>
          <w:b/>
          <w:bCs/>
          <w:lang w:val="en-US"/>
        </w:rPr>
        <w:t>Supplementary Material</w:t>
      </w:r>
    </w:p>
    <w:p w:rsidR="002606C6" w:rsidRPr="00D91FC2" w:rsidRDefault="002606C6" w:rsidP="002606C6">
      <w:pPr>
        <w:rPr>
          <w:rFonts w:ascii="Times New Roman" w:hAnsi="Times New Roman" w:cs="Times New Roman"/>
          <w:b/>
          <w:bCs/>
          <w:lang w:val="en-US"/>
        </w:rPr>
      </w:pPr>
    </w:p>
    <w:p w:rsidR="002606C6" w:rsidRPr="00ED00BF" w:rsidRDefault="002606C6" w:rsidP="002606C6">
      <w:pPr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559"/>
        <w:gridCol w:w="1418"/>
        <w:gridCol w:w="1425"/>
        <w:gridCol w:w="1268"/>
      </w:tblGrid>
      <w:tr w:rsidR="002606C6" w:rsidRPr="00ED00BF" w:rsidTr="006A5DEB">
        <w:trPr>
          <w:trHeight w:val="1107"/>
        </w:trPr>
        <w:tc>
          <w:tcPr>
            <w:tcW w:w="1271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 w:rsidRPr="00ED00BF">
              <w:rPr>
                <w:rFonts w:ascii="Times New Roman" w:hAnsi="Times New Roman" w:cs="Times New Roman"/>
                <w:lang w:val="en-US"/>
              </w:rPr>
              <w:t>Studies included</w:t>
            </w:r>
          </w:p>
        </w:tc>
        <w:tc>
          <w:tcPr>
            <w:tcW w:w="141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 w:rsidRPr="00ED00BF">
              <w:rPr>
                <w:rFonts w:ascii="Times New Roman" w:hAnsi="Times New Roman" w:cs="Times New Roman"/>
                <w:lang w:val="en-US"/>
              </w:rPr>
              <w:t>Risk of bias</w:t>
            </w:r>
          </w:p>
        </w:tc>
        <w:tc>
          <w:tcPr>
            <w:tcW w:w="1417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 w:rsidRPr="00ED00BF">
              <w:rPr>
                <w:rFonts w:ascii="Times New Roman" w:hAnsi="Times New Roman" w:cs="Times New Roman"/>
                <w:lang w:val="en-US"/>
              </w:rPr>
              <w:t>Indirectness</w:t>
            </w:r>
          </w:p>
        </w:tc>
        <w:tc>
          <w:tcPr>
            <w:tcW w:w="1559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 w:rsidRPr="00ED00BF">
              <w:rPr>
                <w:rFonts w:ascii="Times New Roman" w:hAnsi="Times New Roman" w:cs="Times New Roman"/>
                <w:lang w:val="en-US"/>
              </w:rPr>
              <w:t>Inconsistency or heterogeneity</w:t>
            </w:r>
          </w:p>
        </w:tc>
        <w:tc>
          <w:tcPr>
            <w:tcW w:w="141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 w:rsidRPr="00ED00BF">
              <w:rPr>
                <w:rFonts w:ascii="Times New Roman" w:hAnsi="Times New Roman" w:cs="Times New Roman"/>
                <w:lang w:val="en-US"/>
              </w:rPr>
              <w:t>Imprecision</w:t>
            </w:r>
          </w:p>
        </w:tc>
        <w:tc>
          <w:tcPr>
            <w:tcW w:w="1425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 w:rsidRPr="00ED00BF">
              <w:rPr>
                <w:rFonts w:ascii="Times New Roman" w:hAnsi="Times New Roman" w:cs="Times New Roman"/>
                <w:lang w:val="en-US"/>
              </w:rPr>
              <w:t>Publication bias</w:t>
            </w:r>
          </w:p>
        </w:tc>
        <w:tc>
          <w:tcPr>
            <w:tcW w:w="126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 w:rsidRPr="00ED00BF">
              <w:rPr>
                <w:rFonts w:ascii="Times New Roman" w:hAnsi="Times New Roman" w:cs="Times New Roman"/>
                <w:lang w:val="en-US"/>
              </w:rPr>
              <w:t>Overall quality</w:t>
            </w:r>
          </w:p>
        </w:tc>
      </w:tr>
      <w:tr w:rsidR="002606C6" w:rsidRPr="00ED00BF" w:rsidTr="006A5DEB">
        <w:trPr>
          <w:trHeight w:val="265"/>
        </w:trPr>
        <w:tc>
          <w:tcPr>
            <w:tcW w:w="9776" w:type="dxa"/>
            <w:gridSpan w:val="7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Death, stroke, MI</w:t>
            </w:r>
          </w:p>
        </w:tc>
      </w:tr>
      <w:tr w:rsidR="002606C6" w:rsidRPr="00ED00BF" w:rsidTr="006A5DEB">
        <w:trPr>
          <w:trHeight w:val="576"/>
        </w:trPr>
        <w:tc>
          <w:tcPr>
            <w:tcW w:w="1271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ED00BF">
              <w:rPr>
                <w:rFonts w:ascii="Times New Roman" w:hAnsi="Times New Roman" w:cs="Times New Roman"/>
                <w:lang w:val="en-US"/>
              </w:rPr>
              <w:t xml:space="preserve"> RCT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</w:p>
        </w:tc>
        <w:tc>
          <w:tcPr>
            <w:tcW w:w="141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Some concerns</w:t>
            </w:r>
          </w:p>
        </w:tc>
        <w:tc>
          <w:tcPr>
            <w:tcW w:w="1417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Some concerns</w:t>
            </w:r>
          </w:p>
        </w:tc>
        <w:tc>
          <w:tcPr>
            <w:tcW w:w="1559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Not serious</w:t>
            </w:r>
          </w:p>
        </w:tc>
        <w:tc>
          <w:tcPr>
            <w:tcW w:w="141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Not serious</w:t>
            </w:r>
          </w:p>
        </w:tc>
        <w:tc>
          <w:tcPr>
            <w:tcW w:w="1425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Not serious</w:t>
            </w:r>
          </w:p>
        </w:tc>
        <w:tc>
          <w:tcPr>
            <w:tcW w:w="126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Moderate</w:t>
            </w:r>
          </w:p>
        </w:tc>
      </w:tr>
      <w:tr w:rsidR="002606C6" w:rsidRPr="002606C6" w:rsidTr="006A5DEB">
        <w:trPr>
          <w:trHeight w:val="265"/>
        </w:trPr>
        <w:tc>
          <w:tcPr>
            <w:tcW w:w="9776" w:type="dxa"/>
            <w:gridSpan w:val="7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Death, stroke, MI, repeat revascularization</w:t>
            </w:r>
          </w:p>
        </w:tc>
      </w:tr>
      <w:tr w:rsidR="002606C6" w:rsidRPr="00ED00BF" w:rsidTr="006A5DEB">
        <w:trPr>
          <w:trHeight w:val="561"/>
        </w:trPr>
        <w:tc>
          <w:tcPr>
            <w:tcW w:w="1271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 w:rsidRPr="00ED00BF">
              <w:rPr>
                <w:rFonts w:ascii="Times New Roman" w:hAnsi="Times New Roman" w:cs="Times New Roman"/>
                <w:lang w:val="en-US"/>
              </w:rPr>
              <w:t xml:space="preserve"> RCTs</w:t>
            </w:r>
          </w:p>
        </w:tc>
        <w:tc>
          <w:tcPr>
            <w:tcW w:w="141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Some concerns</w:t>
            </w:r>
          </w:p>
        </w:tc>
        <w:tc>
          <w:tcPr>
            <w:tcW w:w="1417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Some concerns</w:t>
            </w:r>
          </w:p>
        </w:tc>
        <w:tc>
          <w:tcPr>
            <w:tcW w:w="1559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Not serious</w:t>
            </w:r>
          </w:p>
        </w:tc>
        <w:tc>
          <w:tcPr>
            <w:tcW w:w="141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Not serious</w:t>
            </w:r>
          </w:p>
        </w:tc>
        <w:tc>
          <w:tcPr>
            <w:tcW w:w="1425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Not serious</w:t>
            </w:r>
          </w:p>
        </w:tc>
        <w:tc>
          <w:tcPr>
            <w:tcW w:w="1268" w:type="dxa"/>
          </w:tcPr>
          <w:p w:rsidR="002606C6" w:rsidRPr="00ED00BF" w:rsidRDefault="002606C6" w:rsidP="006A5DE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Moderate</w:t>
            </w:r>
          </w:p>
        </w:tc>
      </w:tr>
    </w:tbl>
    <w:p w:rsidR="002606C6" w:rsidRPr="00ED00BF" w:rsidRDefault="002606C6" w:rsidP="002606C6">
      <w:pPr>
        <w:spacing w:line="480" w:lineRule="auto"/>
        <w:rPr>
          <w:rFonts w:ascii="Times New Roman" w:hAnsi="Times New Roman" w:cs="Times New Roman"/>
          <w:lang w:val="en-US"/>
        </w:rPr>
      </w:pPr>
      <w:r w:rsidRPr="00F675DF">
        <w:rPr>
          <w:rFonts w:ascii="Times New Roman" w:hAnsi="Times New Roman" w:cs="Times New Roman"/>
          <w:b/>
          <w:bCs/>
          <w:lang w:val="en-US"/>
        </w:rPr>
        <w:t>Supplementary table 1</w:t>
      </w:r>
      <w:r w:rsidRPr="00ED00BF">
        <w:rPr>
          <w:rFonts w:ascii="Times New Roman" w:hAnsi="Times New Roman" w:cs="Times New Roman"/>
          <w:lang w:val="en-US"/>
        </w:rPr>
        <w:t xml:space="preserve">: The grading of recommendations, assessment, development and evaluation (GRADE) system for </w:t>
      </w:r>
      <w:r>
        <w:rPr>
          <w:rFonts w:ascii="Times New Roman" w:hAnsi="Times New Roman" w:cs="Times New Roman"/>
          <w:lang w:val="en-US"/>
        </w:rPr>
        <w:t>the primary endpoints.</w:t>
      </w:r>
    </w:p>
    <w:p w:rsidR="002606C6" w:rsidRDefault="002606C6" w:rsidP="002606C6">
      <w:pPr>
        <w:spacing w:line="480" w:lineRule="auto"/>
        <w:rPr>
          <w:rFonts w:ascii="Times New Roman" w:hAnsi="Times New Roman" w:cs="Times New Roman"/>
          <w:lang w:val="en-US"/>
        </w:rPr>
      </w:pPr>
      <w:r w:rsidRPr="00ED00BF">
        <w:rPr>
          <w:rFonts w:ascii="Times New Roman" w:hAnsi="Times New Roman" w:cs="Times New Roman"/>
          <w:lang w:val="en-US"/>
        </w:rPr>
        <w:t>RCT: Randomized controlled trial</w:t>
      </w:r>
      <w:r>
        <w:rPr>
          <w:rFonts w:ascii="Times New Roman" w:hAnsi="Times New Roman" w:cs="Times New Roman"/>
          <w:lang w:val="en-US"/>
        </w:rPr>
        <w:t>; MI: Myocardial infarction.</w:t>
      </w:r>
    </w:p>
    <w:p w:rsidR="002606C6" w:rsidRDefault="002606C6" w:rsidP="002606C6">
      <w:pPr>
        <w:spacing w:line="480" w:lineRule="auto"/>
        <w:rPr>
          <w:rFonts w:ascii="Times New Roman" w:hAnsi="Times New Roman" w:cs="Times New Roman"/>
          <w:lang w:val="en-US"/>
        </w:rPr>
      </w:pPr>
    </w:p>
    <w:p w:rsidR="006E02C2" w:rsidRPr="002606C6" w:rsidRDefault="006E02C2">
      <w:pPr>
        <w:rPr>
          <w:lang w:val="en-US"/>
        </w:rPr>
      </w:pPr>
    </w:p>
    <w:sectPr w:rsidR="006E02C2" w:rsidRPr="002606C6" w:rsidSect="00F02F4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6C6"/>
    <w:rsid w:val="000A33E4"/>
    <w:rsid w:val="002606C6"/>
    <w:rsid w:val="006E02C2"/>
    <w:rsid w:val="00F0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F988EA24-1E75-D440-A9C7-DAADF7595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6C6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606C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483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2023-10-27T21:57:00Z</dcterms:created>
  <dcterms:modified xsi:type="dcterms:W3CDTF">2023-10-27T21:58:00Z</dcterms:modified>
</cp:coreProperties>
</file>