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81A0B" w14:textId="77777777" w:rsidR="00251FFC" w:rsidRDefault="00251FFC" w:rsidP="00251FFC">
      <w:pPr>
        <w:spacing w:after="160" w:line="480" w:lineRule="auto"/>
        <w:rPr>
          <w:rFonts w:asciiTheme="minorHAnsi" w:hAnsiTheme="minorHAnsi" w:cstheme="minorBidi"/>
          <w:lang w:eastAsia="zh-CN"/>
        </w:rPr>
      </w:pPr>
      <w:r>
        <w:fldChar w:fldCharType="begin"/>
      </w:r>
      <w:r>
        <w:instrText xml:space="preserve"> LINK Excel.Sheet.12 "C:\\Users\\SFoley\\Downloads\\Tables_VF database_sf_Final1(1).xlsx" "Table 1.!R1C2:R19C6" \a \f 4 \h  \* MERGEFORMAT </w:instrText>
      </w:r>
      <w:r>
        <w:fldChar w:fldCharType="separate"/>
      </w:r>
    </w:p>
    <w:tbl>
      <w:tblPr>
        <w:tblW w:w="9630" w:type="dxa"/>
        <w:tblLook w:val="04A0" w:firstRow="1" w:lastRow="0" w:firstColumn="1" w:lastColumn="0" w:noHBand="0" w:noVBand="1"/>
      </w:tblPr>
      <w:tblGrid>
        <w:gridCol w:w="1620"/>
        <w:gridCol w:w="2070"/>
        <w:gridCol w:w="1890"/>
        <w:gridCol w:w="2160"/>
        <w:gridCol w:w="1890"/>
      </w:tblGrid>
      <w:tr w:rsidR="00251FFC" w:rsidRPr="00B649A0" w14:paraId="6AEEB81A" w14:textId="77777777" w:rsidTr="000A7365">
        <w:trPr>
          <w:trHeight w:val="330"/>
        </w:trPr>
        <w:tc>
          <w:tcPr>
            <w:tcW w:w="963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CC1280" w14:textId="77777777" w:rsidR="00251FFC" w:rsidRPr="00EE032D" w:rsidRDefault="00251FFC" w:rsidP="000A736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Table 1. Information on genomic sequences downloaded from NCBI for analyses of database and tools</w:t>
            </w:r>
          </w:p>
        </w:tc>
      </w:tr>
      <w:tr w:rsidR="00251FFC" w:rsidRPr="00707A24" w14:paraId="6F1D4ABB" w14:textId="77777777" w:rsidTr="000A7365">
        <w:trPr>
          <w:trHeight w:val="33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9A42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Taxon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C070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Serotype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663F41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Number</w:t>
            </w:r>
            <w:r w:rsidRPr="00EE032D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 xml:space="preserve"> of Sequence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584C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Assembly level*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14340B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</w:rPr>
              <w:t>Year released</w:t>
            </w:r>
          </w:p>
        </w:tc>
      </w:tr>
      <w:tr w:rsidR="00251FFC" w:rsidRPr="00707A24" w14:paraId="4379EBA4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8E5BD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58095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225C9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Agona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74AB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A7FA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D14CB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5D23A52F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1CB8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98360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F9781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Dublin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11533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2571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170F4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B126A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4BFC3A0C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4ECD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149539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EDC1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Enteritidis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ED62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692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A174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5C678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3041955D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BCB4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149385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C34D39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Hadar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764E0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9C904D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58BC6D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51BECBA0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BDC9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1B45FB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Heidelberg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588AF1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4502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73AC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F7E95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6D5A7625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694FD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440524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E7BE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I4,[5],12:i:-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4476D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3889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087E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BA625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3913499E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3568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286783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BB19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8D64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882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2501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F86A5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266C4772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FC01F9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595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4838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Infantis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786C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11821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93503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1395F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0B10EAE2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FDB4C9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363569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0D4AB9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Javiana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F894E3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1595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4C811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2C1AE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3E68BE82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0FA73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108619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8E848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Newport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00F6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6552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CD29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88C133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5F209CDD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15A2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90105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CEE6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Saintpaul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2A389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2144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8888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89662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32AF7D0E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EBB0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340190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AC9B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Schwarzengrund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99C8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2071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759E4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1,2,3,4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7027B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567EA198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D4E11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90370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89CB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Typhi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F02D2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1536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239B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6D12F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1980-2022</w:t>
            </w:r>
          </w:p>
        </w:tc>
      </w:tr>
      <w:tr w:rsidR="00251FFC" w:rsidRPr="00707A24" w14:paraId="21C88CD6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A1FB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90371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F344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Typhimurium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5533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1081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76E5B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2,3,4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E1641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251FFC" w:rsidRPr="00707A24" w14:paraId="79C3D592" w14:textId="77777777" w:rsidTr="000A7365">
        <w:trPr>
          <w:trHeight w:val="315"/>
        </w:trPr>
        <w:tc>
          <w:tcPr>
            <w:tcW w:w="16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FAB1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421F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Total: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7136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43853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07C7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A3821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251FFC" w:rsidRPr="00707A24" w14:paraId="3D1722B0" w14:textId="77777777" w:rsidTr="000A7365">
        <w:trPr>
          <w:trHeight w:val="350"/>
        </w:trPr>
        <w:tc>
          <w:tcPr>
            <w:tcW w:w="9630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E53B0C" w14:textId="77777777" w:rsidR="00251FFC" w:rsidRPr="00EE032D" w:rsidRDefault="00251FFC" w:rsidP="000A7365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Notes:  1980 is the earliest date that sequences were available</w:t>
            </w:r>
          </w:p>
        </w:tc>
      </w:tr>
      <w:tr w:rsidR="00251FFC" w:rsidRPr="00B649A0" w14:paraId="312A4D3D" w14:textId="77777777" w:rsidTr="000A7365">
        <w:trPr>
          <w:trHeight w:val="330"/>
        </w:trPr>
        <w:tc>
          <w:tcPr>
            <w:tcW w:w="963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B9A7FEC" w14:textId="77777777" w:rsidR="00251FFC" w:rsidRPr="00EE032D" w:rsidRDefault="00251FFC" w:rsidP="000A7365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E032D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         *Sequence assembly level: 1-contig; 2-scaffold; 3-chromosome; 4-completed</w:t>
            </w:r>
          </w:p>
        </w:tc>
      </w:tr>
      <w:tr w:rsidR="00251FFC" w:rsidRPr="00B649A0" w14:paraId="7AAB90C0" w14:textId="77777777" w:rsidTr="000A7365">
        <w:trPr>
          <w:trHeight w:val="330"/>
        </w:trPr>
        <w:tc>
          <w:tcPr>
            <w:tcW w:w="963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</w:tcPr>
          <w:p w14:paraId="3EE1E218" w14:textId="77777777" w:rsidR="00251FFC" w:rsidRPr="00B649A0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22DD1462" w14:textId="77777777" w:rsidR="00251FFC" w:rsidRDefault="00251FFC" w:rsidP="00251FFC">
      <w:pPr>
        <w:spacing w:after="160" w:line="48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fldChar w:fldCharType="end"/>
      </w:r>
    </w:p>
    <w:p w14:paraId="1663A62E" w14:textId="77777777" w:rsidR="00251FFC" w:rsidRDefault="00251FFC" w:rsidP="00251FFC">
      <w:pPr>
        <w:spacing w:after="160" w:line="259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br w:type="page"/>
      </w:r>
    </w:p>
    <w:p w14:paraId="07EAFD7E" w14:textId="77777777" w:rsidR="00251FFC" w:rsidRDefault="00251FFC" w:rsidP="00251FFC">
      <w:pPr>
        <w:spacing w:after="160" w:line="480" w:lineRule="auto"/>
        <w:rPr>
          <w:rFonts w:asciiTheme="minorHAnsi" w:hAnsiTheme="minorHAnsi" w:cstheme="minorBidi"/>
          <w:lang w:eastAsia="zh-CN"/>
        </w:rPr>
      </w:pPr>
      <w:r>
        <w:lastRenderedPageBreak/>
        <w:fldChar w:fldCharType="begin"/>
      </w:r>
      <w:r>
        <w:instrText xml:space="preserve"> LINK Excel.Sheet.12 "\\\\ncsvmfile02\\DM\\Foley Laboratory\\Virulence Database Project\\Database paper\\Supplemental Tables_VF database.xlsx" "Table 2.!R2C2:R17C6" \a \f 4 \h </w:instrText>
      </w:r>
      <w:r>
        <w:fldChar w:fldCharType="separate"/>
      </w:r>
    </w:p>
    <w:tbl>
      <w:tblPr>
        <w:tblW w:w="8940" w:type="dxa"/>
        <w:tblLook w:val="04A0" w:firstRow="1" w:lastRow="0" w:firstColumn="1" w:lastColumn="0" w:noHBand="0" w:noVBand="1"/>
      </w:tblPr>
      <w:tblGrid>
        <w:gridCol w:w="1524"/>
        <w:gridCol w:w="1700"/>
        <w:gridCol w:w="2380"/>
        <w:gridCol w:w="984"/>
        <w:gridCol w:w="2480"/>
      </w:tblGrid>
      <w:tr w:rsidR="00251FFC" w:rsidRPr="00EE032D" w14:paraId="1E8F5C8F" w14:textId="77777777" w:rsidTr="000A7365">
        <w:trPr>
          <w:trHeight w:val="720"/>
        </w:trPr>
        <w:tc>
          <w:tcPr>
            <w:tcW w:w="89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D0B88E3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Table 2. The number of the isolates with the predominate virulence profile in each serotypes</w:t>
            </w:r>
          </w:p>
        </w:tc>
      </w:tr>
      <w:tr w:rsidR="00251FFC" w:rsidRPr="00EE032D" w14:paraId="1121D425" w14:textId="77777777" w:rsidTr="000A7365">
        <w:trPr>
          <w:trHeight w:val="1110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DEA998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Serotype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1D2FA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Total # of isolates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B9977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 xml:space="preserve">Number of isolates with predominate virulence profile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F5B2B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Percent of total isolates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D5C63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Representative isolate with the predominate virulence profile</w:t>
            </w:r>
          </w:p>
        </w:tc>
      </w:tr>
      <w:tr w:rsidR="00251FFC" w:rsidRPr="00EE032D" w14:paraId="183C936D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450B4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Agona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EB3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3012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B244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1729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4C77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57.40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06497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GCA_007370785.1</w:t>
            </w:r>
          </w:p>
        </w:tc>
      </w:tr>
      <w:tr w:rsidR="00251FFC" w:rsidRPr="00EE032D" w14:paraId="2412B5C1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07D8F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Dublin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C34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2571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A071D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A87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72.93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EE1A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GCA_011286465.1</w:t>
            </w:r>
          </w:p>
        </w:tc>
      </w:tr>
      <w:tr w:rsidR="00251FFC" w:rsidRPr="00EE032D" w14:paraId="7C912BF1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85E6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Enteritidis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4D21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692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DBFB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1B8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46.68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5E0E4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 xml:space="preserve">GCF_002037995.1 </w:t>
            </w:r>
          </w:p>
        </w:tc>
      </w:tr>
      <w:tr w:rsidR="00251FFC" w:rsidRPr="00EE032D" w14:paraId="5E873B49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C7B1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Hadar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C4C4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1505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698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F6B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68.84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DFD8A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GCA_010737855.1</w:t>
            </w:r>
          </w:p>
        </w:tc>
      </w:tr>
      <w:tr w:rsidR="00251FFC" w:rsidRPr="00EE032D" w14:paraId="70E47092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3757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Heidelberg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B39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4502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B570F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2955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C4ED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65.64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3A6FE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GCA_007013425.1</w:t>
            </w:r>
          </w:p>
        </w:tc>
      </w:tr>
      <w:tr w:rsidR="00251FFC" w:rsidRPr="00EE032D" w14:paraId="13283628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87F4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 xml:space="preserve">I4,[5],12:i:-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594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3889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F1F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D12B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44.43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3928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GCA_010399885.1</w:t>
            </w:r>
          </w:p>
        </w:tc>
      </w:tr>
      <w:tr w:rsidR="00251FFC" w:rsidRPr="00EE032D" w14:paraId="45954C92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6777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E5EB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882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503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662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6B1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75.06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FFC0D4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GCA_024419575.1</w:t>
            </w:r>
          </w:p>
        </w:tc>
      </w:tr>
      <w:tr w:rsidR="00251FFC" w:rsidRPr="00EE032D" w14:paraId="507B15F2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768CA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Infantis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BC881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11821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BC6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9637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967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81.52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FD49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GCA_006683165.1</w:t>
            </w:r>
          </w:p>
        </w:tc>
      </w:tr>
      <w:tr w:rsidR="00251FFC" w:rsidRPr="00EE032D" w14:paraId="4288837B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B923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Javiana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2D7B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1595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9C99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3E5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29.72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B585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GCA_010685105.1</w:t>
            </w:r>
          </w:p>
        </w:tc>
      </w:tr>
      <w:tr w:rsidR="00251FFC" w:rsidRPr="00EE032D" w14:paraId="3CAE9881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CDEB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Newport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733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6552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92F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3F2D6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15.86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57F069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GCA_011528265.1</w:t>
            </w:r>
          </w:p>
        </w:tc>
      </w:tr>
      <w:tr w:rsidR="00251FFC" w:rsidRPr="00EE032D" w14:paraId="6F798019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54B9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Saintpaul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F81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2144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5CE71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AC74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15.25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5DAB18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GCA_010461045.1</w:t>
            </w:r>
          </w:p>
        </w:tc>
      </w:tr>
      <w:tr w:rsidR="00251FFC" w:rsidRPr="00EE032D" w14:paraId="68FF6297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42AC2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Schwarz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08B4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2071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FAC0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125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23.13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82565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GCA_008642875.1</w:t>
            </w:r>
          </w:p>
        </w:tc>
      </w:tr>
      <w:tr w:rsidR="00251FFC" w:rsidRPr="00EE032D" w14:paraId="0B95A3FB" w14:textId="77777777" w:rsidTr="000A7365">
        <w:trPr>
          <w:trHeight w:val="315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1EF6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Typhi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909E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1536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E1A7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39ED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76.37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21392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GCA_003719235.1</w:t>
            </w:r>
          </w:p>
        </w:tc>
      </w:tr>
      <w:tr w:rsidR="00251FFC" w:rsidRPr="00EE032D" w14:paraId="3D20AB8B" w14:textId="77777777" w:rsidTr="000A7365">
        <w:trPr>
          <w:trHeight w:val="330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82CB" w14:textId="77777777" w:rsidR="00251FFC" w:rsidRPr="00EE032D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Typhimurium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587A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1081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CF2AC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8CB9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27.84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15FB0" w14:textId="77777777" w:rsidR="00251FFC" w:rsidRPr="00EE032D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EE032D">
              <w:rPr>
                <w:rFonts w:eastAsia="Times New Roman" w:cs="Calibri"/>
                <w:color w:val="000000"/>
                <w:sz w:val="24"/>
                <w:szCs w:val="24"/>
              </w:rPr>
              <w:t>GCA_001154285.1</w:t>
            </w:r>
          </w:p>
        </w:tc>
      </w:tr>
    </w:tbl>
    <w:p w14:paraId="2961CDB6" w14:textId="77777777" w:rsidR="00251FFC" w:rsidRPr="00D04FC5" w:rsidRDefault="00251FFC" w:rsidP="00251FFC">
      <w:pPr>
        <w:spacing w:after="160" w:line="48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fldChar w:fldCharType="end"/>
      </w:r>
    </w:p>
    <w:p w14:paraId="281D8D45" w14:textId="77777777" w:rsidR="00251FFC" w:rsidRDefault="00251FFC" w:rsidP="00251FFC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10C154DB" w14:textId="77777777" w:rsidR="00251FFC" w:rsidRDefault="00251FFC" w:rsidP="00251FFC">
      <w:pPr>
        <w:spacing w:before="240" w:line="360" w:lineRule="auto"/>
        <w:rPr>
          <w:rFonts w:asciiTheme="minorHAnsi" w:hAnsiTheme="minorHAnsi" w:cstheme="minorBidi"/>
          <w:lang w:eastAsia="zh-CN"/>
        </w:rPr>
      </w:pPr>
      <w:r>
        <w:lastRenderedPageBreak/>
        <w:fldChar w:fldCharType="begin"/>
      </w:r>
      <w:r>
        <w:instrText xml:space="preserve"> LINK Excel.Sheet.12 "C:\\Users\\SFoley\\Downloads\\Tables_VF database_sf_Final1(1).xlsx" "Table 3_V2!R6C2:R40C7" \a \f 4 \h  \* MERGEFORMAT </w:instrText>
      </w:r>
      <w:r>
        <w:fldChar w:fldCharType="separate"/>
      </w:r>
    </w:p>
    <w:tbl>
      <w:tblPr>
        <w:tblW w:w="10677" w:type="dxa"/>
        <w:tblInd w:w="-180" w:type="dxa"/>
        <w:tblLook w:val="04A0" w:firstRow="1" w:lastRow="0" w:firstColumn="1" w:lastColumn="0" w:noHBand="0" w:noVBand="1"/>
      </w:tblPr>
      <w:tblGrid>
        <w:gridCol w:w="1059"/>
        <w:gridCol w:w="1334"/>
        <w:gridCol w:w="1129"/>
        <w:gridCol w:w="1738"/>
        <w:gridCol w:w="1738"/>
        <w:gridCol w:w="3457"/>
        <w:gridCol w:w="222"/>
      </w:tblGrid>
      <w:tr w:rsidR="00251FFC" w:rsidRPr="00A72E5C" w14:paraId="49AEC0C1" w14:textId="77777777" w:rsidTr="000A7365">
        <w:trPr>
          <w:gridAfter w:val="1"/>
          <w:wAfter w:w="222" w:type="dxa"/>
          <w:trHeight w:val="450"/>
        </w:trPr>
        <w:tc>
          <w:tcPr>
            <w:tcW w:w="10455" w:type="dxa"/>
            <w:gridSpan w:val="6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63E0FF4B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 xml:space="preserve">Table 3. The genes with difference presence rate in serotypes Typhimurium and I4,[5],12:i:- </w:t>
            </w:r>
          </w:p>
        </w:tc>
      </w:tr>
      <w:tr w:rsidR="00251FFC" w:rsidRPr="00A72E5C" w14:paraId="55A1F013" w14:textId="77777777" w:rsidTr="000A7365">
        <w:trPr>
          <w:trHeight w:val="315"/>
        </w:trPr>
        <w:tc>
          <w:tcPr>
            <w:tcW w:w="10455" w:type="dxa"/>
            <w:gridSpan w:val="6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258427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B66A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51FFC" w:rsidRPr="00A72E5C" w14:paraId="223D7FC5" w14:textId="77777777" w:rsidTr="000A7365">
        <w:trPr>
          <w:trHeight w:val="300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F48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</w:rPr>
              <w:t>Factor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A60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Typhimurium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E22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I4,[5],12:i:- 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595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Typhimurium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2404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I4,[5],12:i:- </w:t>
            </w:r>
          </w:p>
        </w:tc>
        <w:tc>
          <w:tcPr>
            <w:tcW w:w="3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C857B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</w:rPr>
              <w:t>Function</w:t>
            </w:r>
          </w:p>
        </w:tc>
        <w:tc>
          <w:tcPr>
            <w:tcW w:w="222" w:type="dxa"/>
            <w:vAlign w:val="center"/>
            <w:hideMark/>
          </w:tcPr>
          <w:p w14:paraId="47DA7168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6B60FFED" w14:textId="77777777" w:rsidTr="000A7365">
        <w:trPr>
          <w:trHeight w:val="300"/>
        </w:trPr>
        <w:tc>
          <w:tcPr>
            <w:tcW w:w="1059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5B6C01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B281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</w:rPr>
              <w:t>%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0B3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</w:rPr>
              <w:t>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6E5B01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GCA_001154285.1</w:t>
            </w:r>
          </w:p>
        </w:tc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6124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GCA_010399885.1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D17EA43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3982D638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5D34EDE5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7224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allD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EF4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0.6531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B8AA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0.9907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20C34186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7A2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1B5CFE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> (S)-ureidoglycolate hydrolase</w:t>
            </w:r>
          </w:p>
        </w:tc>
        <w:tc>
          <w:tcPr>
            <w:tcW w:w="222" w:type="dxa"/>
            <w:vAlign w:val="center"/>
            <w:hideMark/>
          </w:tcPr>
          <w:p w14:paraId="52CB52D1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71591452" w14:textId="77777777" w:rsidTr="000A7365">
        <w:trPr>
          <w:trHeight w:val="705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5F7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fljA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C93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0.8464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432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0.0509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A79F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925FA6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0537E9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Inhibitor of </w:t>
            </w: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>fliC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, encoding phase 1 flagellin protein, FliC, </w:t>
            </w:r>
            <w:r>
              <w:rPr>
                <w:rFonts w:eastAsia="Times New Roman" w:cs="Calibri"/>
                <w:color w:val="000000"/>
                <w:sz w:val="20"/>
                <w:szCs w:val="20"/>
              </w:rPr>
              <w:t>associated with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motility and biofilm formation </w:t>
            </w:r>
          </w:p>
        </w:tc>
        <w:tc>
          <w:tcPr>
            <w:tcW w:w="222" w:type="dxa"/>
            <w:vAlign w:val="center"/>
            <w:hideMark/>
          </w:tcPr>
          <w:p w14:paraId="303EB957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5B747725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863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gip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287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0.6522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6A8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0.9907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BDF51D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30B41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E3A357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>hydroxypyruvate isomerase</w:t>
            </w:r>
          </w:p>
        </w:tc>
        <w:tc>
          <w:tcPr>
            <w:tcW w:w="222" w:type="dxa"/>
            <w:vAlign w:val="center"/>
            <w:hideMark/>
          </w:tcPr>
          <w:p w14:paraId="1CFE1B92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2A2BE979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AEB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hyi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82D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0.6522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624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0.9907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7980142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17FB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DCA89C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>hydroxypyruvate isomerase</w:t>
            </w:r>
          </w:p>
        </w:tc>
        <w:tc>
          <w:tcPr>
            <w:tcW w:w="222" w:type="dxa"/>
            <w:vAlign w:val="center"/>
            <w:hideMark/>
          </w:tcPr>
          <w:p w14:paraId="7D3D0D15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0FEA9BF8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890C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pefA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5F7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0.5819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E471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0.3024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B44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58C08026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11DC6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The </w:t>
            </w: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>pef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fimbrial operon is responsible for the adhesion of</w:t>
            </w: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 xml:space="preserve"> Salmonella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to the surface of various cell lines</w:t>
            </w:r>
          </w:p>
        </w:tc>
        <w:tc>
          <w:tcPr>
            <w:tcW w:w="222" w:type="dxa"/>
            <w:vAlign w:val="center"/>
            <w:hideMark/>
          </w:tcPr>
          <w:p w14:paraId="01E02B52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2C83436B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2EE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pefC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E1B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0.5809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A06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0.3037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DD2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3173B29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E96D08D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3ACB8392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11E6DBF3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2F5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pefD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1EA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0.5809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25D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0.3032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502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35E58D5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26CF968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69A8F5B4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1C71E499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BFC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rcK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58F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0.5856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2BDA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0.3029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1F6D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028AEF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CE01FE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>rck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encodes a protein with resistance to complement killing</w:t>
            </w:r>
          </w:p>
        </w:tc>
        <w:tc>
          <w:tcPr>
            <w:tcW w:w="222" w:type="dxa"/>
            <w:vAlign w:val="center"/>
            <w:hideMark/>
          </w:tcPr>
          <w:p w14:paraId="512F3E32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50B135B2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92A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spvA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FF0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0.5948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EB7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0.3037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FCF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5AA437B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F9AAF0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</w:rPr>
              <w:t>O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peron associated with the survival and proliferation of </w:t>
            </w: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>Salmonella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color w:val="000000"/>
                <w:sz w:val="20"/>
                <w:szCs w:val="20"/>
              </w:rPr>
              <w:t>by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modulat</w:t>
            </w:r>
            <w:r>
              <w:rPr>
                <w:rFonts w:eastAsia="Times New Roman" w:cs="Calibri"/>
                <w:color w:val="000000"/>
                <w:sz w:val="20"/>
                <w:szCs w:val="20"/>
              </w:rPr>
              <w:t>ing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host immune responses by preventing actin polymerization (SpvB) and down-regulating host immune responses (SpvC)</w:t>
            </w:r>
          </w:p>
        </w:tc>
        <w:tc>
          <w:tcPr>
            <w:tcW w:w="222" w:type="dxa"/>
            <w:vAlign w:val="center"/>
            <w:hideMark/>
          </w:tcPr>
          <w:p w14:paraId="4D1F9C04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1102C08D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CB4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spvB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32B1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0.5957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81CB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0.3039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934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03BB269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DC5347F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517BAF59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4F0D382C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A52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spvC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ACC4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0.5957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745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0.3026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E7B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122BCF0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5B19223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78401FB4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328E0151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CC8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spvD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F0A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0.5948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AE9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0.2908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4C1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5CDE221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0CF93DE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4668839D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5A537190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4DC1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spvR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A9F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0.5948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8C8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0.3039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0CD3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96D9D5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39A45D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transcriptional regulator for </w:t>
            </w: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>spv</w:t>
            </w:r>
            <w:r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operon </w:t>
            </w:r>
          </w:p>
        </w:tc>
        <w:tc>
          <w:tcPr>
            <w:tcW w:w="222" w:type="dxa"/>
            <w:vAlign w:val="center"/>
            <w:hideMark/>
          </w:tcPr>
          <w:p w14:paraId="17635F80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779103AF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86C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</w:rPr>
              <w:t>traT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E4C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268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0.3353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7AAC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59BFF0B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831E9C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>Component of the plasmid transfer region</w:t>
            </w:r>
            <w:r>
              <w:rPr>
                <w:rFonts w:eastAsia="Times New Roman" w:cs="Calibri"/>
                <w:color w:val="000000"/>
                <w:sz w:val="20"/>
                <w:szCs w:val="20"/>
              </w:rPr>
              <w:t>, surface exclusion protein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2" w:type="dxa"/>
            <w:vAlign w:val="center"/>
            <w:hideMark/>
          </w:tcPr>
          <w:p w14:paraId="483A16FF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220FBB50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429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STM0520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6C8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0.6522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768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0.9907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38E7E51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B19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44FE70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>MFS transporter</w:t>
            </w:r>
          </w:p>
        </w:tc>
        <w:tc>
          <w:tcPr>
            <w:tcW w:w="222" w:type="dxa"/>
            <w:vAlign w:val="center"/>
            <w:hideMark/>
          </w:tcPr>
          <w:p w14:paraId="11E1E4B5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51FC7147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B17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PSLT046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43E6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0.5957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8E1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0.3044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09C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54D133F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C25D91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 xml:space="preserve">Salmonella 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>virulence plasmid</w:t>
            </w:r>
          </w:p>
        </w:tc>
        <w:tc>
          <w:tcPr>
            <w:tcW w:w="222" w:type="dxa"/>
            <w:vAlign w:val="center"/>
            <w:hideMark/>
          </w:tcPr>
          <w:p w14:paraId="538C8CA5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7B34155D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9AB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S004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3EB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EE8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DC5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10138B5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655BC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</w:pPr>
            <w:r w:rsidRPr="00A72E5C">
              <w:rPr>
                <w:rFonts w:eastAsia="Times New Roman" w:cs="Calibri"/>
                <w:i/>
                <w:iCs/>
                <w:color w:val="000000"/>
                <w:sz w:val="20"/>
                <w:szCs w:val="20"/>
              </w:rPr>
              <w:t xml:space="preserve">Salmonella </w:t>
            </w:r>
            <w:r w:rsidRPr="00A72E5C">
              <w:rPr>
                <w:rFonts w:eastAsia="Times New Roman" w:cs="Calibri"/>
                <w:color w:val="000000"/>
                <w:sz w:val="20"/>
                <w:szCs w:val="20"/>
              </w:rPr>
              <w:t>Genomic Island 1 (SGI-1)</w:t>
            </w:r>
          </w:p>
        </w:tc>
        <w:tc>
          <w:tcPr>
            <w:tcW w:w="222" w:type="dxa"/>
            <w:vAlign w:val="center"/>
            <w:hideMark/>
          </w:tcPr>
          <w:p w14:paraId="31A3FD2A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7CF1DCE4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7A36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S013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32F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D4DA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E4C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06F1085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DA3EE8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3AAC3ECC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713CC96A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0D4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S014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B07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A43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9E4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683E468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24E4D0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7A6AE0BE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7B875973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D30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S015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A68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8ED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CE43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18AC926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8A979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430A41B3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1645CAD7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806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S016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7B96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806D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BF7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006D5C7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816DC9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465DC470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7597DF11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5EE5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S017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20E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049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865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3DFFEEA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737335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4E17795E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412615AA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579C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S018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733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7C6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BFFF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53D869D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60801F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011FEF25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07590ABF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EF9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S019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8D76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BA38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D64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18121FE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5EF761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7844ED85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22243B80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E59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D2E5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95D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0.0082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824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00AF56A2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9B4118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1C1D110F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33A505F3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B692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S021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ECEB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0.3136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4DD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0.0082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51FA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7355BCF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3FEF3B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1EC982A0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29C131D2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FC3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S022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9C81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0.3136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F3B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0.0082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11D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558F4FA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F0D04D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3274111C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4214A8A2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062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S023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D1B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9D46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2B9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361343A8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17594D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46C9AD93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65201A4B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2C97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593F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AF29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999A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21995D4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9B9DE6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540529C4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25450F9A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A42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S025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93F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BFA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0.0082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9323B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24A8C7DE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085F98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2E484328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51FFC" w:rsidRPr="00A72E5C" w14:paraId="3A3CF0D3" w14:textId="77777777" w:rsidTr="000A7365">
        <w:trPr>
          <w:trHeight w:val="315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5804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S026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7FD3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0.3127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8A7C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0.0082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7FCD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1565C3A0" w14:textId="77777777" w:rsidR="00251FFC" w:rsidRPr="00A72E5C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A72E5C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4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0E972E" w14:textId="77777777" w:rsidR="00251FFC" w:rsidRPr="00A72E5C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56CAB98B" w14:textId="77777777" w:rsidR="00251FFC" w:rsidRPr="00A72E5C" w:rsidRDefault="00251FFC" w:rsidP="000A736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4EEF94A3" w14:textId="77777777" w:rsidR="00251FFC" w:rsidRDefault="00251FFC" w:rsidP="00251FFC">
      <w:pPr>
        <w:spacing w:before="240" w:line="360" w:lineRule="auto"/>
        <w:rPr>
          <w:rFonts w:asciiTheme="minorHAnsi" w:hAnsiTheme="minorHAnsi" w:cstheme="minorBidi"/>
          <w:lang w:eastAsia="zh-CN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fldChar w:fldCharType="end"/>
      </w:r>
      <w:r>
        <w:rPr>
          <w:rFonts w:asciiTheme="minorHAnsi" w:hAnsiTheme="minorHAnsi" w:cstheme="minorHAnsi"/>
          <w:sz w:val="24"/>
          <w:szCs w:val="24"/>
        </w:rPr>
        <w:fldChar w:fldCharType="begin"/>
      </w:r>
      <w:r>
        <w:rPr>
          <w:rFonts w:asciiTheme="minorHAnsi" w:hAnsiTheme="minorHAnsi" w:cstheme="minorHAnsi"/>
          <w:sz w:val="24"/>
          <w:szCs w:val="24"/>
        </w:rPr>
        <w:instrText xml:space="preserve"> LINK Excel.Sheet.12 "\\\\ncsvmfile02\\DM\\Foley Laboratory\\Virulence Database Project\\Database paper\\Supplemental Tables_VF database.xlsx" "Table 4_V2!R1C2:R16C7" \a \f 4 \h  \* MERGEFORMAT </w:instrText>
      </w:r>
      <w:r>
        <w:rPr>
          <w:rFonts w:asciiTheme="minorHAnsi" w:hAnsiTheme="minorHAnsi" w:cstheme="minorHAnsi"/>
          <w:sz w:val="24"/>
          <w:szCs w:val="24"/>
        </w:rPr>
        <w:fldChar w:fldCharType="separate"/>
      </w:r>
    </w:p>
    <w:tbl>
      <w:tblPr>
        <w:tblW w:w="10680" w:type="dxa"/>
        <w:tblLook w:val="04A0" w:firstRow="1" w:lastRow="0" w:firstColumn="1" w:lastColumn="0" w:noHBand="0" w:noVBand="1"/>
      </w:tblPr>
      <w:tblGrid>
        <w:gridCol w:w="1059"/>
        <w:gridCol w:w="1129"/>
        <w:gridCol w:w="998"/>
        <w:gridCol w:w="1738"/>
        <w:gridCol w:w="1738"/>
        <w:gridCol w:w="4018"/>
      </w:tblGrid>
      <w:tr w:rsidR="00251FFC" w:rsidRPr="00B30207" w14:paraId="448340C7" w14:textId="77777777" w:rsidTr="000A7365">
        <w:trPr>
          <w:trHeight w:val="300"/>
        </w:trPr>
        <w:tc>
          <w:tcPr>
            <w:tcW w:w="106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25FDB7" w14:textId="77777777" w:rsidR="00251FFC" w:rsidRPr="00B30207" w:rsidRDefault="00251FFC" w:rsidP="000A736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Table 4. The genes with difference presence rate in serotypes I4,[5],12:i:- and Saintpaul</w:t>
            </w:r>
          </w:p>
        </w:tc>
      </w:tr>
      <w:tr w:rsidR="00251FFC" w:rsidRPr="00B30207" w14:paraId="2145E741" w14:textId="77777777" w:rsidTr="000A7365">
        <w:trPr>
          <w:trHeight w:val="300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F053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</w:rPr>
              <w:t>Factor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89EC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I4,[5],12:i:-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379A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Saintpaul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B35D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</w:rPr>
              <w:t xml:space="preserve">I4,[5],12:i:- 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AB4E7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</w:rPr>
              <w:t>Saintpaul</w:t>
            </w:r>
          </w:p>
        </w:tc>
        <w:tc>
          <w:tcPr>
            <w:tcW w:w="4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2AE2A6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</w:rPr>
              <w:t>Function</w:t>
            </w:r>
          </w:p>
        </w:tc>
      </w:tr>
      <w:tr w:rsidR="00251FFC" w:rsidRPr="00B30207" w14:paraId="5B68BF24" w14:textId="77777777" w:rsidTr="000A7365">
        <w:trPr>
          <w:trHeight w:val="300"/>
        </w:trPr>
        <w:tc>
          <w:tcPr>
            <w:tcW w:w="91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C5604A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BA8C9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</w:rPr>
              <w:t>%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FFC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</w:rPr>
              <w:t>%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8B6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GCA_010399885.1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0DB24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B3020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GCA_010461045.1</w:t>
            </w:r>
          </w:p>
        </w:tc>
        <w:tc>
          <w:tcPr>
            <w:tcW w:w="4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5B3BD10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</w:tr>
      <w:tr w:rsidR="00251FFC" w:rsidRPr="00B30207" w14:paraId="5BEA94B4" w14:textId="77777777" w:rsidTr="000A7365">
        <w:trPr>
          <w:trHeight w:val="9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9A7FC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fljA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E5B91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0.0509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BAE8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0.9939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EE35D9E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B3171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F49AFC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 xml:space="preserve">Inhibitor of </w:t>
            </w:r>
            <w:r w:rsidRPr="00B30207">
              <w:rPr>
                <w:rFonts w:eastAsia="Times New Roman" w:cs="Calibri"/>
                <w:i/>
                <w:iCs/>
                <w:color w:val="000000"/>
              </w:rPr>
              <w:t>fliC</w:t>
            </w:r>
            <w:r w:rsidRPr="00B30207">
              <w:rPr>
                <w:rFonts w:eastAsia="Times New Roman" w:cs="Calibri"/>
                <w:color w:val="000000"/>
              </w:rPr>
              <w:t xml:space="preserve">, encoding phase 1 flagellin protein, FliC, that is important to flagellar motility and biofilm formation </w:t>
            </w:r>
          </w:p>
        </w:tc>
      </w:tr>
      <w:tr w:rsidR="00251FFC" w:rsidRPr="00B30207" w14:paraId="1A6FF387" w14:textId="77777777" w:rsidTr="000A7365">
        <w:trPr>
          <w:trHeight w:val="6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B19B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sopE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55696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0.0674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72B5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0.6175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D988F20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7A4C0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849B1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SopE is a SPI-1 type III secretion system guanine nucleotide exchange factor</w:t>
            </w:r>
          </w:p>
        </w:tc>
      </w:tr>
      <w:tr w:rsidR="00251FFC" w:rsidRPr="00B30207" w14:paraId="2E95C699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4EEB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sseK1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67526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0.9815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FC3C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0.0299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63E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center"/>
            <w:hideMark/>
          </w:tcPr>
          <w:p w14:paraId="3263B55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468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1C66B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 xml:space="preserve">glycosyltransferase </w:t>
            </w:r>
          </w:p>
        </w:tc>
      </w:tr>
      <w:tr w:rsidR="00251FFC" w:rsidRPr="00B30207" w14:paraId="53612596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09940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sseK3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3F289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0.9851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C33C9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0.0299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5A77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center"/>
            <w:hideMark/>
          </w:tcPr>
          <w:p w14:paraId="671A8D20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468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4F53F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 xml:space="preserve">glycosyltransferase </w:t>
            </w:r>
          </w:p>
        </w:tc>
      </w:tr>
      <w:tr w:rsidR="00251FFC" w:rsidRPr="00B30207" w14:paraId="23ADF0ED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BD212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stkA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6D509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0.0031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5B3E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6C40A01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0A6D9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DAE8C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 xml:space="preserve">The </w:t>
            </w:r>
            <w:r w:rsidRPr="00B30207">
              <w:rPr>
                <w:rFonts w:eastAsia="Times New Roman" w:cs="Calibri"/>
                <w:i/>
                <w:iCs/>
                <w:color w:val="000000"/>
              </w:rPr>
              <w:t>stk</w:t>
            </w:r>
            <w:r w:rsidRPr="00B30207">
              <w:rPr>
                <w:rFonts w:eastAsia="Times New Roman" w:cs="Calibri"/>
                <w:color w:val="000000"/>
              </w:rPr>
              <w:t xml:space="preserve"> fimbrial operon encodes putative Stk fimbriae</w:t>
            </w:r>
          </w:p>
        </w:tc>
      </w:tr>
      <w:tr w:rsidR="00251FFC" w:rsidRPr="00B30207" w14:paraId="23F3ED8B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732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stkB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D00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0.0031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835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777A8E6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768E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FA04E97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B30207" w14:paraId="47EA4967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CBC8B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stkC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128A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0.0031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FD24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A7D3315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D80C7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6E20519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B30207" w14:paraId="4A298AAA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ECC8A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stkD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96EA0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0.0033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B537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E25B53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6036B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6DDE867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B30207" w14:paraId="673A0105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96E0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stkE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EED52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0.0033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100B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7AB6B1D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8FE5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3824265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B30207" w14:paraId="486CAFF3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FF0C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stkF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64E39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0.0031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928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119639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E7F2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531F40E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B30207" w14:paraId="2DF7EE92" w14:textId="77777777" w:rsidTr="000A7365">
        <w:trPr>
          <w:trHeight w:val="3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E894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stkG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2D6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0.0031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F9F3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0.6744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3ADDE95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0C4E8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4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FCEDCC3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B30207" w14:paraId="51B58936" w14:textId="77777777" w:rsidTr="000A7365">
        <w:trPr>
          <w:trHeight w:val="6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26B1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B30207">
              <w:rPr>
                <w:rFonts w:eastAsia="Times New Roman" w:cs="Calibri"/>
                <w:i/>
                <w:iCs/>
                <w:color w:val="000000"/>
              </w:rPr>
              <w:t>gogB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10AF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0.9661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FC967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0.0826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E5C6B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center"/>
            <w:hideMark/>
          </w:tcPr>
          <w:p w14:paraId="055C5336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468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F0E608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GogB works as an anti-inflammatory effector through inhibition of NFκB signaling</w:t>
            </w:r>
          </w:p>
        </w:tc>
      </w:tr>
      <w:tr w:rsidR="00251FFC" w:rsidRPr="00B30207" w14:paraId="79612036" w14:textId="77777777" w:rsidTr="000A7365">
        <w:trPr>
          <w:trHeight w:val="1200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C152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STM2585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456C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0.9465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A29E2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0.0471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5A16F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center"/>
            <w:hideMark/>
          </w:tcPr>
          <w:p w14:paraId="5F7F1376" w14:textId="77777777" w:rsidR="00251FFC" w:rsidRPr="00B30207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468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A84B0" w14:textId="77777777" w:rsidR="00251FFC" w:rsidRPr="00B30207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30207">
              <w:rPr>
                <w:rFonts w:eastAsia="Times New Roman" w:cs="Calibri"/>
                <w:color w:val="000000"/>
              </w:rPr>
              <w:t>Designated as SarA (Salmonella anti-inflammatory response activator), promotes intracellular replication and induces production of the anti-inflammatory cytokine IL-10</w:t>
            </w:r>
          </w:p>
        </w:tc>
      </w:tr>
    </w:tbl>
    <w:p w14:paraId="1E1DB460" w14:textId="77777777" w:rsidR="00251FFC" w:rsidRDefault="00251FFC" w:rsidP="00251FFC">
      <w:pPr>
        <w:spacing w:before="24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fldChar w:fldCharType="end"/>
      </w:r>
    </w:p>
    <w:p w14:paraId="749D8AFB" w14:textId="77777777" w:rsidR="00251FFC" w:rsidRDefault="00251FFC" w:rsidP="00251FFC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tbl>
      <w:tblPr>
        <w:tblW w:w="10260" w:type="dxa"/>
        <w:tblInd w:w="-450" w:type="dxa"/>
        <w:tblLook w:val="04A0" w:firstRow="1" w:lastRow="0" w:firstColumn="1" w:lastColumn="0" w:noHBand="0" w:noVBand="1"/>
      </w:tblPr>
      <w:tblGrid>
        <w:gridCol w:w="1059"/>
        <w:gridCol w:w="830"/>
        <w:gridCol w:w="1109"/>
        <w:gridCol w:w="1738"/>
        <w:gridCol w:w="1708"/>
        <w:gridCol w:w="3816"/>
      </w:tblGrid>
      <w:tr w:rsidR="00251FFC" w:rsidRPr="00C85238" w14:paraId="5503E344" w14:textId="77777777" w:rsidTr="000A7365">
        <w:trPr>
          <w:trHeight w:val="330"/>
        </w:trPr>
        <w:tc>
          <w:tcPr>
            <w:tcW w:w="10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AE9C3A8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lastRenderedPageBreak/>
              <w:t>Table 5. The genes with difference presence rate in serotypes Dublin and Enteritidis</w:t>
            </w:r>
          </w:p>
        </w:tc>
      </w:tr>
      <w:tr w:rsidR="00251FFC" w:rsidRPr="00C85238" w14:paraId="47A1D429" w14:textId="77777777" w:rsidTr="000A7365">
        <w:trPr>
          <w:trHeight w:val="300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7C6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</w:rPr>
              <w:t>Factor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A2C17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</w:rPr>
              <w:t>Dublin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578E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1"/>
                <w:szCs w:val="21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  <w:sz w:val="21"/>
                <w:szCs w:val="21"/>
              </w:rPr>
              <w:t>Enteritidis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BD54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</w:rPr>
              <w:t>Dublin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F1B8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</w:rPr>
              <w:t>Enteritidis</w:t>
            </w:r>
          </w:p>
        </w:tc>
        <w:tc>
          <w:tcPr>
            <w:tcW w:w="38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29EE25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</w:rPr>
              <w:t>Function</w:t>
            </w:r>
          </w:p>
        </w:tc>
      </w:tr>
      <w:tr w:rsidR="00251FFC" w:rsidRPr="00C85238" w14:paraId="7E11369E" w14:textId="77777777" w:rsidTr="000A7365">
        <w:trPr>
          <w:trHeight w:val="300"/>
        </w:trPr>
        <w:tc>
          <w:tcPr>
            <w:tcW w:w="1059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55171E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94CB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</w:rPr>
              <w:t>%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00BF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</w:rPr>
              <w:t>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606D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GCA_011286465.1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028E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C8523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GCF_002037995.1</w:t>
            </w:r>
          </w:p>
        </w:tc>
        <w:tc>
          <w:tcPr>
            <w:tcW w:w="3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C80A39A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</w:tr>
      <w:tr w:rsidR="00251FFC" w:rsidRPr="00C85238" w14:paraId="2FF5F19E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344C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pefA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82CD6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0.0035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F6DE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0.6069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A87766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6C38E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912DF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 xml:space="preserve">The </w:t>
            </w:r>
            <w:r w:rsidRPr="00C85238">
              <w:rPr>
                <w:rFonts w:eastAsia="Times New Roman" w:cs="Calibri"/>
                <w:i/>
                <w:iCs/>
                <w:color w:val="000000"/>
              </w:rPr>
              <w:t>pef</w:t>
            </w:r>
            <w:r w:rsidRPr="00C85238">
              <w:rPr>
                <w:rFonts w:eastAsia="Times New Roman" w:cs="Calibri"/>
                <w:color w:val="000000"/>
              </w:rPr>
              <w:t xml:space="preserve"> fimbrial operon is responsible for the adhesion of </w:t>
            </w:r>
            <w:r w:rsidRPr="00C85238">
              <w:rPr>
                <w:rFonts w:eastAsia="Times New Roman" w:cs="Calibri"/>
                <w:i/>
                <w:iCs/>
                <w:color w:val="000000"/>
              </w:rPr>
              <w:t>Salmonella</w:t>
            </w:r>
            <w:r w:rsidRPr="00C85238">
              <w:rPr>
                <w:rFonts w:eastAsia="Times New Roman" w:cs="Calibri"/>
                <w:color w:val="000000"/>
              </w:rPr>
              <w:t xml:space="preserve"> spp. to the surface of various cell lines</w:t>
            </w:r>
          </w:p>
        </w:tc>
      </w:tr>
      <w:tr w:rsidR="00251FFC" w:rsidRPr="00C85238" w14:paraId="740331CD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16F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pefC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3B52C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0.0039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A5DD4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0.6069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4E902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D88B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E732FF3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C85238" w14:paraId="46EC0DC1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6BF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pefD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D1BE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0.0039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5A36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0.6012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CF88A95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93C1D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FB3FC8A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C85238" w14:paraId="0CE29738" w14:textId="77777777" w:rsidTr="000A7365">
        <w:trPr>
          <w:trHeight w:val="6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73DC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rcK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B74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0.0039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26A2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0.5968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093F85C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B9D4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BDFEBE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rck</w:t>
            </w:r>
            <w:r w:rsidRPr="00C85238">
              <w:rPr>
                <w:rFonts w:eastAsia="Times New Roman" w:cs="Calibri"/>
                <w:color w:val="000000"/>
              </w:rPr>
              <w:t xml:space="preserve"> encodes a protein with resistance to complement killing</w:t>
            </w:r>
          </w:p>
        </w:tc>
      </w:tr>
      <w:tr w:rsidR="00251FFC" w:rsidRPr="00C85238" w14:paraId="3C7AF123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FEACD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STM1549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A1CD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0.0319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EFB88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0.9971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12463E1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86F8D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7C52A3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 </w:t>
            </w:r>
          </w:p>
        </w:tc>
      </w:tr>
      <w:tr w:rsidR="00251FFC" w:rsidRPr="00C85238" w14:paraId="6C5420FF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8ED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STM4155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1CE9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0.0288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D6B5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1.0000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DD8C335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59FD8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920845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 </w:t>
            </w:r>
          </w:p>
        </w:tc>
      </w:tr>
      <w:tr w:rsidR="00251FFC" w:rsidRPr="00C85238" w14:paraId="6B1CF518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BFFC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STM4158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0F6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0.0241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8DD8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0.9971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06C8B9B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4A821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22C643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 </w:t>
            </w:r>
          </w:p>
        </w:tc>
      </w:tr>
      <w:tr w:rsidR="00251FFC" w:rsidRPr="00C85238" w14:paraId="1FB26359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841E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finP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4A0B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0.9809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44FD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0.9986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8F47234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E1BFF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14B6B6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putative transglycosylase</w:t>
            </w:r>
          </w:p>
        </w:tc>
      </w:tr>
      <w:tr w:rsidR="00251FFC" w:rsidRPr="00C85238" w14:paraId="71E56E70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114B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sciR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63A6B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0.9949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025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0.0058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E44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18FB55E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8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A380E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sciR, sciS, and tssA encode a type VI secretion system (T6SS)</w:t>
            </w:r>
          </w:p>
        </w:tc>
      </w:tr>
      <w:tr w:rsidR="00251FFC" w:rsidRPr="00C85238" w14:paraId="1DDFA676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BA8C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sciS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4A13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0.9957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A41B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0.0130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543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630367A3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4ABCCE2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C85238" w14:paraId="7708EB00" w14:textId="77777777" w:rsidTr="000A7365">
        <w:trPr>
          <w:trHeight w:val="300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C4B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tssA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CE76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0.9665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7C3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0.0043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A478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798D82E8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4E3ED06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251FFC" w:rsidRPr="00C85238" w14:paraId="17A1292D" w14:textId="77777777" w:rsidTr="000A7365">
        <w:trPr>
          <w:trHeight w:val="315"/>
        </w:trPr>
        <w:tc>
          <w:tcPr>
            <w:tcW w:w="105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4774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>xis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E8B6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0.9732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5511A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0.0549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53B20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1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0000"/>
            <w:noWrap/>
            <w:vAlign w:val="bottom"/>
            <w:hideMark/>
          </w:tcPr>
          <w:p w14:paraId="3CC9E496" w14:textId="77777777" w:rsidR="00251FFC" w:rsidRPr="00C85238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color w:val="000000"/>
              </w:rPr>
              <w:t>0</w:t>
            </w:r>
          </w:p>
        </w:tc>
        <w:tc>
          <w:tcPr>
            <w:tcW w:w="381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531D8B" w14:textId="77777777" w:rsidR="00251FFC" w:rsidRPr="00C85238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85238">
              <w:rPr>
                <w:rFonts w:eastAsia="Times New Roman" w:cs="Calibri"/>
                <w:i/>
                <w:iCs/>
                <w:color w:val="000000"/>
              </w:rPr>
              <w:t xml:space="preserve">xis </w:t>
            </w:r>
            <w:r w:rsidRPr="00C85238">
              <w:rPr>
                <w:rFonts w:eastAsia="Times New Roman" w:cs="Calibri"/>
                <w:color w:val="000000"/>
              </w:rPr>
              <w:t xml:space="preserve">encodes a recombination directionality factor </w:t>
            </w:r>
          </w:p>
        </w:tc>
      </w:tr>
    </w:tbl>
    <w:p w14:paraId="1CB5685C" w14:textId="77777777" w:rsidR="00251FFC" w:rsidRDefault="00251FFC" w:rsidP="00251FFC">
      <w:pPr>
        <w:spacing w:before="240" w:line="360" w:lineRule="auto"/>
        <w:rPr>
          <w:rFonts w:asciiTheme="minorHAnsi" w:hAnsiTheme="minorHAnsi" w:cstheme="minorHAnsi"/>
          <w:sz w:val="24"/>
          <w:szCs w:val="24"/>
        </w:rPr>
      </w:pPr>
    </w:p>
    <w:p w14:paraId="7671500F" w14:textId="77777777" w:rsidR="00251FFC" w:rsidRDefault="00251FFC" w:rsidP="00251FFC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741949F4" w14:textId="77777777" w:rsidR="00251FFC" w:rsidRDefault="00251FFC" w:rsidP="00251FFC">
      <w:pPr>
        <w:spacing w:before="240" w:line="360" w:lineRule="auto"/>
        <w:rPr>
          <w:rFonts w:asciiTheme="minorHAnsi" w:hAnsiTheme="minorHAnsi" w:cstheme="minorBidi"/>
          <w:lang w:eastAsia="zh-CN"/>
        </w:rPr>
      </w:pPr>
      <w:r>
        <w:lastRenderedPageBreak/>
        <w:fldChar w:fldCharType="begin"/>
      </w:r>
      <w:r>
        <w:instrText xml:space="preserve"> LINK Excel.Sheet.12 "\\\\ncsvmfile02\\DM\\Foley Laboratory\\Virulence Database Project\\Database paper\\Supplemental Tables_VF database.xlsx" "Table 6-edited!R1C1:R59C16" \a \f 4 \h  \* MERGEFORMAT </w:instrText>
      </w:r>
      <w:r>
        <w:fldChar w:fldCharType="separate"/>
      </w:r>
    </w:p>
    <w:tbl>
      <w:tblPr>
        <w:tblW w:w="8320" w:type="dxa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2340"/>
        <w:gridCol w:w="489"/>
        <w:gridCol w:w="358"/>
        <w:gridCol w:w="428"/>
        <w:gridCol w:w="441"/>
        <w:gridCol w:w="358"/>
        <w:gridCol w:w="427"/>
        <w:gridCol w:w="443"/>
        <w:gridCol w:w="358"/>
        <w:gridCol w:w="358"/>
        <w:gridCol w:w="358"/>
        <w:gridCol w:w="413"/>
        <w:gridCol w:w="358"/>
        <w:gridCol w:w="471"/>
        <w:gridCol w:w="358"/>
        <w:gridCol w:w="362"/>
      </w:tblGrid>
      <w:tr w:rsidR="00251FFC" w:rsidRPr="008D75D3" w14:paraId="2136D241" w14:textId="77777777" w:rsidTr="000A7365">
        <w:trPr>
          <w:trHeight w:val="330"/>
        </w:trPr>
        <w:tc>
          <w:tcPr>
            <w:tcW w:w="8320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7153F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Table 6. Genes that are missing in all the isolates analyzed in the serotypes</w:t>
            </w:r>
          </w:p>
        </w:tc>
      </w:tr>
      <w:tr w:rsidR="00251FFC" w:rsidRPr="008D75D3" w14:paraId="4DA48E18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CBC3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511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5486" w:type="dxa"/>
            <w:gridSpan w:val="1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5CA14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Serotypes**</w:t>
            </w:r>
          </w:p>
        </w:tc>
      </w:tr>
      <w:tr w:rsidR="00251FFC" w:rsidRPr="008D75D3" w14:paraId="386BC12C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C030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Gene(s)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C152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#*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5B0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I4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FDA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AG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DA2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DU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753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ET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91A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HA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482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HD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EF4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ABA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IF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AB6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JV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074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NP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E4F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SP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E42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SW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6E8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TY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185B1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TP</w:t>
            </w:r>
          </w:p>
        </w:tc>
      </w:tr>
      <w:tr w:rsidR="00251FFC" w:rsidRPr="008D75D3" w14:paraId="062A0A2A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8ED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clpV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065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9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1778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E03DDB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55DCDF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B3225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5396AD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01C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E27EF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EC39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712789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C83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C8F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6CB5D2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2C2A9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10EA437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5806A40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4A502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gtrB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F69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A63204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7D91AD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E7203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3CBB8B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97A436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278E17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26DA52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4F79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37A7D4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D259D9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71C2AB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9F551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8F5BE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33C6323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76284970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FB08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hcp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3D5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3D5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02288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BDA329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D3996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CB005D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D12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3AD347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594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8E8AEE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664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09E9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331FCE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FBFDF4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E51A2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3DB7A4F4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4BA5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impA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B97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800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FBD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2D6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3D6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A3D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504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09ECAD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7A1C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E75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9009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C69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873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EB7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8789A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558430E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F8C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iucAD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8102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BAC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BF67C9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9E1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0BB03F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C68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AC5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0305F2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F61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AF2CC0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317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76A0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C892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696D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56C6026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990D7B4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24B0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iucBC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3B0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AFD4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207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E5C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B358CE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C3A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AA1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F5518F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2D1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7EED37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670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18B1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214AB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CA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7FF79EB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65787174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ECB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iutA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A1B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E26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65B6B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EB67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4B9B7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38E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96AC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1F26B9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B5F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7F30DE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F8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FF96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FCE1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408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2674AF5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33E7A9C5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53D8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pefACD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E641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231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2DE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DD1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BED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EF2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590D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4729AF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D02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E4A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9FA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EDB1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3DD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C6E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24EEB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4C650C9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ADA0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PSLT046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9C2C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CBC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13F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BF6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C35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AFE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51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8BE37A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144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B9D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691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78ED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838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BF7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7E0D0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27409C3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EBF0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rcK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238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43D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59A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51E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D6C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EA1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0F2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C978D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F8A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C6C9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FC9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F5D9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F03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A56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4F536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CE3D2EC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FFF4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S004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330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189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2CA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8C9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48F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B40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3756A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A7F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BF7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21BE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C37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7AF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F449F4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7EC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7973071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65DE61B5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F925B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S013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991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77C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C8E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AF5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692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423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B97A3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35C9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CBF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DAA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82D6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C89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A374D8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5549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4FAAC89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607AD811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74B9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S014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12A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739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C5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77F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B7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589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9B9699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5E3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EF25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D53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98D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048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96189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39A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3D64D63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B9DAD0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E714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S015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E17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DEC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D9A3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F79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0E6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C95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E995B6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627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D92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B08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A1C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2EE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D46FEF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67C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658934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B8FDA3A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15F8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S016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A8A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9F00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2E0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5D66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2F6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FB5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768AF1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611DC9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CE7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932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16F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70C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1E11A2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50E0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33E8F87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5A128FC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880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S017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A3A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DE0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C50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556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70C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0DDF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C3FAFE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24B4D9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6CD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8B0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C55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468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8B0FA8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552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5ADA595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3D56771A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F3A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S018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6E8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4573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247E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D0C8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5BBC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B85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B9A469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892C5E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02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9D3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E2E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DB0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883AC9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05CD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0D7785D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5629038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3ECC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S019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2B7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080D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CC28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94E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3B8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A8D7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0E1104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53A40A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C7E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8C0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DFC8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EBD0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1A5E55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39D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4781B0A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E5E477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8BD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S020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56C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102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043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37A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100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9D60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67A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596044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E6E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71E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545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31E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96CC85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E350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0C561B3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049913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CB0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S021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5045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6E6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FD44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F76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C13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A37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CEF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B54004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0F3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803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DF81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DEC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D46504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1D74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192BCC4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264FAEEA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023B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S022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6DD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FE9B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851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AAD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A76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8FA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E75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F068B8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D09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6E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A8EC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3734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D09691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92F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663F529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22E35E6B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14DB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S023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0B3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95DC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E476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D3D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F46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B0D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D0C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90CC76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B711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B3F0C7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DDF6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FAE9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BDA61D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BC9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4C3B882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216FB0C1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FA54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S024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189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56C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703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1E7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7F7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A45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5D1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2ED75B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4A4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732DE4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51B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C61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956E83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AF5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75ADA3B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13929233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91F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S025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616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01E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080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35C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24C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C2E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2B5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60433E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A89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079A4F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A835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011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82E8AA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A36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7DAA913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0D519E8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7B7A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S026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E61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DFA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326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75B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325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E79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479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68F5D1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8D1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E7821E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EC3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FA0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4D1C8E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8D9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18E6298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0A8E2DB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FB3A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SARI_02718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9D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F87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B4F24A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3CE79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98D610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FD0F75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2A6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A9DDB8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CA2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4299E9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0D0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21F91C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02841E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75271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706A7F7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0315B2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B152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SARI_02719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4E6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9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9FD4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1F5D04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E430A1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E6918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46905F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911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8CA3B8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D87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52F94C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F1E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13F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EDFB7C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79B169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73BEF7B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1D6DECEB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D76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SARI_RS12650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8EA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E8B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2D9211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ED7D41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8F1251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627E76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09C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B12E92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0B0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BEFC8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EA5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E2BD11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201F50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022609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61E15B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7364E41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B0E4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sefD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CD32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2F9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5011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7702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7374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885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2F4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19856C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4C5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C627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C23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A181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0F3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50D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D0902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115F86F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EEA8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spvADR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4AB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3F3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821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5AA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B30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04D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77E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49124F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02D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880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9C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B96F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A6FA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8F8F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3B2C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608A95C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99EE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staABG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F2C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F31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1EA78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F0DD9E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85E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9976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416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05D13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41C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DAE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0D4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9D6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5EF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29A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F2E1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30659E2C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0950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staCDEF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023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14AF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1FD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A97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E19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192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7D43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9E452A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3145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921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7A0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49C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E15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086D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12196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6B86DAD0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CD55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stgABD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1D6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F78DFD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306E5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C059F4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207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892763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6D8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B4DBC4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960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5B1BCC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EA4BCA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CEF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9E308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83BE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EE1B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D327A6B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3E9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stkABCF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F2FC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AD1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45F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0E6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C5BD1C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730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1AA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5DB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61D6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F62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E1B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7E5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F80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7E5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4447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D34FD16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F2CC5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STM1896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554F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419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86E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534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4CD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C41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A23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D51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2E87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E08B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0E6E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6CB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437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2A1F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5CDC5EF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2149E3C8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DDB0E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STM2239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8C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A0A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71A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C9B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63C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2A1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E181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B1B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185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BBCE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F62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441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DA9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76D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36276B3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4E43D29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3EEF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lastRenderedPageBreak/>
              <w:t>STM2585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110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B20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2B67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FC95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69C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8FD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27A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93E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E08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60F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362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256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BE1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E13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22D15CD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5C9EA3E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B348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STM4198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B2D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46C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74F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3F4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47F3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0C3C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C97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7817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F9F8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04E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36F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1B3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0C80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6D1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5A04D0C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12C8D4BE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FA62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STM4206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3B5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871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BC6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360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25B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BCA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842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719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56D0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377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206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D3C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85E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F95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2C995E7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E15480A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3FA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STY_RS15105-STY3188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4160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59EAF4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B7770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05F57B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4B5A6A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7C843D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8DE844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B84E84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4D0329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2312D8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9FF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6DE987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48C60A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865BD5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C988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6C359136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9A45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STY_RS15120-STY3191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45D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E2373C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11CDDF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B7B928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B0804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43547B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0CBB9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285DC6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4657D5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4863A3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75028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FEE390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0E886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59490F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8B407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794197E4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0BF5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STY_RS18755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A78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2EDAD7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32518A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130B29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0FDF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C5C9B4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E5D0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D035B5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E56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9B6817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992B50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FFB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4FC0DB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9B8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A8EAB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990B760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FA1D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tssAH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272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E6C8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C98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AF8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DC4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C67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BD4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2C7959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06F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142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A01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70B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FBDE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620E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6B0A69F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AFF37F1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794A7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tssB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75A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4A551B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53D2B4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B2336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6B1D3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4C60D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2B987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5857D0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4C6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E95F33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9A0B4B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5409BC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A4107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3182E1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51AC532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16AF961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2068D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tssC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F53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F5F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5E1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BC9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F67196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DD8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6AEA01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43FCCA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BF5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80788A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3CA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AE496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FA1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3811FF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0BB532C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5B43C0F9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D15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tssFI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949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BE6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E1B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0BF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E9A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A81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F36E85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87D6DE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597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1CC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8D8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88E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C2D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7F2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601330C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63FB0255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F981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tssK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BD0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9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E965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DEAC83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310F2A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C39BB6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09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F90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072772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004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53F1C4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12BCFB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8CD759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7D0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23A199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14:paraId="79F5C1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1AB548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5A2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tviABCDE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A43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9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698E39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25F08B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3D6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BD8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CBFDA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ACFC7D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5AF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07B9ED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18A0B54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7E1725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EECC28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BF0B5F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087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F7BC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4C96D7B0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DE4F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vexABCDE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69C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9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2ED7C9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BD0AF3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E204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1B3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E6A5A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86E2E9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594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356C22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262FEF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ADC882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95EFC2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BFC5DC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6D9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6181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0B665072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50BB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i/>
                <w:i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i/>
                <w:iCs/>
                <w:color w:val="000000"/>
              </w:rPr>
              <w:t>vgrG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EEEF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B206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BA7708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95283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235784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854775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10E2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85B847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C02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372F2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C1F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8E7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5BC56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97AC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14A0B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171A2057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CF3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viaB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A53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9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9A7D01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5E60DC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B002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C95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6A979F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B873E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4800E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FF13FA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524983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7F0D4B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1E578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0110CC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A27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7A479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8D75D3">
              <w:rPr>
                <w:rFonts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="00251FFC" w:rsidRPr="008D75D3" w14:paraId="3EBA00C5" w14:textId="77777777" w:rsidTr="000A7365">
        <w:trPr>
          <w:trHeight w:val="315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55F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Total</w:t>
            </w:r>
          </w:p>
        </w:tc>
        <w:tc>
          <w:tcPr>
            <w:tcW w:w="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AC97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ED7B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19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B1B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33</w:t>
            </w:r>
          </w:p>
        </w:tc>
        <w:tc>
          <w:tcPr>
            <w:tcW w:w="4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D3CA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B95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22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E09F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26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1F95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26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7FA8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54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126B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6A29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9830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19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8357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20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E443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44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AEB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12</w:t>
            </w: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15EAD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38</w:t>
            </w:r>
          </w:p>
        </w:tc>
      </w:tr>
      <w:tr w:rsidR="00251FFC" w:rsidRPr="008D75D3" w14:paraId="2E812D6A" w14:textId="77777777" w:rsidTr="000A7365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C4B07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D75D3">
              <w:rPr>
                <w:rFonts w:eastAsia="Times New Roman" w:cs="Calibri"/>
                <w:b/>
                <w:bCs/>
                <w:color w:val="000000"/>
              </w:rPr>
              <w:t>Notes: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70DA1" w14:textId="77777777" w:rsidR="00251FFC" w:rsidRPr="008D75D3" w:rsidRDefault="00251FFC" w:rsidP="000A736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2BB4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72CF2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4027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EDB02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49E6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E1550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45894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720A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C55F3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A165A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87B0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55B0B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28D1D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C5C64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</w:tr>
      <w:tr w:rsidR="00251FFC" w:rsidRPr="008D75D3" w14:paraId="2A0FABEC" w14:textId="77777777" w:rsidTr="000A7365">
        <w:trPr>
          <w:trHeight w:val="300"/>
        </w:trPr>
        <w:tc>
          <w:tcPr>
            <w:tcW w:w="83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8011E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* the number of serotypes missing the genes</w:t>
            </w:r>
          </w:p>
        </w:tc>
      </w:tr>
      <w:tr w:rsidR="00251FFC" w:rsidRPr="008D75D3" w14:paraId="50519797" w14:textId="77777777" w:rsidTr="000A7365">
        <w:trPr>
          <w:trHeight w:val="960"/>
        </w:trPr>
        <w:tc>
          <w:tcPr>
            <w:tcW w:w="83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643564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**abbreviation for serotypes: I4-I4,[5],12:i:-; AG-Agona; DU-Dublin; ET-Dublin; HA-Hadar; HD-Heidelberg; ID-Indiana; IF-Infantis; JV-Javiana; NP-Newport; SP-Saintpaul; SW-Schwarzengrund; TY-Typhimurium; TP-Typhi</w:t>
            </w:r>
          </w:p>
        </w:tc>
      </w:tr>
      <w:tr w:rsidR="00251FFC" w:rsidRPr="008D75D3" w14:paraId="71F9CA66" w14:textId="77777777" w:rsidTr="000A7365">
        <w:trPr>
          <w:trHeight w:val="300"/>
        </w:trPr>
        <w:tc>
          <w:tcPr>
            <w:tcW w:w="52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165BA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***Genes that are missing are highlighted in red color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883A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FC43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80379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9EBFB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EF0C6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7A7AE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8B08C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9F21A" w14:textId="77777777" w:rsidR="00251FFC" w:rsidRPr="008D75D3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8D75D3">
              <w:rPr>
                <w:rFonts w:eastAsia="Times New Roman" w:cs="Calibri"/>
                <w:color w:val="000000"/>
              </w:rPr>
              <w:t> </w:t>
            </w:r>
          </w:p>
        </w:tc>
      </w:tr>
    </w:tbl>
    <w:p w14:paraId="16D6AE08" w14:textId="77777777" w:rsidR="00251FFC" w:rsidRDefault="00251FFC" w:rsidP="00251FFC">
      <w:pPr>
        <w:spacing w:before="24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fldChar w:fldCharType="end"/>
      </w:r>
    </w:p>
    <w:p w14:paraId="44DF2FDD" w14:textId="77777777" w:rsidR="00251FFC" w:rsidRDefault="00251FFC" w:rsidP="00251FFC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tbl>
      <w:tblPr>
        <w:tblW w:w="9450" w:type="dxa"/>
        <w:tblLook w:val="04A0" w:firstRow="1" w:lastRow="0" w:firstColumn="1" w:lastColumn="0" w:noHBand="0" w:noVBand="1"/>
      </w:tblPr>
      <w:tblGrid>
        <w:gridCol w:w="3320"/>
        <w:gridCol w:w="6130"/>
      </w:tblGrid>
      <w:tr w:rsidR="00251FFC" w:rsidRPr="00BA33D4" w14:paraId="3797BB64" w14:textId="77777777" w:rsidTr="000A7365">
        <w:trPr>
          <w:trHeight w:val="878"/>
        </w:trPr>
        <w:tc>
          <w:tcPr>
            <w:tcW w:w="9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3C0BA6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BA33D4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lastRenderedPageBreak/>
              <w:t>Table 7. The list of the genes that are in majority (more than 97%) of S. Typhi isolates, but less than 5% in other serotypes studied</w:t>
            </w:r>
          </w:p>
        </w:tc>
      </w:tr>
      <w:tr w:rsidR="00251FFC" w:rsidRPr="00BA33D4" w14:paraId="2D392768" w14:textId="77777777" w:rsidTr="000A7365">
        <w:trPr>
          <w:trHeight w:val="315"/>
        </w:trPr>
        <w:tc>
          <w:tcPr>
            <w:tcW w:w="33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CCE3C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BA33D4">
              <w:rPr>
                <w:rFonts w:eastAsia="Times New Roman" w:cs="Calibri"/>
                <w:b/>
                <w:bCs/>
                <w:color w:val="000000"/>
              </w:rPr>
              <w:t>Genes</w:t>
            </w:r>
          </w:p>
        </w:tc>
        <w:tc>
          <w:tcPr>
            <w:tcW w:w="613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4780A4A5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BA33D4">
              <w:rPr>
                <w:rFonts w:eastAsia="Times New Roman" w:cs="Calibri"/>
                <w:b/>
                <w:bCs/>
                <w:color w:val="000000"/>
              </w:rPr>
              <w:t>Functions</w:t>
            </w:r>
          </w:p>
        </w:tc>
      </w:tr>
      <w:tr w:rsidR="00251FFC" w:rsidRPr="00BA33D4" w14:paraId="78B9B17D" w14:textId="77777777" w:rsidTr="000A7365">
        <w:trPr>
          <w:trHeight w:val="1320"/>
        </w:trPr>
        <w:tc>
          <w:tcPr>
            <w:tcW w:w="33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995FB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  <w:r w:rsidRPr="00BA33D4">
              <w:rPr>
                <w:rFonts w:eastAsia="Times New Roman" w:cs="Calibri"/>
                <w:i/>
                <w:iCs/>
                <w:color w:val="000000"/>
              </w:rPr>
              <w:t xml:space="preserve">stgA, stgB, </w:t>
            </w:r>
            <w:r w:rsidRPr="00BA33D4">
              <w:rPr>
                <w:rFonts w:eastAsia="Times New Roman" w:cs="Calibri"/>
                <w:color w:val="000000"/>
              </w:rPr>
              <w:t>STY_RS18755</w:t>
            </w:r>
            <w:r w:rsidRPr="00BA33D4">
              <w:rPr>
                <w:rFonts w:eastAsia="Times New Roman" w:cs="Calibri"/>
                <w:i/>
                <w:iCs/>
                <w:color w:val="000000"/>
              </w:rPr>
              <w:t>, stgD</w:t>
            </w:r>
          </w:p>
        </w:tc>
        <w:tc>
          <w:tcPr>
            <w:tcW w:w="613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78EB5F73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A33D4">
              <w:rPr>
                <w:rFonts w:eastAsia="Times New Roman" w:cs="Calibri"/>
                <w:color w:val="000000"/>
              </w:rPr>
              <w:t xml:space="preserve">The </w:t>
            </w:r>
            <w:r w:rsidRPr="00BA33D4">
              <w:rPr>
                <w:rFonts w:eastAsia="Times New Roman" w:cs="Calibri"/>
                <w:i/>
                <w:iCs/>
                <w:color w:val="000000"/>
              </w:rPr>
              <w:t>stg</w:t>
            </w:r>
            <w:r w:rsidRPr="00BA33D4">
              <w:rPr>
                <w:rFonts w:eastAsia="Times New Roman" w:cs="Calibri"/>
                <w:color w:val="000000"/>
              </w:rPr>
              <w:t xml:space="preserve"> gene cluster is S. Typhi -specific fimbrial operon. It expresses a functional adhesin that mediates adherence of serovar Typhi to host epithelial cells and inhibits phagocytosis, potentially contributing to the initial stages of typhoid fever pathogenesis</w:t>
            </w:r>
          </w:p>
        </w:tc>
      </w:tr>
      <w:tr w:rsidR="00251FFC" w:rsidRPr="00BA33D4" w14:paraId="1883F3C5" w14:textId="77777777" w:rsidTr="000A7365">
        <w:trPr>
          <w:trHeight w:val="900"/>
        </w:trPr>
        <w:tc>
          <w:tcPr>
            <w:tcW w:w="33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B0C36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  <w:r w:rsidRPr="00BA33D4">
              <w:rPr>
                <w:rFonts w:eastAsia="Times New Roman" w:cs="Calibri"/>
                <w:i/>
                <w:iCs/>
                <w:color w:val="000000"/>
              </w:rPr>
              <w:t xml:space="preserve">pilV/pilV2, pilL, pilM, pilNa, pilNb, pilO, pilP, pilQ, pilR, pilS, pilT and pilU </w:t>
            </w:r>
          </w:p>
        </w:tc>
        <w:tc>
          <w:tcPr>
            <w:tcW w:w="613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1C703A94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A33D4">
              <w:rPr>
                <w:rFonts w:eastAsia="Times New Roman" w:cs="Calibri"/>
                <w:color w:val="000000"/>
              </w:rPr>
              <w:t xml:space="preserve">These genes belong to the </w:t>
            </w:r>
            <w:r w:rsidRPr="00BA33D4">
              <w:rPr>
                <w:rFonts w:eastAsia="Times New Roman" w:cs="Calibri"/>
                <w:i/>
                <w:iCs/>
                <w:color w:val="000000"/>
              </w:rPr>
              <w:t>pil</w:t>
            </w:r>
            <w:r w:rsidRPr="00BA33D4">
              <w:rPr>
                <w:rFonts w:eastAsia="Times New Roman" w:cs="Calibri"/>
                <w:color w:val="000000"/>
              </w:rPr>
              <w:t xml:space="preserve"> operon, which encode proteins that are essential for the biogenesis of the R64 type IV pilus, which is used by S. Typhi to enter human intestinal epithelial cells. </w:t>
            </w:r>
          </w:p>
        </w:tc>
      </w:tr>
      <w:tr w:rsidR="00251FFC" w:rsidRPr="00BA33D4" w14:paraId="61F99D3B" w14:textId="77777777" w:rsidTr="000A7365">
        <w:trPr>
          <w:trHeight w:val="495"/>
        </w:trPr>
        <w:tc>
          <w:tcPr>
            <w:tcW w:w="33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B824B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  <w:r w:rsidRPr="00BA33D4">
              <w:rPr>
                <w:rFonts w:eastAsia="Times New Roman" w:cs="Calibri"/>
                <w:i/>
                <w:iCs/>
                <w:color w:val="000000"/>
              </w:rPr>
              <w:t>vexA, vexB, vexC, vexD, vexE</w:t>
            </w:r>
          </w:p>
        </w:tc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3233CA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BA33D4">
              <w:rPr>
                <w:rFonts w:eastAsia="Times New Roman" w:cs="Calibri"/>
                <w:color w:val="000000"/>
              </w:rPr>
              <w:t>encodes proteins required for transcriptional regulation of Vi production and biosynthesis (</w:t>
            </w:r>
            <w:r w:rsidRPr="00BA33D4">
              <w:rPr>
                <w:rFonts w:eastAsia="Times New Roman" w:cs="Calibri"/>
                <w:i/>
                <w:iCs/>
                <w:color w:val="000000"/>
              </w:rPr>
              <w:t>tviABCDE</w:t>
            </w:r>
            <w:r w:rsidRPr="00BA33D4">
              <w:rPr>
                <w:rFonts w:eastAsia="Times New Roman" w:cs="Calibri"/>
                <w:color w:val="000000"/>
              </w:rPr>
              <w:t xml:space="preserve"> genes) and translocation (</w:t>
            </w:r>
            <w:r w:rsidRPr="00BA33D4">
              <w:rPr>
                <w:rFonts w:eastAsia="Times New Roman" w:cs="Calibri"/>
                <w:i/>
                <w:iCs/>
                <w:color w:val="000000"/>
              </w:rPr>
              <w:t>vexABCDE</w:t>
            </w:r>
            <w:r w:rsidRPr="00BA33D4">
              <w:rPr>
                <w:rFonts w:eastAsia="Times New Roman" w:cs="Calibri"/>
                <w:color w:val="000000"/>
              </w:rPr>
              <w:t xml:space="preserve"> genes).</w:t>
            </w:r>
          </w:p>
        </w:tc>
      </w:tr>
      <w:tr w:rsidR="00251FFC" w:rsidRPr="00BA33D4" w14:paraId="6B1F6A61" w14:textId="77777777" w:rsidTr="000A7365">
        <w:trPr>
          <w:trHeight w:val="315"/>
        </w:trPr>
        <w:tc>
          <w:tcPr>
            <w:tcW w:w="332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1B9E6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</w:rPr>
            </w:pPr>
            <w:r w:rsidRPr="00BA33D4">
              <w:rPr>
                <w:rFonts w:eastAsia="Times New Roman" w:cs="Calibri"/>
                <w:i/>
                <w:iCs/>
                <w:color w:val="000000"/>
              </w:rPr>
              <w:t>tviA, tviB, tviC, tviD, tviE</w:t>
            </w:r>
          </w:p>
        </w:tc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31581C1" w14:textId="77777777" w:rsidR="00251FFC" w:rsidRPr="00BA33D4" w:rsidRDefault="00251FFC" w:rsidP="000A736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</w:tr>
    </w:tbl>
    <w:p w14:paraId="2F40FDF5" w14:textId="77777777" w:rsidR="00251FFC" w:rsidRPr="00EE032D" w:rsidRDefault="00251FFC" w:rsidP="00251FFC">
      <w:pPr>
        <w:spacing w:before="240" w:line="360" w:lineRule="auto"/>
        <w:rPr>
          <w:rFonts w:asciiTheme="minorHAnsi" w:hAnsiTheme="minorHAnsi" w:cstheme="minorHAnsi"/>
          <w:sz w:val="24"/>
          <w:szCs w:val="24"/>
        </w:rPr>
      </w:pPr>
    </w:p>
    <w:p w14:paraId="7D27DDE8" w14:textId="77777777" w:rsidR="009002C6" w:rsidRDefault="009002C6"/>
    <w:sectPr w:rsidR="009002C6" w:rsidSect="00251FFC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41047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5B6E00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97F993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4726D"/>
    <w:multiLevelType w:val="hybridMultilevel"/>
    <w:tmpl w:val="59243B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557EBA"/>
    <w:multiLevelType w:val="hybridMultilevel"/>
    <w:tmpl w:val="E3B648FA"/>
    <w:lvl w:ilvl="0" w:tplc="F0DCE30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30B60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444C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8E6BE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26C4D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78DCB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DA00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14C14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BEEE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86509"/>
    <w:multiLevelType w:val="hybridMultilevel"/>
    <w:tmpl w:val="9716AAB4"/>
    <w:lvl w:ilvl="0" w:tplc="3E6C0F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DA020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6A7CC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18E4F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9A10B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9C8D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2E075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3C39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70C1B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93118"/>
    <w:multiLevelType w:val="hybridMultilevel"/>
    <w:tmpl w:val="678A7E04"/>
    <w:lvl w:ilvl="0" w:tplc="E93676B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16AAC8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14444C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ACAA9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24E7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52051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A6325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7A244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5046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410B74"/>
    <w:multiLevelType w:val="hybridMultilevel"/>
    <w:tmpl w:val="D65AB9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DD5190"/>
    <w:multiLevelType w:val="hybridMultilevel"/>
    <w:tmpl w:val="BCC43CD2"/>
    <w:lvl w:ilvl="0" w:tplc="A564805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3F24C4A"/>
    <w:multiLevelType w:val="hybridMultilevel"/>
    <w:tmpl w:val="FF0AD6B4"/>
    <w:lvl w:ilvl="0" w:tplc="6024D81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3CA9B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84FF6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8A39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10EA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56B00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C688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002A5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10EC7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722FEA"/>
    <w:multiLevelType w:val="hybridMultilevel"/>
    <w:tmpl w:val="D1D68C72"/>
    <w:lvl w:ilvl="0" w:tplc="911A04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AE9C0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E037A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225E3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AE08E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AC01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C6FD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94665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6ECA5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44624581">
    <w:abstractNumId w:val="2"/>
  </w:num>
  <w:num w:numId="2" w16cid:durableId="1633293593">
    <w:abstractNumId w:val="6"/>
  </w:num>
  <w:num w:numId="3" w16cid:durableId="279265223">
    <w:abstractNumId w:val="5"/>
  </w:num>
  <w:num w:numId="4" w16cid:durableId="1058821119">
    <w:abstractNumId w:val="7"/>
  </w:num>
  <w:num w:numId="5" w16cid:durableId="270163863">
    <w:abstractNumId w:val="3"/>
  </w:num>
  <w:num w:numId="6" w16cid:durableId="1669021752">
    <w:abstractNumId w:val="1"/>
  </w:num>
  <w:num w:numId="7" w16cid:durableId="299893247">
    <w:abstractNumId w:val="4"/>
  </w:num>
  <w:num w:numId="8" w16cid:durableId="1117023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FFC"/>
    <w:rsid w:val="00251FFC"/>
    <w:rsid w:val="00316D26"/>
    <w:rsid w:val="005724B1"/>
    <w:rsid w:val="0090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A77ED"/>
  <w15:chartTrackingRefBased/>
  <w15:docId w15:val="{ADCBE8E6-9B99-43CB-A7BE-2A17ED918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FFC"/>
    <w:pPr>
      <w:spacing w:after="200" w:line="276" w:lineRule="auto"/>
    </w:pPr>
    <w:rPr>
      <w:rFonts w:ascii="Calibri" w:eastAsiaTheme="minorEastAsia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1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1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1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1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1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1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1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1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1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1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1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1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1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1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1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1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1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1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1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1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1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1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1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1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1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1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1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1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1FFC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251FFC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251FFC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51FFC"/>
    <w:rPr>
      <w:rFonts w:ascii="Calibri" w:eastAsiaTheme="minorEastAsia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51FFC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51FFC"/>
    <w:rPr>
      <w:rFonts w:ascii="Calibri" w:eastAsiaTheme="minorEastAsia" w:hAnsi="Calibri" w:cs="Calibri"/>
      <w:noProof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51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1FFC"/>
    <w:rPr>
      <w:rFonts w:ascii="Calibri" w:eastAsiaTheme="minorEastAsia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51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1FFC"/>
    <w:rPr>
      <w:rFonts w:ascii="Calibri" w:eastAsiaTheme="minorEastAsia" w:hAnsi="Calibri" w:cs="Times New Roman"/>
      <w:kern w:val="0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51F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1FFC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1FFC"/>
    <w:rPr>
      <w:kern w:val="0"/>
      <w:sz w:val="20"/>
      <w:szCs w:val="20"/>
      <w:lang w:val="en-US"/>
      <w14:ligatures w14:val="none"/>
    </w:rPr>
  </w:style>
  <w:style w:type="character" w:customStyle="1" w:styleId="hgkelc">
    <w:name w:val="hgkelc"/>
    <w:basedOn w:val="DefaultParagraphFont"/>
    <w:rsid w:val="00251FFC"/>
  </w:style>
  <w:style w:type="table" w:styleId="TableGrid">
    <w:name w:val="Table Grid"/>
    <w:basedOn w:val="TableNormal"/>
    <w:uiPriority w:val="39"/>
    <w:rsid w:val="00251FFC"/>
    <w:pPr>
      <w:spacing w:after="0" w:line="240" w:lineRule="auto"/>
    </w:pPr>
    <w:rPr>
      <w:rFonts w:eastAsiaTheme="minorEastAsia"/>
      <w:kern w:val="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51FF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1FFC"/>
    <w:rPr>
      <w:color w:val="605E5C"/>
      <w:shd w:val="clear" w:color="auto" w:fill="E1DFDD"/>
    </w:rPr>
  </w:style>
  <w:style w:type="paragraph" w:customStyle="1" w:styleId="mb0">
    <w:name w:val="mb0"/>
    <w:basedOn w:val="Normal"/>
    <w:rsid w:val="00251F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dont-break-out">
    <w:name w:val="dont-break-out"/>
    <w:basedOn w:val="DefaultParagraphFont"/>
    <w:rsid w:val="00251FFC"/>
  </w:style>
  <w:style w:type="character" w:customStyle="1" w:styleId="named-content">
    <w:name w:val="named-content"/>
    <w:basedOn w:val="DefaultParagraphFont"/>
    <w:rsid w:val="00251FFC"/>
  </w:style>
  <w:style w:type="character" w:customStyle="1" w:styleId="html-italic">
    <w:name w:val="html-italic"/>
    <w:basedOn w:val="DefaultParagraphFont"/>
    <w:rsid w:val="00251FFC"/>
  </w:style>
  <w:style w:type="paragraph" w:styleId="NormalWeb">
    <w:name w:val="Normal (Web)"/>
    <w:basedOn w:val="Normal"/>
    <w:uiPriority w:val="99"/>
    <w:semiHidden/>
    <w:unhideWhenUsed/>
    <w:rsid w:val="00251F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smallcaps">
    <w:name w:val="smallcaps"/>
    <w:basedOn w:val="DefaultParagraphFont"/>
    <w:rsid w:val="00251FFC"/>
  </w:style>
  <w:style w:type="paragraph" w:customStyle="1" w:styleId="disclaimer">
    <w:name w:val="disclaimer"/>
    <w:basedOn w:val="Normal"/>
    <w:rsid w:val="00251F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Revision">
    <w:name w:val="Revision"/>
    <w:hidden/>
    <w:uiPriority w:val="99"/>
    <w:semiHidden/>
    <w:rsid w:val="00251FFC"/>
    <w:pPr>
      <w:spacing w:after="0" w:line="240" w:lineRule="auto"/>
    </w:pPr>
    <w:rPr>
      <w:rFonts w:ascii="Calibri" w:eastAsiaTheme="minorEastAsia" w:hAnsi="Calibri" w:cs="Times New Roman"/>
      <w:kern w:val="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1FFC"/>
    <w:pPr>
      <w:spacing w:after="200"/>
    </w:pPr>
    <w:rPr>
      <w:rFonts w:ascii="Calibri" w:eastAsiaTheme="minorEastAsia" w:hAnsi="Calibri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1FFC"/>
    <w:rPr>
      <w:rFonts w:ascii="Calibri" w:eastAsiaTheme="minorEastAsia" w:hAnsi="Calibri" w:cs="Times New Roman"/>
      <w:b/>
      <w:bCs/>
      <w:kern w:val="0"/>
      <w:sz w:val="20"/>
      <w:szCs w:val="20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51FFC"/>
    <w:rPr>
      <w:color w:val="954F72"/>
      <w:u w:val="single"/>
    </w:rPr>
  </w:style>
  <w:style w:type="paragraph" w:customStyle="1" w:styleId="msonormal0">
    <w:name w:val="msonormal"/>
    <w:basedOn w:val="Normal"/>
    <w:rsid w:val="00251F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font5">
    <w:name w:val="font5"/>
    <w:basedOn w:val="Normal"/>
    <w:rsid w:val="00251FFC"/>
    <w:pPr>
      <w:spacing w:before="100" w:beforeAutospacing="1" w:after="100" w:afterAutospacing="1" w:line="240" w:lineRule="auto"/>
    </w:pPr>
    <w:rPr>
      <w:rFonts w:eastAsia="Times New Roman" w:cs="Calibri"/>
      <w:b/>
      <w:bCs/>
      <w:color w:val="000000"/>
      <w:sz w:val="24"/>
      <w:szCs w:val="24"/>
      <w:lang w:eastAsia="zh-CN"/>
    </w:rPr>
  </w:style>
  <w:style w:type="paragraph" w:customStyle="1" w:styleId="xl65">
    <w:name w:val="xl65"/>
    <w:basedOn w:val="Normal"/>
    <w:rsid w:val="00251FFC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66">
    <w:name w:val="xl66"/>
    <w:basedOn w:val="Normal"/>
    <w:rsid w:val="00251FF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67">
    <w:name w:val="xl67"/>
    <w:basedOn w:val="Normal"/>
    <w:rsid w:val="00251FF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68">
    <w:name w:val="xl68"/>
    <w:basedOn w:val="Normal"/>
    <w:rsid w:val="00251F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69">
    <w:name w:val="xl69"/>
    <w:basedOn w:val="Normal"/>
    <w:rsid w:val="00251F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70">
    <w:name w:val="xl70"/>
    <w:basedOn w:val="Normal"/>
    <w:rsid w:val="00251F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71">
    <w:name w:val="xl71"/>
    <w:basedOn w:val="Normal"/>
    <w:rsid w:val="00251F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72">
    <w:name w:val="xl72"/>
    <w:basedOn w:val="Normal"/>
    <w:rsid w:val="00251FFC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73">
    <w:name w:val="xl73"/>
    <w:basedOn w:val="Normal"/>
    <w:rsid w:val="00251FFC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74">
    <w:name w:val="xl74"/>
    <w:basedOn w:val="Normal"/>
    <w:rsid w:val="00251FFC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75">
    <w:name w:val="xl75"/>
    <w:basedOn w:val="Normal"/>
    <w:rsid w:val="00251FFC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76">
    <w:name w:val="xl76"/>
    <w:basedOn w:val="Normal"/>
    <w:rsid w:val="00251F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77">
    <w:name w:val="xl77"/>
    <w:basedOn w:val="Normal"/>
    <w:rsid w:val="00251FF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78">
    <w:name w:val="xl78"/>
    <w:basedOn w:val="Normal"/>
    <w:rsid w:val="00251FF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79">
    <w:name w:val="xl79"/>
    <w:basedOn w:val="Normal"/>
    <w:rsid w:val="00251FF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80">
    <w:name w:val="xl80"/>
    <w:basedOn w:val="Normal"/>
    <w:rsid w:val="00251FFC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xl81">
    <w:name w:val="xl81"/>
    <w:basedOn w:val="Normal"/>
    <w:rsid w:val="00251FF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82">
    <w:name w:val="xl82"/>
    <w:basedOn w:val="Normal"/>
    <w:rsid w:val="00251FFC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83">
    <w:name w:val="xl83"/>
    <w:basedOn w:val="Normal"/>
    <w:rsid w:val="00251FFC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xl84">
    <w:name w:val="xl84"/>
    <w:basedOn w:val="Normal"/>
    <w:rsid w:val="00251FF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cf01">
    <w:name w:val="cf01"/>
    <w:basedOn w:val="DefaultParagraphFont"/>
    <w:rsid w:val="00251FFC"/>
    <w:rPr>
      <w:rFonts w:ascii="Segoe UI" w:hAnsi="Segoe UI" w:cs="Segoe UI" w:hint="default"/>
      <w:sz w:val="18"/>
      <w:szCs w:val="18"/>
    </w:rPr>
  </w:style>
  <w:style w:type="character" w:customStyle="1" w:styleId="anchor-text">
    <w:name w:val="anchor-text"/>
    <w:basedOn w:val="DefaultParagraphFont"/>
    <w:rsid w:val="00251FFC"/>
  </w:style>
  <w:style w:type="character" w:customStyle="1" w:styleId="jpfdse">
    <w:name w:val="jpfdse"/>
    <w:basedOn w:val="DefaultParagraphFont"/>
    <w:rsid w:val="00251FFC"/>
  </w:style>
  <w:style w:type="paragraph" w:customStyle="1" w:styleId="xl85">
    <w:name w:val="xl85"/>
    <w:basedOn w:val="Normal"/>
    <w:rsid w:val="00251FFC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86">
    <w:name w:val="xl86"/>
    <w:basedOn w:val="Normal"/>
    <w:rsid w:val="00251F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87">
    <w:name w:val="xl87"/>
    <w:basedOn w:val="Normal"/>
    <w:rsid w:val="00251FFC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8">
    <w:name w:val="xl88"/>
    <w:basedOn w:val="Normal"/>
    <w:rsid w:val="00251F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51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1442</Words>
  <Characters>8225</Characters>
  <Application>Microsoft Office Word</Application>
  <DocSecurity>0</DocSecurity>
  <Lines>68</Lines>
  <Paragraphs>19</Paragraphs>
  <ScaleCrop>false</ScaleCrop>
  <Company>Springer Nature</Company>
  <LinksUpToDate>false</LinksUpToDate>
  <CharactersWithSpaces>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2024-08-20T14:35:00Z</dcterms:created>
  <dcterms:modified xsi:type="dcterms:W3CDTF">2024-08-20T14:36:00Z</dcterms:modified>
</cp:coreProperties>
</file>