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91D656" w14:textId="77777777" w:rsidR="007F4DEC" w:rsidRPr="00750CC7" w:rsidRDefault="007F4DEC" w:rsidP="007F4DEC">
      <w:pPr>
        <w:pStyle w:val="Heading2"/>
        <w:spacing w:afterLines="100" w:after="312" w:line="240" w:lineRule="auto"/>
        <w:rPr>
          <w:rFonts w:ascii="Times New Roman" w:hAnsi="Times New Roman" w:cs="Times New Roman"/>
          <w:color w:val="auto"/>
        </w:rPr>
      </w:pPr>
      <w:r w:rsidRPr="00750CC7">
        <w:rPr>
          <w:rFonts w:ascii="Times New Roman" w:hAnsi="Times New Roman" w:cs="Times New Roman"/>
          <w:color w:val="auto"/>
        </w:rPr>
        <w:t>Measurements</w:t>
      </w:r>
    </w:p>
    <w:p w14:paraId="78D88A4A" w14:textId="77777777" w:rsidR="007F4DEC" w:rsidRPr="00750CC7" w:rsidRDefault="007F4DEC" w:rsidP="007F4DEC">
      <w:pPr>
        <w:pStyle w:val="Heading3"/>
        <w:spacing w:afterLines="100" w:after="312" w:line="240" w:lineRule="auto"/>
        <w:rPr>
          <w:rFonts w:ascii="Times New Roman" w:hAnsi="Times New Roman" w:cs="Times New Roman"/>
        </w:rPr>
      </w:pPr>
      <w:r w:rsidRPr="00750CC7">
        <w:rPr>
          <w:rFonts w:ascii="Times New Roman" w:hAnsi="Times New Roman" w:cs="Times New Roman"/>
        </w:rPr>
        <w:t>Supportive care needs</w:t>
      </w:r>
    </w:p>
    <w:p w14:paraId="263E2C0D" w14:textId="1BDB8007" w:rsidR="007F4DEC" w:rsidRPr="006515F1" w:rsidRDefault="007F4DEC" w:rsidP="00957ECB">
      <w:pPr>
        <w:jc w:val="both"/>
      </w:pPr>
      <w:r w:rsidRPr="00750CC7">
        <w:rPr>
          <w:rFonts w:ascii="Times New Roman" w:hAnsi="Times New Roman" w:cs="Times New Roman"/>
        </w:rPr>
        <w:t xml:space="preserve">In our study, we employed the Supportive Care Needs Survey Short Form (SCNS-34SF) to evaluate the diverse care requirements of non-Māori participants </w:t>
      </w:r>
      <w:r w:rsidRPr="00750CC7">
        <w:rPr>
          <w:rFonts w:ascii="Times New Roman" w:hAnsi="Times New Roman" w:cs="Times New Roman"/>
        </w:rPr>
        <w:fldChar w:fldCharType="begin"/>
      </w:r>
      <w:r w:rsidR="00CF6CB2">
        <w:rPr>
          <w:rFonts w:ascii="Times New Roman" w:hAnsi="Times New Roman" w:cs="Times New Roman"/>
        </w:rPr>
        <w:instrText xml:space="preserve"> ADDIN EN.CITE &lt;EndNote&gt;&lt;Cite&gt;&lt;Author&gt;Boyes&lt;/Author&gt;&lt;Year&gt;2009&lt;/Year&gt;&lt;RecNum&gt;963&lt;/RecNum&gt;&lt;DisplayText&gt;(Boyes et al., 2009)&lt;/DisplayText&gt;&lt;record&gt;&lt;rec-number&gt;963&lt;/rec-number&gt;&lt;foreign-keys&gt;&lt;key app="EN" db-id="fw25etxtyxrxwke2tzj5etawaea0rtvezazz" timestamp="1648684888"&gt;963&lt;/key&gt;&lt;/foreign-keys&gt;&lt;ref-type name="Journal Article"&gt;17&lt;/ref-type&gt;&lt;contributors&gt;&lt;authors&gt;&lt;author&gt;Boyes, A.&lt;/author&gt;&lt;author&gt;Girgis, A.&lt;/author&gt;&lt;author&gt;Lecathelinais, C.&lt;/author&gt;&lt;/authors&gt;&lt;/contributors&gt;&lt;auth-address&gt;Centre for Health Research and Psycho-oncology, Australia. allison.boyes@newcastle.edu.au&lt;/auth-address&gt;&lt;titles&gt;&lt;title&gt;Brief assessment of adult cancer patients&amp;apos; perceived needs: development and validation of the 34-item Supportive Care Needs Survey (SCNS-SF34)&lt;/title&gt;&lt;secondary-title&gt;Journal of Evaluation in Clinical Practice&lt;/secondary-title&gt;&lt;alt-title&gt;Journal of evaluation in clinical practice&lt;/alt-title&gt;&lt;/titles&gt;&lt;periodical&gt;&lt;full-title&gt;Journal of Evaluation in Clinical Practice&lt;/full-title&gt;&lt;/periodical&gt;&lt;alt-periodical&gt;&lt;full-title&gt;Journal of Evaluation in Clinical Practice&lt;/full-title&gt;&lt;/alt-periodical&gt;&lt;pages&gt;602-6&lt;/pages&gt;&lt;volume&gt;15&lt;/volume&gt;&lt;number&gt;4&lt;/number&gt;&lt;edition&gt;2009/06/16&lt;/edition&gt;&lt;keywords&gt;&lt;keyword&gt;Aged&lt;/keyword&gt;&lt;keyword&gt;Cost of Illness&lt;/keyword&gt;&lt;keyword&gt;Female&lt;/keyword&gt;&lt;keyword&gt;Humans&lt;/keyword&gt;&lt;keyword&gt;Male&lt;/keyword&gt;&lt;keyword&gt;Middle Aged&lt;/keyword&gt;&lt;keyword&gt;*Needs Assessment&lt;/keyword&gt;&lt;keyword&gt;*Neoplasms/physiopathology&lt;/keyword&gt;&lt;keyword&gt;New South Wales&lt;/keyword&gt;&lt;keyword&gt;Psychometrics&lt;/keyword&gt;&lt;keyword&gt;Surveys and Questionnaires/*standards&lt;/keyword&gt;&lt;/keywords&gt;&lt;dates&gt;&lt;year&gt;2009&lt;/year&gt;&lt;pub-dates&gt;&lt;date&gt;Aug&lt;/date&gt;&lt;/pub-dates&gt;&lt;/dates&gt;&lt;isbn&gt;1356-1294&lt;/isbn&gt;&lt;accession-num&gt;19522727&lt;/accession-num&gt;&lt;urls&gt;&lt;/urls&gt;&lt;electronic-resource-num&gt;10.1111/j.1365-2753.2008.01057.x&lt;/electronic-resource-num&gt;&lt;remote-database-provider&gt;NLM&lt;/remote-database-provider&gt;&lt;language&gt;eng&lt;/language&gt;&lt;/record&gt;&lt;/Cite&gt;&lt;/EndNote&gt;</w:instrText>
      </w:r>
      <w:r w:rsidRPr="00750CC7">
        <w:rPr>
          <w:rFonts w:ascii="Times New Roman" w:hAnsi="Times New Roman" w:cs="Times New Roman"/>
        </w:rPr>
        <w:fldChar w:fldCharType="separate"/>
      </w:r>
      <w:r w:rsidR="00CF6CB2">
        <w:rPr>
          <w:rFonts w:ascii="Times New Roman" w:hAnsi="Times New Roman" w:cs="Times New Roman"/>
          <w:noProof/>
        </w:rPr>
        <w:t>(Boyes et al., 2009)</w:t>
      </w:r>
      <w:r w:rsidRPr="00750CC7">
        <w:rPr>
          <w:rFonts w:ascii="Times New Roman" w:hAnsi="Times New Roman" w:cs="Times New Roman"/>
        </w:rPr>
        <w:fldChar w:fldCharType="end"/>
      </w:r>
      <w:r w:rsidRPr="00750CC7">
        <w:rPr>
          <w:rFonts w:ascii="Times New Roman" w:hAnsi="Times New Roman" w:cs="Times New Roman"/>
        </w:rPr>
        <w:t xml:space="preserve">. This 34-item instrument has been extensively utilized in various international studies focusing on the supportive care needs of prostate cancer patients </w:t>
      </w:r>
      <w:r w:rsidRPr="00750CC7">
        <w:rPr>
          <w:rFonts w:ascii="Times New Roman" w:hAnsi="Times New Roman" w:cs="Times New Roman"/>
        </w:rPr>
        <w:fldChar w:fldCharType="begin"/>
      </w:r>
      <w:r w:rsidR="00CF6CB2">
        <w:rPr>
          <w:rFonts w:ascii="Times New Roman" w:hAnsi="Times New Roman" w:cs="Times New Roman"/>
        </w:rPr>
        <w:instrText xml:space="preserve"> ADDIN EN.CITE &lt;EndNote&gt;&lt;Cite&gt;&lt;Author&gt;Ream&lt;/Author&gt;&lt;Year&gt;2008&lt;/Year&gt;&lt;RecNum&gt;1046&lt;/RecNum&gt;&lt;DisplayText&gt;(Cockle-Hearne et al., 2013; Ream et al., 2008)&lt;/DisplayText&gt;&lt;record&gt;&lt;rec-number&gt;1046&lt;/rec-number&gt;&lt;foreign-keys&gt;&lt;key app="EN" db-id="fw25etxtyxrxwke2tzj5etawaea0rtvezazz" timestamp="1714675753"&gt;1046&lt;/key&gt;&lt;/foreign-keys&gt;&lt;ref-type name="Journal Article"&gt;17&lt;/ref-type&gt;&lt;contributors&gt;&lt;authors&gt;&lt;author&gt;Ream, E&lt;/author&gt;&lt;author&gt;Quennell, A&lt;/author&gt;&lt;author&gt;Fincham, L&lt;/author&gt;&lt;author&gt;Faithfull, Sara&lt;/author&gt;&lt;author&gt;Khoo, V&lt;/author&gt;&lt;author&gt;Wilson-Barnett, J&lt;/author&gt;&lt;author&gt;Richardson, A&lt;/author&gt;&lt;/authors&gt;&lt;/contributors&gt;&lt;titles&gt;&lt;title&gt;Supportive care needs of men living with prostate cancer in England: a survey&lt;/title&gt;&lt;secondary-title&gt;British Journal of Cancer&lt;/secondary-title&gt;&lt;/titles&gt;&lt;pages&gt;1903-1909&lt;/pages&gt;&lt;volume&gt;98&lt;/volume&gt;&lt;number&gt;12&lt;/number&gt;&lt;dates&gt;&lt;year&gt;2008&lt;/year&gt;&lt;/dates&gt;&lt;isbn&gt;1532-1827&lt;/isbn&gt;&lt;urls&gt;&lt;/urls&gt;&lt;/record&gt;&lt;/Cite&gt;&lt;Cite&gt;&lt;Author&gt;Cockle-Hearne&lt;/Author&gt;&lt;Year&gt;2013&lt;/Year&gt;&lt;RecNum&gt;964&lt;/RecNum&gt;&lt;record&gt;&lt;rec-number&gt;964&lt;/rec-number&gt;&lt;foreign-keys&gt;&lt;key app="EN" db-id="fw25etxtyxrxwke2tzj5etawaea0rtvezazz" timestamp="1648684888"&gt;964&lt;/key&gt;&lt;/foreign-keys&gt;&lt;ref-type name="Journal Article"&gt;17&lt;/ref-type&gt;&lt;contributors&gt;&lt;authors&gt;&lt;author&gt;Cockle-Hearne, Jane&lt;/author&gt;&lt;author&gt;Charnay-Sonnek, Françoise&lt;/author&gt;&lt;author&gt;Denis, L&lt;/author&gt;&lt;author&gt;Fairbanks, HE&lt;/author&gt;&lt;author&gt;Kelly, D&lt;/author&gt;&lt;author&gt;Kav, S&lt;/author&gt;&lt;author&gt;Leonard, K&lt;/author&gt;&lt;author&gt;Van Muilekom, E&lt;/author&gt;&lt;author&gt;Fernández-Ortega, Paz&lt;/author&gt;&lt;author&gt;Jensen, BT&lt;/author&gt;&lt;/authors&gt;&lt;/contributors&gt;&lt;titles&gt;&lt;title&gt;The impact of supportive nursing care on the needs of men with prostate cancer: a study across seven European countries&lt;/title&gt;&lt;secondary-title&gt;British Journal of Cancer&lt;/secondary-title&gt;&lt;/titles&gt;&lt;periodical&gt;&lt;full-title&gt;British Journal of Cancer&lt;/full-title&gt;&lt;/periodical&gt;&lt;pages&gt;2121-2130&lt;/pages&gt;&lt;volume&gt;109&lt;/volume&gt;&lt;number&gt;8&lt;/number&gt;&lt;dates&gt;&lt;year&gt;2013&lt;/year&gt;&lt;/dates&gt;&lt;isbn&gt;1532-1827&lt;/isbn&gt;&lt;urls&gt;&lt;/urls&gt;&lt;/record&gt;&lt;/Cite&gt;&lt;/EndNote&gt;</w:instrText>
      </w:r>
      <w:r w:rsidRPr="00750CC7">
        <w:rPr>
          <w:rFonts w:ascii="Times New Roman" w:hAnsi="Times New Roman" w:cs="Times New Roman"/>
        </w:rPr>
        <w:fldChar w:fldCharType="separate"/>
      </w:r>
      <w:r w:rsidR="00CF6CB2">
        <w:rPr>
          <w:rFonts w:ascii="Times New Roman" w:hAnsi="Times New Roman" w:cs="Times New Roman"/>
          <w:noProof/>
        </w:rPr>
        <w:t>(Cockle-Hearne et al., 2013; Ream et al., 2008)</w:t>
      </w:r>
      <w:r w:rsidRPr="00750CC7">
        <w:rPr>
          <w:rFonts w:ascii="Times New Roman" w:hAnsi="Times New Roman" w:cs="Times New Roman"/>
        </w:rPr>
        <w:fldChar w:fldCharType="end"/>
      </w:r>
      <w:r w:rsidRPr="00750CC7">
        <w:rPr>
          <w:rFonts w:ascii="Times New Roman" w:hAnsi="Times New Roman" w:cs="Times New Roman"/>
        </w:rPr>
        <w:t xml:space="preserve">. Since Māori men may have different needs, we also developed a Supportive Care Needs Survey Māori version based on the revision of supportive Care Needs Assessment Tool for Indigenous People (SCNAT-IP) for Māori participants </w:t>
      </w:r>
      <w:r w:rsidRPr="00750CC7">
        <w:rPr>
          <w:rFonts w:ascii="Times New Roman" w:hAnsi="Times New Roman" w:cs="Times New Roman"/>
        </w:rPr>
        <w:fldChar w:fldCharType="begin"/>
      </w:r>
      <w:r w:rsidR="00CF6CB2">
        <w:rPr>
          <w:rFonts w:ascii="Times New Roman" w:hAnsi="Times New Roman" w:cs="Times New Roman"/>
        </w:rPr>
        <w:instrText xml:space="preserve"> ADDIN EN.CITE &lt;EndNote&gt;&lt;Cite&gt;&lt;Author&gt;Garvey&lt;/Author&gt;&lt;Year&gt;2012&lt;/Year&gt;&lt;RecNum&gt;965&lt;/RecNum&gt;&lt;DisplayText&gt;(Garvey et al., 2012)&lt;/DisplayText&gt;&lt;record&gt;&lt;rec-number&gt;965&lt;/rec-number&gt;&lt;foreign-keys&gt;&lt;key app="EN" db-id="fw25etxtyxrxwke2tzj5etawaea0rtvezazz" timestamp="1648684888"&gt;965&lt;/key&gt;&lt;/foreign-keys&gt;&lt;ref-type name="Journal Article"&gt;17&lt;/ref-type&gt;&lt;contributors&gt;&lt;authors&gt;&lt;author&gt;Garvey, Gail&lt;/author&gt;&lt;author&gt;Beesley, Vanessa L&lt;/author&gt;&lt;author&gt;Janda, Monika&lt;/author&gt;&lt;author&gt;Jacka, Catherine&lt;/author&gt;&lt;author&gt;Green, Adèle C&lt;/author&gt;&lt;author&gt;O’Rourke, Peter&lt;/author&gt;&lt;author&gt;Valery, Patricia C&lt;/author&gt;&lt;/authors&gt;&lt;/contributors&gt;&lt;titles&gt;&lt;title&gt;The development of a supportive care needs assessment tool for Indigenous people with cancer&lt;/title&gt;&lt;secondary-title&gt;BMC Cancer&lt;/secondary-title&gt;&lt;/titles&gt;&lt;periodical&gt;&lt;full-title&gt;BMC Cancer&lt;/full-title&gt;&lt;abbr-1&gt;BMC cancer&lt;/abbr-1&gt;&lt;/periodical&gt;&lt;pages&gt;1-10&lt;/pages&gt;&lt;volume&gt;12&lt;/volume&gt;&lt;number&gt;1&lt;/number&gt;&lt;dates&gt;&lt;year&gt;2012&lt;/year&gt;&lt;/dates&gt;&lt;isbn&gt;1471-2407&lt;/isbn&gt;&lt;urls&gt;&lt;/urls&gt;&lt;/record&gt;&lt;/Cite&gt;&lt;/EndNote&gt;</w:instrText>
      </w:r>
      <w:r w:rsidRPr="00750CC7">
        <w:rPr>
          <w:rFonts w:ascii="Times New Roman" w:hAnsi="Times New Roman" w:cs="Times New Roman"/>
        </w:rPr>
        <w:fldChar w:fldCharType="separate"/>
      </w:r>
      <w:r w:rsidR="00CF6CB2">
        <w:rPr>
          <w:rFonts w:ascii="Times New Roman" w:hAnsi="Times New Roman" w:cs="Times New Roman"/>
          <w:noProof/>
        </w:rPr>
        <w:t>(Garvey et al., 2012)</w:t>
      </w:r>
      <w:r w:rsidRPr="00750CC7">
        <w:rPr>
          <w:rFonts w:ascii="Times New Roman" w:hAnsi="Times New Roman" w:cs="Times New Roman"/>
        </w:rPr>
        <w:fldChar w:fldCharType="end"/>
      </w:r>
      <w:r w:rsidRPr="00750CC7">
        <w:rPr>
          <w:rFonts w:ascii="Times New Roman" w:hAnsi="Times New Roman" w:cs="Times New Roman"/>
        </w:rPr>
        <w:t xml:space="preserve">. With advice, and without changing the nature of the questions and options, we incorporated elements related to Māori culture into the questionnaires. </w:t>
      </w:r>
      <w:r w:rsidR="006515F1" w:rsidRPr="00750CC7">
        <w:rPr>
          <w:rFonts w:ascii="Times New Roman" w:hAnsi="Times New Roman" w:cs="Times New Roman"/>
        </w:rPr>
        <w:t>For example, for the question “In general, would you say your health is? Excellent, very good, good, fair, poor”, apart from the explanation of health meaning physical and mental health, spiritual and whānau (family) health were also added as examples (</w:t>
      </w:r>
      <w:r w:rsidR="00F1236C">
        <w:rPr>
          <w:rFonts w:ascii="Times New Roman" w:hAnsi="Times New Roman" w:cs="Times New Roman"/>
        </w:rPr>
        <w:t xml:space="preserve">Many </w:t>
      </w:r>
      <w:r w:rsidR="006515F1" w:rsidRPr="00750CC7">
        <w:rPr>
          <w:rFonts w:ascii="Times New Roman" w:hAnsi="Times New Roman" w:cs="Times New Roman"/>
        </w:rPr>
        <w:t>Māori place their spiritual health and whānau (family) as integral parts of their general health</w:t>
      </w:r>
      <w:r w:rsidR="00655138">
        <w:rPr>
          <w:rFonts w:ascii="Times New Roman" w:hAnsi="Times New Roman" w:cs="Times New Roman" w:hint="eastAsia"/>
        </w:rPr>
        <w:t xml:space="preserve"> </w:t>
      </w:r>
      <w:r w:rsidR="00957ECB">
        <w:rPr>
          <w:rFonts w:ascii="Times New Roman" w:hAnsi="Times New Roman" w:cs="Times New Roman"/>
        </w:rPr>
        <w:fldChar w:fldCharType="begin"/>
      </w:r>
      <w:r w:rsidR="00957ECB">
        <w:rPr>
          <w:rFonts w:ascii="Times New Roman" w:hAnsi="Times New Roman" w:cs="Times New Roman"/>
        </w:rPr>
        <w:instrText xml:space="preserve"> ADDIN EN.CITE &lt;EndNote&gt;&lt;Cite&gt;&lt;Author&gt;Hoeta&lt;/Author&gt;&lt;Year&gt;2020&lt;/Year&gt;&lt;RecNum&gt;1053&lt;/RecNum&gt;&lt;DisplayText&gt;(Hoeta et al., 2020)&lt;/DisplayText&gt;&lt;record&gt;&lt;rec-number&gt;1053&lt;/rec-number&gt;&lt;foreign-keys&gt;&lt;key app="EN" db-id="fw25etxtyxrxwke2tzj5etawaea0rtvezazz" timestamp="1719259830"&gt;1053&lt;/key&gt;&lt;/foreign-keys&gt;&lt;ref-type name="Journal Article"&gt;17&lt;/ref-type&gt;&lt;contributors&gt;&lt;authors&gt;&lt;author&gt;Hoeta, Tobias J&lt;/author&gt;&lt;author&gt;Baxter, G David&lt;/author&gt;&lt;author&gt;Bryant, Katrina A Pōtiki&lt;/author&gt;&lt;author&gt;Mani, Ramakrishnan&lt;/author&gt;&lt;/authors&gt;&lt;/contributors&gt;&lt;titles&gt;&lt;title&gt;Māori pain experiences and culturally valid pain assessment tools for Māori: A systematic narrative review&lt;/title&gt;&lt;secondary-title&gt;New Zealand Journal of Physiotherapy&lt;/secondary-title&gt;&lt;/titles&gt;&lt;periodical&gt;&lt;full-title&gt;New Zealand Journal of Physiotherapy&lt;/full-title&gt;&lt;/periodical&gt;&lt;pages&gt;37–50-37–50&lt;/pages&gt;&lt;volume&gt;48&lt;/volume&gt;&lt;number&gt;1&lt;/number&gt;&lt;dates&gt;&lt;year&gt;2020&lt;/year&gt;&lt;/dates&gt;&lt;isbn&gt;2230-4886&lt;/isbn&gt;&lt;urls&gt;&lt;/urls&gt;&lt;/record&gt;&lt;/Cite&gt;&lt;/EndNote&gt;</w:instrText>
      </w:r>
      <w:r w:rsidR="00957ECB">
        <w:rPr>
          <w:rFonts w:ascii="Times New Roman" w:hAnsi="Times New Roman" w:cs="Times New Roman"/>
        </w:rPr>
        <w:fldChar w:fldCharType="separate"/>
      </w:r>
      <w:r w:rsidR="00957ECB">
        <w:rPr>
          <w:rFonts w:ascii="Times New Roman" w:hAnsi="Times New Roman" w:cs="Times New Roman"/>
          <w:noProof/>
        </w:rPr>
        <w:t>(Hoeta et al., 2020)</w:t>
      </w:r>
      <w:r w:rsidR="00957ECB">
        <w:rPr>
          <w:rFonts w:ascii="Times New Roman" w:hAnsi="Times New Roman" w:cs="Times New Roman"/>
        </w:rPr>
        <w:fldChar w:fldCharType="end"/>
      </w:r>
      <w:r w:rsidR="006515F1" w:rsidRPr="00750CC7">
        <w:rPr>
          <w:rFonts w:ascii="Times New Roman" w:hAnsi="Times New Roman" w:cs="Times New Roman"/>
        </w:rPr>
        <w:t>.</w:t>
      </w:r>
      <w:r w:rsidR="006515F1">
        <w:rPr>
          <w:rFonts w:hint="eastAsia"/>
        </w:rPr>
        <w:t xml:space="preserve"> </w:t>
      </w:r>
      <w:r w:rsidRPr="00750CC7">
        <w:rPr>
          <w:rFonts w:ascii="Times New Roman" w:hAnsi="Times New Roman" w:cs="Times New Roman"/>
        </w:rPr>
        <w:t>Additionally, a seven-item prostate-specific module is added to both scales that measure needs relating to urinary (2 items) and bowel function (1 item), masculine self-image (4 items). The overall needs are the sum score of each domain and standardized from 0-100 with higher score indicating high needs</w:t>
      </w:r>
    </w:p>
    <w:p w14:paraId="3A2CA93E" w14:textId="77777777" w:rsidR="007F4DEC" w:rsidRPr="00750CC7" w:rsidRDefault="007F4DEC" w:rsidP="007F4DEC">
      <w:pPr>
        <w:pStyle w:val="Heading3"/>
        <w:spacing w:afterLines="100" w:after="312" w:line="240" w:lineRule="auto"/>
        <w:rPr>
          <w:rFonts w:ascii="Times New Roman" w:hAnsi="Times New Roman" w:cs="Times New Roman"/>
        </w:rPr>
      </w:pPr>
      <w:r w:rsidRPr="00750CC7">
        <w:rPr>
          <w:rFonts w:ascii="Times New Roman" w:hAnsi="Times New Roman" w:cs="Times New Roman"/>
        </w:rPr>
        <w:t>QoL and treatments</w:t>
      </w:r>
    </w:p>
    <w:p w14:paraId="5E65840B" w14:textId="0B52ECFF" w:rsidR="007F4DEC" w:rsidRPr="00750CC7" w:rsidRDefault="007F4DEC" w:rsidP="007F4DEC">
      <w:pPr>
        <w:spacing w:afterLines="100" w:after="312" w:line="240" w:lineRule="auto"/>
        <w:jc w:val="both"/>
        <w:rPr>
          <w:rFonts w:ascii="Times New Roman" w:hAnsi="Times New Roman" w:cs="Times New Roman"/>
        </w:rPr>
      </w:pPr>
      <w:r w:rsidRPr="00750CC7">
        <w:rPr>
          <w:rFonts w:ascii="Times New Roman" w:hAnsi="Times New Roman" w:cs="Times New Roman"/>
        </w:rPr>
        <w:t xml:space="preserve">The Expanded Prostate Cancer Index Composite Short Form (EPIC-26) Quality of Life Survey, as described by Wei et al. (2000) </w:t>
      </w:r>
      <w:r w:rsidRPr="00750CC7">
        <w:rPr>
          <w:rFonts w:ascii="Times New Roman" w:hAnsi="Times New Roman" w:cs="Times New Roman"/>
        </w:rPr>
        <w:fldChar w:fldCharType="begin"/>
      </w:r>
      <w:r w:rsidR="00CF6CB2">
        <w:rPr>
          <w:rFonts w:ascii="Times New Roman" w:hAnsi="Times New Roman" w:cs="Times New Roman"/>
        </w:rPr>
        <w:instrText xml:space="preserve"> ADDIN EN.CITE &lt;EndNote&gt;&lt;Cite&gt;&lt;Author&gt;Einstein&lt;/Author&gt;&lt;Year&gt;2019&lt;/Year&gt;&lt;RecNum&gt;1070&lt;/RecNum&gt;&lt;DisplayText&gt;(Einstein et al., 2019)&lt;/DisplayText&gt;&lt;record&gt;&lt;rec-number&gt;1070&lt;/rec-number&gt;&lt;foreign-keys&gt;&lt;key app="EN" db-id="fw25etxtyxrxwke2tzj5etawaea0rtvezazz" timestamp="1718052225"&gt;1070&lt;/key&gt;&lt;/foreign-keys&gt;&lt;ref-type name="Journal Article"&gt;17&lt;/ref-type&gt;&lt;contributors&gt;&lt;authors&gt;&lt;author&gt;Einstein, David J&lt;/author&gt;&lt;author&gt;Patil, Dattatraya&lt;/author&gt;&lt;author&gt;Chipman, Jonathan&lt;/author&gt;&lt;author&gt;Regan, Meredith M&lt;/author&gt;&lt;author&gt;Davis, Kyle&lt;/author&gt;&lt;author&gt;Crociani, Catrina M&lt;/author&gt;&lt;author&gt;Wagner, Andrew A&lt;/author&gt;&lt;author&gt;Sanda, Martin G&lt;/author&gt;&lt;author&gt;Chang, Peter&lt;/author&gt;&lt;/authors&gt;&lt;/contributors&gt;&lt;titles&gt;&lt;title&gt;Expanded Prostate Cancer Index Composite-26 (EPIC-26) online: validation of an internet-based instrument for assessment of health-related quality of life after treatment for localized prostate Cancer&lt;/title&gt;&lt;secondary-title&gt;Urology&lt;/secondary-title&gt;&lt;/titles&gt;&lt;periodical&gt;&lt;full-title&gt;Urology&lt;/full-title&gt;&lt;/periodical&gt;&lt;pages&gt;53-60&lt;/pages&gt;&lt;volume&gt;127&lt;/volume&gt;&lt;dates&gt;&lt;year&gt;2019&lt;/year&gt;&lt;/dates&gt;&lt;isbn&gt;0090-4295&lt;/isbn&gt;&lt;urls&gt;&lt;/urls&gt;&lt;/record&gt;&lt;/Cite&gt;&lt;/EndNote&gt;</w:instrText>
      </w:r>
      <w:r w:rsidRPr="00750CC7">
        <w:rPr>
          <w:rFonts w:ascii="Times New Roman" w:hAnsi="Times New Roman" w:cs="Times New Roman"/>
        </w:rPr>
        <w:fldChar w:fldCharType="separate"/>
      </w:r>
      <w:r w:rsidR="00CF6CB2">
        <w:rPr>
          <w:rFonts w:ascii="Times New Roman" w:hAnsi="Times New Roman" w:cs="Times New Roman"/>
          <w:noProof/>
        </w:rPr>
        <w:t>(Einstein et al., 2019)</w:t>
      </w:r>
      <w:r w:rsidRPr="00750CC7">
        <w:rPr>
          <w:rFonts w:ascii="Times New Roman" w:hAnsi="Times New Roman" w:cs="Times New Roman"/>
        </w:rPr>
        <w:fldChar w:fldCharType="end"/>
      </w:r>
      <w:r w:rsidRPr="00750CC7">
        <w:rPr>
          <w:rFonts w:ascii="Times New Roman" w:hAnsi="Times New Roman" w:cs="Times New Roman"/>
        </w:rPr>
        <w:t>, alongside the Medical Outcomes Study SF-12v2, as examined by Frieling, Davis, and Chiang (2013), were utilized to assess the QoL and treatments in PCS. An analysis of the inter-scale correlation between the EPIC and SF-12 highlighted that co-administering the EPIC-26 with the SF-12v2 facilitates an efficient assessment of QoL. This study encompassed seven continuous QoL variables: urinary incontinence, urinary obstructive symptoms, bowel, sexual, and hormonal symptoms (from EPIC-26), along with physical and mental health conditions (from SF-12v2). All variables were scored to a scale ranging from 0 to 100 for standardized assessment with higher score indicating better QoL. Categorical treatments variables are also included here.</w:t>
      </w:r>
    </w:p>
    <w:p w14:paraId="77876FA3" w14:textId="77777777" w:rsidR="007F4DEC" w:rsidRPr="00750CC7" w:rsidRDefault="007F4DEC" w:rsidP="007F4DEC">
      <w:pPr>
        <w:pStyle w:val="Heading3"/>
        <w:spacing w:afterLines="100" w:after="312" w:line="240" w:lineRule="auto"/>
        <w:rPr>
          <w:rFonts w:ascii="Times New Roman" w:hAnsi="Times New Roman" w:cs="Times New Roman"/>
        </w:rPr>
      </w:pPr>
      <w:r w:rsidRPr="00750CC7">
        <w:rPr>
          <w:rFonts w:ascii="Times New Roman" w:hAnsi="Times New Roman" w:cs="Times New Roman"/>
        </w:rPr>
        <w:t>Care service utilizations</w:t>
      </w:r>
    </w:p>
    <w:p w14:paraId="21D2B1A9" w14:textId="77777777" w:rsidR="007F4DEC" w:rsidRPr="00750CC7" w:rsidRDefault="007F4DEC" w:rsidP="007F4DEC">
      <w:pPr>
        <w:spacing w:afterLines="100" w:after="312" w:line="240" w:lineRule="auto"/>
        <w:jc w:val="both"/>
        <w:rPr>
          <w:rFonts w:ascii="Times New Roman" w:hAnsi="Times New Roman" w:cs="Times New Roman"/>
        </w:rPr>
      </w:pPr>
      <w:r w:rsidRPr="00750CC7">
        <w:rPr>
          <w:rFonts w:ascii="Times New Roman" w:hAnsi="Times New Roman" w:cs="Times New Roman"/>
        </w:rPr>
        <w:t xml:space="preserve">Care service utilization was measured using a self-developed scale. This was developed drawing on three principal sources: the methodological framework of a preceding study by </w:t>
      </w:r>
      <w:r w:rsidRPr="00750CC7">
        <w:rPr>
          <w:rFonts w:ascii="Times New Roman" w:hAnsi="Times New Roman" w:cs="Times New Roman"/>
        </w:rPr>
        <w:lastRenderedPageBreak/>
        <w:t xml:space="preserve">Cockle-Hearne et al. </w:t>
      </w:r>
      <w:r w:rsidRPr="00CF6CB2">
        <w:rPr>
          <w:rFonts w:ascii="Times New Roman" w:hAnsi="Times New Roman" w:cs="Times New Roman"/>
        </w:rPr>
        <w:t>(2013</w:t>
      </w:r>
      <w:r w:rsidRPr="00750CC7">
        <w:rPr>
          <w:rFonts w:ascii="Times New Roman" w:hAnsi="Times New Roman" w:cs="Times New Roman"/>
        </w:rPr>
        <w:t>) which relied on evidence from clinical specialists, the findings from a comprehensive systematic review conducted by King et al. (2015), and consultations with key stakeholders from the Prostate Cancer Foundation NZ and the Cancer Society NZ. The scale comprises 19 items across three categories: advice or support received from clinical professionals (9 items), non-governmental organizations (7 items), and other support sources (3 items). Respondents were asked to indicate whether they had received each type of support, with response options of "YES scores 1" or "NO scores 0." The sum of the total score indicates the extent of using care service with higher scores indicate better service utilizations and it was standardized ranging from 0 to 100. The scale demonstrated a Cronbach’s alpha of 0.83, indicating a high level of internal consistency and confirming the reliability of the items in measuring the intended construct.</w:t>
      </w:r>
    </w:p>
    <w:p w14:paraId="2AF6542C" w14:textId="77777777" w:rsidR="007F4DEC" w:rsidRPr="00750CC7" w:rsidRDefault="007F4DEC" w:rsidP="007F4DEC">
      <w:pPr>
        <w:pStyle w:val="Heading3"/>
        <w:spacing w:afterLines="100" w:after="312" w:line="240" w:lineRule="auto"/>
        <w:rPr>
          <w:rFonts w:ascii="Times New Roman" w:hAnsi="Times New Roman" w:cs="Times New Roman"/>
        </w:rPr>
      </w:pPr>
      <w:r w:rsidRPr="00750CC7">
        <w:rPr>
          <w:rFonts w:ascii="Times New Roman" w:hAnsi="Times New Roman" w:cs="Times New Roman"/>
        </w:rPr>
        <w:t>Control variables</w:t>
      </w:r>
    </w:p>
    <w:p w14:paraId="4707E32B" w14:textId="77777777" w:rsidR="007F4DEC" w:rsidRPr="00750CC7" w:rsidRDefault="007F4DEC" w:rsidP="007F4DEC">
      <w:pPr>
        <w:spacing w:afterLines="100" w:after="312" w:line="240" w:lineRule="auto"/>
        <w:jc w:val="both"/>
        <w:rPr>
          <w:rFonts w:ascii="Times New Roman" w:hAnsi="Times New Roman" w:cs="Times New Roman"/>
        </w:rPr>
      </w:pPr>
      <w:r w:rsidRPr="00750CC7">
        <w:rPr>
          <w:rFonts w:ascii="Times New Roman" w:hAnsi="Times New Roman" w:cs="Times New Roman"/>
        </w:rPr>
        <w:t>Participants' demographic details and medical conditions were incorporated as control variables in the analysis to adjust for potential confounding factors. Control variables included socio-demographic characteristics such as relationship, education, marital status, household income, employment, smoking status, and medical conditions. These were summarized as categorical variables and one of the categories was used as reference for comparison.</w:t>
      </w:r>
    </w:p>
    <w:p w14:paraId="3BDA2140" w14:textId="77777777" w:rsidR="00CF6CB2" w:rsidRDefault="00CF6CB2"/>
    <w:p w14:paraId="70829432" w14:textId="0DA526FB" w:rsidR="00CF6CB2" w:rsidRPr="00957ECB" w:rsidRDefault="00957ECB" w:rsidP="00957ECB">
      <w:pPr>
        <w:pStyle w:val="Heading3"/>
        <w:spacing w:afterLines="100" w:after="312" w:line="240" w:lineRule="auto"/>
        <w:rPr>
          <w:rFonts w:ascii="Times New Roman" w:hAnsi="Times New Roman" w:cs="Times New Roman" w:hint="eastAsia"/>
        </w:rPr>
      </w:pPr>
      <w:r w:rsidRPr="00957ECB">
        <w:rPr>
          <w:rFonts w:ascii="Times New Roman" w:hAnsi="Times New Roman" w:cs="Times New Roman" w:hint="eastAsia"/>
        </w:rPr>
        <w:t>References</w:t>
      </w:r>
    </w:p>
    <w:p w14:paraId="06E7DFB1" w14:textId="7E036F20" w:rsidR="00957ECB" w:rsidRPr="00957ECB" w:rsidRDefault="00CF6CB2" w:rsidP="00957ECB">
      <w:pPr>
        <w:pStyle w:val="EndNoteBibliography"/>
        <w:spacing w:after="0"/>
        <w:ind w:left="720" w:hanging="720"/>
      </w:pPr>
      <w:r>
        <w:fldChar w:fldCharType="begin"/>
      </w:r>
      <w:r>
        <w:instrText xml:space="preserve"> ADDIN EN.REFLIST </w:instrText>
      </w:r>
      <w:r>
        <w:fldChar w:fldCharType="separate"/>
      </w:r>
      <w:r w:rsidR="00957ECB" w:rsidRPr="00957ECB">
        <w:t xml:space="preserve">Boyes, A., Girgis, A., &amp; Lecathelinais, C. (2009). Brief assessment of adult cancer patients' perceived needs: development and validation of the 34-item Supportive Care Needs Survey (SCNS-SF34). </w:t>
      </w:r>
      <w:r w:rsidR="00957ECB" w:rsidRPr="00957ECB">
        <w:rPr>
          <w:i/>
        </w:rPr>
        <w:t>Journal of Evaluation in Clinical Practice</w:t>
      </w:r>
      <w:r w:rsidR="00957ECB" w:rsidRPr="00957ECB">
        <w:t>,</w:t>
      </w:r>
      <w:r w:rsidR="00957ECB" w:rsidRPr="00957ECB">
        <w:rPr>
          <w:i/>
        </w:rPr>
        <w:t xml:space="preserve"> 15</w:t>
      </w:r>
      <w:r w:rsidR="00957ECB" w:rsidRPr="00957ECB">
        <w:t xml:space="preserve">(4), 602-606. </w:t>
      </w:r>
      <w:hyperlink r:id="rId7" w:history="1">
        <w:r w:rsidR="00957ECB" w:rsidRPr="00957ECB">
          <w:rPr>
            <w:rStyle w:val="Hyperlink"/>
          </w:rPr>
          <w:t>https://doi.org/10.1111/j.1365-2753.2008.01057.x</w:t>
        </w:r>
      </w:hyperlink>
      <w:r w:rsidR="00957ECB" w:rsidRPr="00957ECB">
        <w:t xml:space="preserve"> </w:t>
      </w:r>
    </w:p>
    <w:p w14:paraId="257C4634" w14:textId="77777777" w:rsidR="00957ECB" w:rsidRPr="00957ECB" w:rsidRDefault="00957ECB" w:rsidP="00957ECB">
      <w:pPr>
        <w:pStyle w:val="EndNoteBibliography"/>
        <w:spacing w:after="0"/>
        <w:ind w:left="720" w:hanging="720"/>
      </w:pPr>
      <w:r w:rsidRPr="00957ECB">
        <w:t xml:space="preserve">Cockle-Hearne, J., Charnay-Sonnek, F., Denis, L., Fairbanks, H., Kelly, D., Kav, S., . . . Jensen, B. (2013). The impact of supportive nursing care on the needs of men with prostate cancer: a study across seven European countries. </w:t>
      </w:r>
      <w:r w:rsidRPr="00957ECB">
        <w:rPr>
          <w:i/>
        </w:rPr>
        <w:t>British Journal of Cancer</w:t>
      </w:r>
      <w:r w:rsidRPr="00957ECB">
        <w:t>,</w:t>
      </w:r>
      <w:r w:rsidRPr="00957ECB">
        <w:rPr>
          <w:i/>
        </w:rPr>
        <w:t xml:space="preserve"> 109</w:t>
      </w:r>
      <w:r w:rsidRPr="00957ECB">
        <w:t xml:space="preserve">(8), 2121-2130. </w:t>
      </w:r>
    </w:p>
    <w:p w14:paraId="5BBBDA09" w14:textId="77777777" w:rsidR="00957ECB" w:rsidRPr="00957ECB" w:rsidRDefault="00957ECB" w:rsidP="00957ECB">
      <w:pPr>
        <w:pStyle w:val="EndNoteBibliography"/>
        <w:spacing w:after="0"/>
        <w:ind w:left="720" w:hanging="720"/>
      </w:pPr>
      <w:r w:rsidRPr="00957ECB">
        <w:t xml:space="preserve">Einstein, D. J., Patil, D., Chipman, J., Regan, M. M., Davis, K., Crociani, C. M., . . . Chang, P. (2019). Expanded Prostate Cancer Index Composite-26 (EPIC-26) online: validation of an internet-based instrument for assessment of health-related quality of life after treatment for localized prostate Cancer. </w:t>
      </w:r>
      <w:r w:rsidRPr="00957ECB">
        <w:rPr>
          <w:i/>
        </w:rPr>
        <w:t>Urology</w:t>
      </w:r>
      <w:r w:rsidRPr="00957ECB">
        <w:t>,</w:t>
      </w:r>
      <w:r w:rsidRPr="00957ECB">
        <w:rPr>
          <w:i/>
        </w:rPr>
        <w:t xml:space="preserve"> 127</w:t>
      </w:r>
      <w:r w:rsidRPr="00957ECB">
        <w:t xml:space="preserve">, 53-60. </w:t>
      </w:r>
    </w:p>
    <w:p w14:paraId="09D2BD8B" w14:textId="77777777" w:rsidR="00957ECB" w:rsidRPr="00957ECB" w:rsidRDefault="00957ECB" w:rsidP="00957ECB">
      <w:pPr>
        <w:pStyle w:val="EndNoteBibliography"/>
        <w:spacing w:after="0"/>
        <w:ind w:left="720" w:hanging="720"/>
      </w:pPr>
      <w:r w:rsidRPr="00957ECB">
        <w:t xml:space="preserve">Garvey, G., Beesley, V. L., Janda, M., Jacka, C., Green, A. C., O’Rourke, P., &amp; Valery, P. C. (2012). The development of a supportive care needs assessment tool for Indigenous people with cancer. </w:t>
      </w:r>
      <w:r w:rsidRPr="00957ECB">
        <w:rPr>
          <w:i/>
        </w:rPr>
        <w:t>BMC Cancer</w:t>
      </w:r>
      <w:r w:rsidRPr="00957ECB">
        <w:t>,</w:t>
      </w:r>
      <w:r w:rsidRPr="00957ECB">
        <w:rPr>
          <w:i/>
        </w:rPr>
        <w:t xml:space="preserve"> 12</w:t>
      </w:r>
      <w:r w:rsidRPr="00957ECB">
        <w:t xml:space="preserve">(1), 1-10. </w:t>
      </w:r>
    </w:p>
    <w:p w14:paraId="47FFD0D8" w14:textId="77777777" w:rsidR="00957ECB" w:rsidRPr="00957ECB" w:rsidRDefault="00957ECB" w:rsidP="00957ECB">
      <w:pPr>
        <w:pStyle w:val="EndNoteBibliography"/>
        <w:spacing w:after="0"/>
        <w:ind w:left="720" w:hanging="720"/>
      </w:pPr>
      <w:r w:rsidRPr="00957ECB">
        <w:t xml:space="preserve">Hoeta, T. J., Baxter, G. D., Bryant, K. A. P., &amp; Mani, R. (2020). Māori pain experiences and culturally valid pain assessment tools for Māori: A systematic narrative review. </w:t>
      </w:r>
      <w:r w:rsidRPr="00957ECB">
        <w:rPr>
          <w:i/>
        </w:rPr>
        <w:t>New Zealand Journal of Physiotherapy</w:t>
      </w:r>
      <w:r w:rsidRPr="00957ECB">
        <w:t>,</w:t>
      </w:r>
      <w:r w:rsidRPr="00957ECB">
        <w:rPr>
          <w:i/>
        </w:rPr>
        <w:t xml:space="preserve"> 48</w:t>
      </w:r>
      <w:r w:rsidRPr="00957ECB">
        <w:t xml:space="preserve">(1), 37–50-37–50. </w:t>
      </w:r>
    </w:p>
    <w:p w14:paraId="74931913" w14:textId="77777777" w:rsidR="00957ECB" w:rsidRPr="00957ECB" w:rsidRDefault="00957ECB" w:rsidP="00957ECB">
      <w:pPr>
        <w:pStyle w:val="EndNoteBibliography"/>
        <w:ind w:left="720" w:hanging="720"/>
      </w:pPr>
      <w:r w:rsidRPr="00957ECB">
        <w:t xml:space="preserve">Ream, E., Quennell, A., Fincham, L., Faithfull, S., Khoo, V., Wilson-Barnett, J., &amp; </w:t>
      </w:r>
      <w:r w:rsidRPr="00957ECB">
        <w:lastRenderedPageBreak/>
        <w:t xml:space="preserve">Richardson, A. (2008). Supportive care needs of men living with prostate cancer in England: a survey. </w:t>
      </w:r>
      <w:r w:rsidRPr="00957ECB">
        <w:rPr>
          <w:i/>
        </w:rPr>
        <w:t>British Journal of Cancer</w:t>
      </w:r>
      <w:r w:rsidRPr="00957ECB">
        <w:t>,</w:t>
      </w:r>
      <w:r w:rsidRPr="00957ECB">
        <w:rPr>
          <w:i/>
        </w:rPr>
        <w:t xml:space="preserve"> 98</w:t>
      </w:r>
      <w:r w:rsidRPr="00957ECB">
        <w:t xml:space="preserve">(12), 1903-1909. </w:t>
      </w:r>
    </w:p>
    <w:p w14:paraId="364196F8" w14:textId="465CE391" w:rsidR="00B9269B" w:rsidRPr="007F4DEC" w:rsidRDefault="00CF6CB2">
      <w:r>
        <w:fldChar w:fldCharType="end"/>
      </w:r>
    </w:p>
    <w:sectPr w:rsidR="00B9269B" w:rsidRPr="007F4D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ED75C6" w14:textId="77777777" w:rsidR="002436C6" w:rsidRDefault="002436C6" w:rsidP="007F4DEC">
      <w:pPr>
        <w:spacing w:after="0" w:line="240" w:lineRule="auto"/>
      </w:pPr>
      <w:r>
        <w:separator/>
      </w:r>
    </w:p>
  </w:endnote>
  <w:endnote w:type="continuationSeparator" w:id="0">
    <w:p w14:paraId="61CAC9A2" w14:textId="77777777" w:rsidR="002436C6" w:rsidRDefault="002436C6" w:rsidP="007F4D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FB88C0" w14:textId="77777777" w:rsidR="002436C6" w:rsidRDefault="002436C6" w:rsidP="007F4DEC">
      <w:pPr>
        <w:spacing w:after="0" w:line="240" w:lineRule="auto"/>
      </w:pPr>
      <w:r>
        <w:separator/>
      </w:r>
    </w:p>
  </w:footnote>
  <w:footnote w:type="continuationSeparator" w:id="0">
    <w:p w14:paraId="51E3F998" w14:textId="77777777" w:rsidR="002436C6" w:rsidRDefault="002436C6" w:rsidP="007F4DE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YwNTU0sTQzMzIzNDFU0lEKTi0uzszPAykwrgUAf+1JiSwAAAA="/>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等线&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w25etxtyxrxwke2tzj5etawaea0rtvezazz&quot;&gt;Thesis 482&lt;record-ids&gt;&lt;item&gt;963&lt;/item&gt;&lt;item&gt;964&lt;/item&gt;&lt;item&gt;965&lt;/item&gt;&lt;item&gt;1053&lt;/item&gt;&lt;/record-ids&gt;&lt;/item&gt;&lt;/Libraries&gt;"/>
  </w:docVars>
  <w:rsids>
    <w:rsidRoot w:val="00B9269B"/>
    <w:rsid w:val="002436C6"/>
    <w:rsid w:val="00436E0E"/>
    <w:rsid w:val="0051373E"/>
    <w:rsid w:val="006515F1"/>
    <w:rsid w:val="00655138"/>
    <w:rsid w:val="00657E6C"/>
    <w:rsid w:val="007F4DEC"/>
    <w:rsid w:val="008A3CCC"/>
    <w:rsid w:val="009152A4"/>
    <w:rsid w:val="00957ECB"/>
    <w:rsid w:val="00B9269B"/>
    <w:rsid w:val="00CF3C89"/>
    <w:rsid w:val="00CF6CB2"/>
    <w:rsid w:val="00F1236C"/>
    <w:rsid w:val="00FE65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055137"/>
  <w15:chartTrackingRefBased/>
  <w15:docId w15:val="{F00F0E5A-552E-4AB1-B125-42F48B478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DEC"/>
    <w:pPr>
      <w:widowControl w:val="0"/>
    </w:pPr>
  </w:style>
  <w:style w:type="paragraph" w:styleId="Heading1">
    <w:name w:val="heading 1"/>
    <w:basedOn w:val="Normal"/>
    <w:next w:val="Normal"/>
    <w:link w:val="Heading1Char"/>
    <w:uiPriority w:val="9"/>
    <w:qFormat/>
    <w:rsid w:val="00B9269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Heading2Char"/>
    <w:uiPriority w:val="9"/>
    <w:unhideWhenUsed/>
    <w:qFormat/>
    <w:rsid w:val="00B9269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Heading3Char"/>
    <w:uiPriority w:val="9"/>
    <w:unhideWhenUsed/>
    <w:qFormat/>
    <w:rsid w:val="00B9269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Heading4Char"/>
    <w:uiPriority w:val="9"/>
    <w:semiHidden/>
    <w:unhideWhenUsed/>
    <w:qFormat/>
    <w:rsid w:val="00B9269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Heading5Char"/>
    <w:uiPriority w:val="9"/>
    <w:semiHidden/>
    <w:unhideWhenUsed/>
    <w:qFormat/>
    <w:rsid w:val="00B9269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Heading6Char"/>
    <w:uiPriority w:val="9"/>
    <w:semiHidden/>
    <w:unhideWhenUsed/>
    <w:qFormat/>
    <w:rsid w:val="00B9269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Heading7Char"/>
    <w:uiPriority w:val="9"/>
    <w:semiHidden/>
    <w:unhideWhenUsed/>
    <w:qFormat/>
    <w:rsid w:val="00B9269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Heading8Char"/>
    <w:uiPriority w:val="9"/>
    <w:semiHidden/>
    <w:unhideWhenUsed/>
    <w:qFormat/>
    <w:rsid w:val="00B9269B"/>
    <w:pPr>
      <w:keepNext/>
      <w:keepLines/>
      <w:spacing w:after="0"/>
      <w:outlineLvl w:val="7"/>
    </w:pPr>
    <w:rPr>
      <w:rFonts w:cstheme="majorBidi"/>
      <w:color w:val="595959" w:themeColor="text1" w:themeTint="A6"/>
    </w:rPr>
  </w:style>
  <w:style w:type="paragraph" w:styleId="Heading9">
    <w:name w:val="heading 9"/>
    <w:basedOn w:val="Normal"/>
    <w:next w:val="Normal"/>
    <w:link w:val="Heading9Char"/>
    <w:uiPriority w:val="9"/>
    <w:semiHidden/>
    <w:unhideWhenUsed/>
    <w:qFormat/>
    <w:rsid w:val="00B9269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269B"/>
    <w:rPr>
      <w:rFonts w:asciiTheme="majorHAnsi" w:eastAsiaTheme="majorEastAsia" w:hAnsiTheme="majorHAnsi" w:cstheme="majorBidi"/>
      <w:color w:val="0F4761" w:themeColor="accent1" w:themeShade="BF"/>
      <w:sz w:val="48"/>
      <w:szCs w:val="48"/>
    </w:rPr>
  </w:style>
  <w:style w:type="character" w:customStyle="1" w:styleId="Heading2Char">
    <w:name w:val="Heading 2 Char"/>
    <w:basedOn w:val="DefaultParagraphFont"/>
    <w:link w:val="Heading2"/>
    <w:uiPriority w:val="9"/>
    <w:rsid w:val="00B9269B"/>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rsid w:val="00B9269B"/>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B9269B"/>
    <w:rPr>
      <w:rFonts w:cstheme="majorBidi"/>
      <w:color w:val="0F4761" w:themeColor="accent1" w:themeShade="BF"/>
      <w:sz w:val="28"/>
      <w:szCs w:val="28"/>
    </w:rPr>
  </w:style>
  <w:style w:type="character" w:customStyle="1" w:styleId="Heading5Char">
    <w:name w:val="Heading 5 Char"/>
    <w:basedOn w:val="DefaultParagraphFont"/>
    <w:link w:val="Heading5"/>
    <w:uiPriority w:val="9"/>
    <w:semiHidden/>
    <w:rsid w:val="00B9269B"/>
    <w:rPr>
      <w:rFonts w:cstheme="majorBidi"/>
      <w:color w:val="0F4761" w:themeColor="accent1" w:themeShade="BF"/>
      <w:sz w:val="24"/>
    </w:rPr>
  </w:style>
  <w:style w:type="character" w:customStyle="1" w:styleId="Heading6Char">
    <w:name w:val="Heading 6 Char"/>
    <w:basedOn w:val="DefaultParagraphFont"/>
    <w:link w:val="Heading6"/>
    <w:uiPriority w:val="9"/>
    <w:semiHidden/>
    <w:rsid w:val="00B9269B"/>
    <w:rPr>
      <w:rFonts w:cstheme="majorBidi"/>
      <w:b/>
      <w:bCs/>
      <w:color w:val="0F4761" w:themeColor="accent1" w:themeShade="BF"/>
    </w:rPr>
  </w:style>
  <w:style w:type="character" w:customStyle="1" w:styleId="Heading7Char">
    <w:name w:val="Heading 7 Char"/>
    <w:basedOn w:val="DefaultParagraphFont"/>
    <w:link w:val="Heading7"/>
    <w:uiPriority w:val="9"/>
    <w:semiHidden/>
    <w:rsid w:val="00B9269B"/>
    <w:rPr>
      <w:rFonts w:cstheme="majorBidi"/>
      <w:b/>
      <w:bCs/>
      <w:color w:val="595959" w:themeColor="text1" w:themeTint="A6"/>
    </w:rPr>
  </w:style>
  <w:style w:type="character" w:customStyle="1" w:styleId="Heading8Char">
    <w:name w:val="Heading 8 Char"/>
    <w:basedOn w:val="DefaultParagraphFont"/>
    <w:link w:val="Heading8"/>
    <w:uiPriority w:val="9"/>
    <w:semiHidden/>
    <w:rsid w:val="00B9269B"/>
    <w:rPr>
      <w:rFonts w:cstheme="majorBidi"/>
      <w:color w:val="595959" w:themeColor="text1" w:themeTint="A6"/>
    </w:rPr>
  </w:style>
  <w:style w:type="character" w:customStyle="1" w:styleId="Heading9Char">
    <w:name w:val="Heading 9 Char"/>
    <w:basedOn w:val="DefaultParagraphFont"/>
    <w:link w:val="Heading9"/>
    <w:uiPriority w:val="9"/>
    <w:semiHidden/>
    <w:rsid w:val="00B9269B"/>
    <w:rPr>
      <w:rFonts w:eastAsiaTheme="majorEastAsia" w:cstheme="majorBidi"/>
      <w:color w:val="595959" w:themeColor="text1" w:themeTint="A6"/>
    </w:rPr>
  </w:style>
  <w:style w:type="paragraph" w:styleId="Title">
    <w:name w:val="Title"/>
    <w:basedOn w:val="Normal"/>
    <w:next w:val="Normal"/>
    <w:link w:val="TitleChar"/>
    <w:uiPriority w:val="10"/>
    <w:qFormat/>
    <w:rsid w:val="00B9269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26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269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269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B9269B"/>
    <w:pPr>
      <w:spacing w:before="160"/>
      <w:jc w:val="center"/>
    </w:pPr>
    <w:rPr>
      <w:i/>
      <w:iCs/>
      <w:color w:val="404040" w:themeColor="text1" w:themeTint="BF"/>
    </w:rPr>
  </w:style>
  <w:style w:type="character" w:customStyle="1" w:styleId="QuoteChar">
    <w:name w:val="Quote Char"/>
    <w:basedOn w:val="DefaultParagraphFont"/>
    <w:link w:val="Quote"/>
    <w:uiPriority w:val="29"/>
    <w:rsid w:val="00B9269B"/>
    <w:rPr>
      <w:i/>
      <w:iCs/>
      <w:color w:val="404040" w:themeColor="text1" w:themeTint="BF"/>
    </w:rPr>
  </w:style>
  <w:style w:type="paragraph" w:styleId="ListParagraph">
    <w:name w:val="List Paragraph"/>
    <w:basedOn w:val="Normal"/>
    <w:uiPriority w:val="34"/>
    <w:qFormat/>
    <w:rsid w:val="00B9269B"/>
    <w:pPr>
      <w:ind w:left="720"/>
      <w:contextualSpacing/>
    </w:pPr>
  </w:style>
  <w:style w:type="character" w:styleId="IntenseEmphasis">
    <w:name w:val="Intense Emphasis"/>
    <w:basedOn w:val="DefaultParagraphFont"/>
    <w:uiPriority w:val="21"/>
    <w:qFormat/>
    <w:rsid w:val="00B9269B"/>
    <w:rPr>
      <w:i/>
      <w:iCs/>
      <w:color w:val="0F4761" w:themeColor="accent1" w:themeShade="BF"/>
    </w:rPr>
  </w:style>
  <w:style w:type="paragraph" w:styleId="IntenseQuote">
    <w:name w:val="Intense Quote"/>
    <w:basedOn w:val="Normal"/>
    <w:next w:val="Normal"/>
    <w:link w:val="IntenseQuoteChar"/>
    <w:uiPriority w:val="30"/>
    <w:qFormat/>
    <w:rsid w:val="00B926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269B"/>
    <w:rPr>
      <w:i/>
      <w:iCs/>
      <w:color w:val="0F4761" w:themeColor="accent1" w:themeShade="BF"/>
    </w:rPr>
  </w:style>
  <w:style w:type="character" w:styleId="IntenseReference">
    <w:name w:val="Intense Reference"/>
    <w:basedOn w:val="DefaultParagraphFont"/>
    <w:uiPriority w:val="32"/>
    <w:qFormat/>
    <w:rsid w:val="00B9269B"/>
    <w:rPr>
      <w:b/>
      <w:bCs/>
      <w:smallCaps/>
      <w:color w:val="0F4761" w:themeColor="accent1" w:themeShade="BF"/>
      <w:spacing w:val="5"/>
    </w:rPr>
  </w:style>
  <w:style w:type="paragraph" w:styleId="Header">
    <w:name w:val="header"/>
    <w:basedOn w:val="Normal"/>
    <w:link w:val="HeaderChar"/>
    <w:uiPriority w:val="99"/>
    <w:unhideWhenUsed/>
    <w:rsid w:val="007F4DEC"/>
    <w:pP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7F4DEC"/>
    <w:rPr>
      <w:sz w:val="18"/>
      <w:szCs w:val="18"/>
    </w:rPr>
  </w:style>
  <w:style w:type="paragraph" w:styleId="Footer">
    <w:name w:val="footer"/>
    <w:basedOn w:val="Normal"/>
    <w:link w:val="FooterChar"/>
    <w:uiPriority w:val="99"/>
    <w:unhideWhenUsed/>
    <w:rsid w:val="007F4DEC"/>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7F4DEC"/>
    <w:rPr>
      <w:sz w:val="18"/>
      <w:szCs w:val="18"/>
    </w:rPr>
  </w:style>
  <w:style w:type="paragraph" w:customStyle="1" w:styleId="EndNoteBibliographyTitle">
    <w:name w:val="EndNote Bibliography Title"/>
    <w:basedOn w:val="Normal"/>
    <w:link w:val="EndNoteBibliographyTitleChar"/>
    <w:rsid w:val="00CF6CB2"/>
    <w:pPr>
      <w:spacing w:after="0"/>
      <w:jc w:val="center"/>
    </w:pPr>
    <w:rPr>
      <w:rFonts w:ascii="等线" w:eastAsia="等线" w:hAnsi="等线"/>
      <w:noProof/>
    </w:rPr>
  </w:style>
  <w:style w:type="character" w:customStyle="1" w:styleId="EndNoteBibliographyTitleChar">
    <w:name w:val="EndNote Bibliography Title Char"/>
    <w:basedOn w:val="DefaultParagraphFont"/>
    <w:link w:val="EndNoteBibliographyTitle"/>
    <w:rsid w:val="00CF6CB2"/>
    <w:rPr>
      <w:rFonts w:ascii="等线" w:eastAsia="等线" w:hAnsi="等线"/>
      <w:noProof/>
    </w:rPr>
  </w:style>
  <w:style w:type="paragraph" w:customStyle="1" w:styleId="EndNoteBibliography">
    <w:name w:val="EndNote Bibliography"/>
    <w:basedOn w:val="Normal"/>
    <w:link w:val="EndNoteBibliographyChar"/>
    <w:rsid w:val="00CF6CB2"/>
    <w:pPr>
      <w:spacing w:line="240" w:lineRule="auto"/>
    </w:pPr>
    <w:rPr>
      <w:rFonts w:ascii="等线" w:eastAsia="等线" w:hAnsi="等线"/>
      <w:noProof/>
    </w:rPr>
  </w:style>
  <w:style w:type="character" w:customStyle="1" w:styleId="EndNoteBibliographyChar">
    <w:name w:val="EndNote Bibliography Char"/>
    <w:basedOn w:val="DefaultParagraphFont"/>
    <w:link w:val="EndNoteBibliography"/>
    <w:rsid w:val="00CF6CB2"/>
    <w:rPr>
      <w:rFonts w:ascii="等线" w:eastAsia="等线" w:hAnsi="等线"/>
      <w:noProof/>
    </w:rPr>
  </w:style>
  <w:style w:type="character" w:styleId="Hyperlink">
    <w:name w:val="Hyperlink"/>
    <w:basedOn w:val="DefaultParagraphFont"/>
    <w:uiPriority w:val="99"/>
    <w:unhideWhenUsed/>
    <w:rsid w:val="00CF6CB2"/>
    <w:rPr>
      <w:color w:val="467886" w:themeColor="hyperlink"/>
      <w:u w:val="single"/>
    </w:rPr>
  </w:style>
  <w:style w:type="character" w:styleId="UnresolvedMention">
    <w:name w:val="Unresolved Mention"/>
    <w:basedOn w:val="DefaultParagraphFont"/>
    <w:uiPriority w:val="99"/>
    <w:semiHidden/>
    <w:unhideWhenUsed/>
    <w:rsid w:val="00CF6CB2"/>
    <w:rPr>
      <w:color w:val="605E5C"/>
      <w:shd w:val="clear" w:color="auto" w:fill="E1DFDD"/>
    </w:rPr>
  </w:style>
  <w:style w:type="paragraph" w:styleId="Revision">
    <w:name w:val="Revision"/>
    <w:hidden/>
    <w:uiPriority w:val="99"/>
    <w:semiHidden/>
    <w:rsid w:val="00F1236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111/j.1365-2753.2008.01057.x"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C00136-11DD-4FEE-9C3C-25C729C43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1909</Words>
  <Characters>10887</Characters>
  <Application>Microsoft Office Word</Application>
  <DocSecurity>0</DocSecurity>
  <Lines>90</Lines>
  <Paragraphs>25</Paragraphs>
  <ScaleCrop>false</ScaleCrop>
  <Company/>
  <LinksUpToDate>false</LinksUpToDate>
  <CharactersWithSpaces>12771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Hui Xiao</dc:creator>
  <cp:keywords/>
  <dc:description/>
  <cp:lastModifiedBy>Hui Xiao</cp:lastModifiedBy>
  <cp:revision>6</cp:revision>
  <dcterms:created xsi:type="dcterms:W3CDTF">2024-06-24T02:25:00Z</dcterms:created>
  <dcterms:modified xsi:type="dcterms:W3CDTF">2024-06-24T20:11:00Z</dcterms:modified>
</cp:coreProperties>
</file>