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2497ACEF" w14:textId="77777777" w:rsidR="0009062A" w:rsidRPr="00E00501" w:rsidRDefault="0009062A" w:rsidP="0009062A">
      <w:pPr>
        <w:widowControl/>
        <w:ind w:firstLineChars="300" w:firstLine="27pt"/>
        <w:rPr>
          <w:rFonts w:ascii="Times New Roman" w:hAnsi="Times New Roman" w:cs="Times New Roman"/>
          <w:kern w:val="0"/>
          <w:sz w:val="18"/>
          <w:szCs w:val="18"/>
        </w:rPr>
      </w:pPr>
    </w:p>
    <w:p w14:paraId="69D216ED" w14:textId="77777777" w:rsidR="0009062A" w:rsidRPr="00E00501" w:rsidRDefault="0009062A" w:rsidP="0009062A">
      <w:pPr>
        <w:widowControl/>
        <w:ind w:firstLineChars="300" w:firstLine="27pt"/>
        <w:rPr>
          <w:rFonts w:ascii="Times New Roman" w:hAnsi="Times New Roman" w:cs="Times New Roman"/>
          <w:kern w:val="0"/>
          <w:sz w:val="18"/>
          <w:szCs w:val="18"/>
        </w:rPr>
      </w:pPr>
    </w:p>
    <w:p w14:paraId="3BC67497" w14:textId="77777777" w:rsidR="0009062A" w:rsidRDefault="0009062A" w:rsidP="0009062A">
      <w:pPr>
        <w:widowControl/>
        <w:spacing w:after="8pt"/>
        <w:jc w:val="center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56BA03CB" wp14:editId="65C8164F">
            <wp:extent cx="5274310" cy="3952875"/>
            <wp:effectExtent l="0" t="0" r="2540" b="9525"/>
            <wp:docPr id="28625638" name="Picture 3" descr="A diagram of a chemical reaction&#10;&#10;Description automatically generated with medium confidence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8625638" name="Picture 3" descr="A diagram of a chemical reactio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</w:p>
    <w:p w14:paraId="47738D50" w14:textId="77777777" w:rsidR="0009062A" w:rsidRDefault="0009062A" w:rsidP="0009062A">
      <w:pPr>
        <w:widowControl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4472C4"/>
          <w:kern w:val="0"/>
          <w:sz w:val="18"/>
          <w:szCs w:val="18"/>
        </w:rPr>
        <w:t>Scheme 1</w:t>
      </w:r>
      <w:r>
        <w:rPr>
          <w:rFonts w:ascii="Times New Roman" w:hAnsi="Times New Roman" w:cs="Times New Roman"/>
          <w:color w:val="4472C4"/>
          <w:kern w:val="0"/>
          <w:sz w:val="18"/>
          <w:szCs w:val="18"/>
        </w:rPr>
        <w:t>.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Synthetic Route of Matrinic Acid Derivatives.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kern w:val="0"/>
          <w:sz w:val="18"/>
          <w:szCs w:val="18"/>
        </w:rPr>
        <w:t>Reagents and conditions: (a) 5 N KOH; reflux; 9 h; 6 N HCl; pH =5-6 (b) MeOH/SOCl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kern w:val="0"/>
          <w:sz w:val="18"/>
          <w:szCs w:val="18"/>
        </w:rPr>
        <w:t>; reflux; 2 h (c) RCl; K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kern w:val="0"/>
          <w:sz w:val="18"/>
          <w:szCs w:val="18"/>
        </w:rPr>
        <w:t>CO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3</w:t>
      </w:r>
      <w:r>
        <w:rPr>
          <w:rFonts w:ascii="Times New Roman" w:hAnsi="Times New Roman" w:cs="Times New Roman"/>
          <w:kern w:val="0"/>
          <w:sz w:val="18"/>
          <w:szCs w:val="18"/>
        </w:rPr>
        <w:t>; MeCN; r.t; overnight (d) 3 N HCl; reflux; 1 h (e) LiAlH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4</w:t>
      </w:r>
      <w:r>
        <w:rPr>
          <w:rFonts w:ascii="Times New Roman" w:hAnsi="Times New Roman" w:cs="Times New Roman"/>
          <w:kern w:val="0"/>
          <w:sz w:val="18"/>
          <w:szCs w:val="18"/>
        </w:rPr>
        <w:t>; THF; rt; 30 min (f) Fmoc-Cl; K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kern w:val="0"/>
          <w:sz w:val="18"/>
          <w:szCs w:val="18"/>
        </w:rPr>
        <w:t>CO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3</w:t>
      </w:r>
      <w:r>
        <w:rPr>
          <w:rFonts w:ascii="Times New Roman" w:hAnsi="Times New Roman" w:cs="Times New Roman"/>
          <w:kern w:val="0"/>
          <w:sz w:val="18"/>
          <w:szCs w:val="18"/>
        </w:rPr>
        <w:t>; 1,4-dioxane; rt; 8 h (g) Et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3</w:t>
      </w:r>
      <w:r>
        <w:rPr>
          <w:rFonts w:ascii="Times New Roman" w:hAnsi="Times New Roman" w:cs="Times New Roman"/>
          <w:kern w:val="0"/>
          <w:sz w:val="18"/>
          <w:szCs w:val="18"/>
        </w:rPr>
        <w:t>N; (Boc)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kern w:val="0"/>
          <w:sz w:val="18"/>
          <w:szCs w:val="18"/>
        </w:rPr>
        <w:t>O; MeOH; reflux; 3 h.</w:t>
      </w:r>
    </w:p>
    <w:p w14:paraId="37010257" w14:textId="77777777" w:rsidR="0009062A" w:rsidRDefault="0009062A" w:rsidP="0009062A">
      <w:pPr>
        <w:widowControl/>
        <w:jc w:val="center"/>
        <w:rPr>
          <w:rFonts w:ascii="Times New Roman" w:hAnsi="Times New Roman" w:cs="Times New Roman"/>
          <w:b/>
          <w:bCs/>
          <w:color w:val="4472C4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11598147" wp14:editId="480CCE3C">
            <wp:extent cx="5274310" cy="2639695"/>
            <wp:effectExtent l="0" t="0" r="2540" b="8255"/>
            <wp:docPr id="1414763088" name="Picture 4" descr="A diagram of chemical formulas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414763088" name="Picture 4" descr="A diagram of chemical formula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39A00" w14:textId="77777777" w:rsidR="0009062A" w:rsidRDefault="0009062A" w:rsidP="0009062A">
      <w:pPr>
        <w:widowControl/>
        <w:rPr>
          <w:rFonts w:ascii="Times New Roman" w:hAnsi="Times New Roman" w:cs="Times New Roman"/>
          <w:b/>
          <w:bCs/>
          <w:color w:val="4472C4"/>
          <w:kern w:val="0"/>
          <w:sz w:val="18"/>
          <w:szCs w:val="18"/>
        </w:rPr>
      </w:pPr>
      <w:bookmarkStart w:id="0" w:name="_Hlk144703232"/>
      <w:r>
        <w:rPr>
          <w:rFonts w:ascii="Times New Roman" w:hAnsi="Times New Roman" w:cs="Times New Roman"/>
          <w:b/>
          <w:bCs/>
          <w:color w:val="4472C4"/>
          <w:kern w:val="0"/>
          <w:sz w:val="18"/>
          <w:szCs w:val="18"/>
        </w:rPr>
        <w:t>Scheme 2</w:t>
      </w:r>
      <w:r>
        <w:rPr>
          <w:rFonts w:ascii="Times New Roman" w:hAnsi="Times New Roman" w:cs="Times New Roman"/>
          <w:color w:val="4472C4"/>
          <w:kern w:val="0"/>
          <w:sz w:val="18"/>
          <w:szCs w:val="18"/>
        </w:rPr>
        <w:t>.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Synthetic route of 3-aminocoumarins 14 and </w:t>
      </w:r>
      <w:bookmarkStart w:id="1" w:name="_Hlk86167742"/>
      <w:r>
        <w:rPr>
          <w:rFonts w:ascii="Times New Roman" w:hAnsi="Times New Roman" w:cs="Times New Roman"/>
          <w:kern w:val="0"/>
          <w:sz w:val="18"/>
          <w:szCs w:val="18"/>
        </w:rPr>
        <w:t xml:space="preserve">coumarin-3-carboxylic acids </w:t>
      </w:r>
      <w:bookmarkEnd w:id="1"/>
      <w:r>
        <w:rPr>
          <w:rFonts w:ascii="Times New Roman" w:hAnsi="Times New Roman" w:cs="Times New Roman"/>
          <w:kern w:val="0"/>
          <w:sz w:val="18"/>
          <w:szCs w:val="18"/>
        </w:rPr>
        <w:t>16. Reagents and conditions: (h) Ac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kern w:val="0"/>
          <w:sz w:val="18"/>
          <w:szCs w:val="18"/>
        </w:rPr>
        <w:t>O; NaOAc; 3 h (i) 70% H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kern w:val="0"/>
          <w:sz w:val="18"/>
          <w:szCs w:val="18"/>
        </w:rPr>
        <w:t>SO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 xml:space="preserve">4 </w:t>
      </w:r>
      <w:r>
        <w:rPr>
          <w:rFonts w:ascii="Times New Roman" w:hAnsi="Times New Roman" w:cs="Times New Roman"/>
          <w:kern w:val="0"/>
          <w:sz w:val="18"/>
          <w:szCs w:val="18"/>
        </w:rPr>
        <w:t>(j) H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kern w:val="0"/>
          <w:sz w:val="18"/>
          <w:szCs w:val="18"/>
        </w:rPr>
        <w:t>O; K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kern w:val="0"/>
          <w:sz w:val="18"/>
          <w:szCs w:val="18"/>
        </w:rPr>
        <w:t>CO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3</w:t>
      </w:r>
      <w:r>
        <w:rPr>
          <w:rFonts w:ascii="Times New Roman" w:hAnsi="Times New Roman" w:cs="Times New Roman"/>
          <w:kern w:val="0"/>
          <w:sz w:val="18"/>
          <w:szCs w:val="18"/>
        </w:rPr>
        <w:t>;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or NaN</w:t>
      </w:r>
      <w:r>
        <w:rPr>
          <w:rFonts w:ascii="Times New Roman" w:hAnsi="Times New Roman" w:cs="Times New Roman"/>
          <w:b/>
          <w:bCs/>
          <w:color w:val="000000"/>
          <w:kern w:val="0"/>
          <w:sz w:val="18"/>
          <w:szCs w:val="18"/>
          <w:vertAlign w:val="subscript"/>
        </w:rPr>
        <w:t>3</w:t>
      </w: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;</w:t>
      </w:r>
      <w:r>
        <w:rPr>
          <w:rFonts w:ascii="Times New Roman" w:hAnsi="Times New Roman" w:cs="Times New Roman"/>
          <w:b/>
          <w:bCs/>
          <w:color w:val="000000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kern w:val="0"/>
          <w:sz w:val="18"/>
          <w:szCs w:val="18"/>
        </w:rPr>
        <w:t>24 h.</w:t>
      </w:r>
      <w:r>
        <w:rPr>
          <w:rFonts w:ascii="Times New Roman" w:hAnsi="Times New Roman" w:cs="Times New Roman"/>
          <w:color w:val="4D5156"/>
          <w:kern w:val="0"/>
          <w:sz w:val="18"/>
          <w:szCs w:val="18"/>
          <w:shd w:val="clear" w:color="auto" w:fill="FFFFFF"/>
          <w:vertAlign w:val="subscript"/>
        </w:rPr>
        <w:t xml:space="preserve"> </w:t>
      </w:r>
      <w:r>
        <w:rPr>
          <w:rFonts w:ascii="Times New Roman" w:hAnsi="Times New Roman" w:cs="Times New Roman"/>
          <w:color w:val="4D5156"/>
          <w:kern w:val="0"/>
          <w:sz w:val="18"/>
          <w:szCs w:val="18"/>
          <w:shd w:val="clear" w:color="auto" w:fill="FFFFFF"/>
        </w:rPr>
        <w:t xml:space="preserve"> </w:t>
      </w:r>
      <w:bookmarkEnd w:id="0"/>
      <w:r>
        <w:rPr>
          <w:rFonts w:ascii="Times New Roman" w:hAnsi="Times New Roman" w:cs="Times New Roman"/>
          <w:color w:val="4D5156"/>
          <w:kern w:val="0"/>
          <w:sz w:val="18"/>
          <w:szCs w:val="18"/>
          <w:shd w:val="clear" w:color="auto" w:fill="FFFFFF"/>
        </w:rPr>
        <w:t xml:space="preserve">          </w:t>
      </w:r>
    </w:p>
    <w:p w14:paraId="36F7B609" w14:textId="77777777" w:rsidR="0009062A" w:rsidRDefault="0009062A" w:rsidP="0009062A">
      <w:pPr>
        <w:widowControl/>
        <w:rPr>
          <w:rFonts w:ascii="Times New Roman" w:hAnsi="Times New Roman" w:cs="Times New Roman"/>
          <w:b/>
          <w:bCs/>
          <w:color w:val="4472C4"/>
          <w:kern w:val="0"/>
          <w:sz w:val="18"/>
          <w:szCs w:val="18"/>
        </w:rPr>
      </w:pPr>
    </w:p>
    <w:p w14:paraId="580F4E69" w14:textId="77777777" w:rsidR="0009062A" w:rsidRDefault="0009062A" w:rsidP="0009062A">
      <w:pPr>
        <w:widowControl/>
        <w:spacing w:after="8pt"/>
        <w:jc w:val="center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5BD9AE6B" wp14:editId="2E509F1A">
            <wp:extent cx="5274310" cy="3952875"/>
            <wp:effectExtent l="0" t="0" r="2540" b="9525"/>
            <wp:docPr id="1570055539" name="Picture 5" descr="A collage of several molecules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570055539" name="Picture 5" descr="A collage of several molecul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FF57F" w14:textId="77777777" w:rsidR="0009062A" w:rsidRDefault="0009062A" w:rsidP="0009062A">
      <w:pPr>
        <w:widowControl/>
        <w:rPr>
          <w:rFonts w:ascii="Times New Roman" w:hAnsi="Times New Roman" w:cs="Times New Roman"/>
          <w:kern w:val="0"/>
          <w:sz w:val="18"/>
          <w:szCs w:val="18"/>
        </w:rPr>
      </w:pPr>
      <w:bookmarkStart w:id="2" w:name="_Hlk144703306"/>
      <w:r>
        <w:rPr>
          <w:rFonts w:ascii="Times New Roman" w:hAnsi="Times New Roman" w:cs="Times New Roman"/>
          <w:b/>
          <w:bCs/>
          <w:color w:val="4472C4"/>
          <w:kern w:val="0"/>
          <w:sz w:val="18"/>
          <w:szCs w:val="18"/>
        </w:rPr>
        <w:t>Scheme 3</w:t>
      </w:r>
      <w:r>
        <w:rPr>
          <w:rFonts w:ascii="Times New Roman" w:hAnsi="Times New Roman" w:cs="Times New Roman"/>
          <w:color w:val="4472C4"/>
          <w:kern w:val="0"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kern w:val="0"/>
          <w:sz w:val="18"/>
          <w:szCs w:val="18"/>
        </w:rPr>
        <w:t>Synthetic Route of Novel Matrine Contains Coumarins Derivatives (a, b, and c). Reagents and conditions: (k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) </w:t>
      </w:r>
      <w:r>
        <w:rPr>
          <w:rFonts w:ascii="Times New Roman" w:hAnsi="Times New Roman" w:cs="Times New Roman"/>
          <w:kern w:val="0"/>
          <w:sz w:val="18"/>
          <w:szCs w:val="18"/>
        </w:rPr>
        <w:t>HOB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t</w:t>
      </w:r>
      <w:r>
        <w:rPr>
          <w:rFonts w:ascii="Times New Roman" w:hAnsi="Times New Roman" w:cs="Times New Roman"/>
          <w:kern w:val="0"/>
          <w:sz w:val="18"/>
          <w:szCs w:val="18"/>
        </w:rPr>
        <w:t>; EDCI; NMM; DCM; rt; Overnight (l) DCC; DMAP; MeCN; rt; Overnight (m) CH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3</w:t>
      </w:r>
      <w:r>
        <w:rPr>
          <w:rFonts w:ascii="Times New Roman" w:hAnsi="Times New Roman" w:cs="Times New Roman"/>
          <w:kern w:val="0"/>
          <w:sz w:val="18"/>
          <w:szCs w:val="18"/>
        </w:rPr>
        <w:t>CO</w:t>
      </w:r>
      <w:r>
        <w:rPr>
          <w:rFonts w:ascii="Times New Roman" w:hAnsi="Times New Roman" w:cs="Times New Roman"/>
          <w:kern w:val="0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kern w:val="0"/>
          <w:sz w:val="18"/>
          <w:szCs w:val="18"/>
        </w:rPr>
        <w:t>K; acetic anhydride; reflux; 16 h.</w:t>
      </w:r>
    </w:p>
    <w:bookmarkEnd w:id="2"/>
    <w:p w14:paraId="34AC1831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characterSet="GBK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62A"/>
    <w:rsid w:val="0009062A"/>
    <w:rsid w:val="00092D25"/>
    <w:rsid w:val="002A5090"/>
    <w:rsid w:val="003F36CB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DD5C04"/>
  <w15:chartTrackingRefBased/>
  <w15:docId w15:val="{48FF774E-92B8-45B1-BD2A-FBA39768AD32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62A"/>
    <w:pPr>
      <w:widowControl w:val="0"/>
      <w:spacing w:after="0pt" w:line="12pt" w:lineRule="auto"/>
      <w:jc w:val="both"/>
    </w:pPr>
    <w:rPr>
      <w:rFonts w:ascii="DengXian" w:eastAsia="DengXian" w:hAnsi="DengXian" w:cs="SimSu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062A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062A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062A"/>
    <w:pPr>
      <w:keepNext/>
      <w:keepLines/>
      <w:widowControl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062A"/>
    <w:pPr>
      <w:keepNext/>
      <w:keepLines/>
      <w:widowControl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062A"/>
    <w:pPr>
      <w:keepNext/>
      <w:keepLines/>
      <w:widowControl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062A"/>
    <w:pPr>
      <w:keepNext/>
      <w:keepLines/>
      <w:widowControl/>
      <w:spacing w:before="2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062A"/>
    <w:pPr>
      <w:keepNext/>
      <w:keepLines/>
      <w:widowControl/>
      <w:spacing w:before="2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062A"/>
    <w:pPr>
      <w:keepNext/>
      <w:keepLines/>
      <w:widowControl/>
      <w:spacing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062A"/>
    <w:pPr>
      <w:keepNext/>
      <w:keepLines/>
      <w:widowControl/>
      <w:spacing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06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06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06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06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06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06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06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06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06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062A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0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062A"/>
    <w:pPr>
      <w:widowControl/>
      <w:numPr>
        <w:ilvl w:val="1"/>
      </w:numPr>
      <w:spacing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0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062A"/>
    <w:pPr>
      <w:widowControl/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06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062A"/>
    <w:pPr>
      <w:widowControl/>
      <w:spacing w:after="8pt" w:line="12.95pt" w:lineRule="auto"/>
      <w:ind w:start="36pt"/>
      <w:contextualSpacing/>
      <w:jc w:val="start"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06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062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06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06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webSettings" Target="webSettings.xml"/><Relationship Id="rId7" Type="http://purl.oclc.org/ooxml/officeDocument/relationships/fontTable" Target="fontTable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3.tiff"/><Relationship Id="rId5" Type="http://purl.oclc.org/ooxml/officeDocument/relationships/image" Target="media/image2.tiff"/><Relationship Id="rId4" Type="http://purl.oclc.org/ooxml/officeDocument/relationships/image" Target="media/image1.tiff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2</Pages>
  <Words>112</Words>
  <Characters>642</Characters>
  <Application>Microsoft Office Word</Application>
  <DocSecurity>0</DocSecurity>
  <Lines>5</Lines>
  <Paragraphs>1</Paragraphs>
  <ScaleCrop>false</ScaleCrop>
  <Company>Springer Nature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2024-08-06T09:50:00Z</dcterms:created>
  <dcterms:modified xsi:type="dcterms:W3CDTF">2024-08-06T09:51:00Z</dcterms:modified>
</cp:coreProperties>
</file>