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A023F4" w14:textId="028539F8" w:rsidR="00EE3990" w:rsidRPr="000F5DF2" w:rsidRDefault="00EE3990" w:rsidP="00EE3990">
      <w:pPr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 w:rsidRPr="000F5DF2">
        <w:rPr>
          <w:rFonts w:ascii="Arial" w:hAnsi="Arial" w:cs="Arial"/>
          <w:b/>
          <w:bCs/>
          <w:sz w:val="32"/>
          <w:szCs w:val="32"/>
          <w:lang w:val="en-US"/>
        </w:rPr>
        <w:t>ZnO</w:t>
      </w:r>
      <w:r w:rsidR="00E924A5">
        <w:rPr>
          <w:rFonts w:ascii="Arial" w:hAnsi="Arial" w:cs="Arial"/>
          <w:b/>
          <w:bCs/>
          <w:sz w:val="32"/>
          <w:szCs w:val="32"/>
          <w:lang w:val="en-US"/>
        </w:rPr>
        <w:t>-Salen</w:t>
      </w:r>
      <w:r w:rsidRPr="000F5DF2">
        <w:rPr>
          <w:rFonts w:ascii="Arial" w:hAnsi="Arial" w:cs="Arial"/>
          <w:b/>
          <w:bCs/>
          <w:sz w:val="32"/>
          <w:szCs w:val="32"/>
          <w:lang w:val="en-US"/>
        </w:rPr>
        <w:t xml:space="preserve"> NPs employed as chemosensor for detection of Al</w:t>
      </w:r>
      <w:r w:rsidRPr="000F5DF2">
        <w:rPr>
          <w:rFonts w:ascii="Arial" w:hAnsi="Arial" w:cs="Arial"/>
          <w:b/>
          <w:bCs/>
          <w:sz w:val="32"/>
          <w:szCs w:val="32"/>
          <w:vertAlign w:val="superscript"/>
          <w:lang w:val="en-US"/>
        </w:rPr>
        <w:t>3+</w:t>
      </w:r>
      <w:r w:rsidRPr="000F5DF2">
        <w:rPr>
          <w:rFonts w:ascii="Arial" w:hAnsi="Arial" w:cs="Arial"/>
          <w:b/>
          <w:bCs/>
          <w:sz w:val="32"/>
          <w:szCs w:val="32"/>
          <w:lang w:val="en-US"/>
        </w:rPr>
        <w:t xml:space="preserve"> and K</w:t>
      </w:r>
      <w:r w:rsidRPr="000F5DF2">
        <w:rPr>
          <w:rFonts w:ascii="Arial" w:hAnsi="Arial" w:cs="Arial"/>
          <w:b/>
          <w:bCs/>
          <w:sz w:val="32"/>
          <w:szCs w:val="32"/>
          <w:vertAlign w:val="superscript"/>
          <w:lang w:val="en-US"/>
        </w:rPr>
        <w:t>+</w:t>
      </w:r>
      <w:r w:rsidRPr="000F5DF2">
        <w:rPr>
          <w:rFonts w:ascii="Arial" w:hAnsi="Arial" w:cs="Arial"/>
          <w:b/>
          <w:bCs/>
          <w:sz w:val="32"/>
          <w:szCs w:val="32"/>
          <w:lang w:val="en-US"/>
        </w:rPr>
        <w:t xml:space="preserve"> in aqueous medium, developing human cell images</w:t>
      </w:r>
    </w:p>
    <w:p w14:paraId="1D903A0F" w14:textId="77777777" w:rsidR="00EE3990" w:rsidRPr="00E924A5" w:rsidRDefault="00EE3990" w:rsidP="00EE3990">
      <w:pPr>
        <w:pStyle w:val="RSCB01ARTAbstract"/>
        <w:spacing w:after="0" w:line="276" w:lineRule="auto"/>
        <w:rPr>
          <w:rFonts w:ascii="Arial" w:hAnsi="Arial" w:cs="Arial"/>
          <w:sz w:val="18"/>
          <w:szCs w:val="18"/>
          <w:vertAlign w:val="superscript"/>
          <w:lang w:val="en-US"/>
        </w:rPr>
      </w:pPr>
      <w:r w:rsidRPr="00E924A5">
        <w:rPr>
          <w:rFonts w:ascii="Arial" w:hAnsi="Arial" w:cs="Arial"/>
          <w:sz w:val="18"/>
          <w:szCs w:val="18"/>
          <w:lang w:val="en-US"/>
        </w:rPr>
        <w:t>Carlos Alberto Huerta-Aguilar,</w:t>
      </w:r>
      <w:r w:rsidRPr="00E924A5">
        <w:rPr>
          <w:rFonts w:ascii="Arial" w:hAnsi="Arial" w:cs="Arial"/>
          <w:sz w:val="18"/>
          <w:szCs w:val="18"/>
          <w:vertAlign w:val="superscript"/>
          <w:lang w:val="en-US"/>
        </w:rPr>
        <w:t>a</w:t>
      </w:r>
      <w:r w:rsidRPr="00E924A5">
        <w:rPr>
          <w:rFonts w:ascii="Arial" w:hAnsi="Arial" w:cs="Arial"/>
          <w:sz w:val="18"/>
          <w:szCs w:val="18"/>
          <w:lang w:val="en-US"/>
        </w:rPr>
        <w:t xml:space="preserve"> Iván J. Bazany-Rodríguez,</w:t>
      </w:r>
      <w:r w:rsidRPr="00E924A5">
        <w:rPr>
          <w:rFonts w:ascii="Arial" w:hAnsi="Arial" w:cs="Arial"/>
          <w:sz w:val="18"/>
          <w:szCs w:val="18"/>
          <w:vertAlign w:val="superscript"/>
          <w:lang w:val="en-US"/>
        </w:rPr>
        <w:t>b</w:t>
      </w:r>
      <w:r w:rsidRPr="00E924A5">
        <w:rPr>
          <w:rFonts w:ascii="Arial" w:hAnsi="Arial" w:cs="Arial"/>
          <w:sz w:val="18"/>
          <w:szCs w:val="18"/>
          <w:lang w:val="en-US"/>
        </w:rPr>
        <w:t xml:space="preserve"> Valeria Hansberg-Pastor,</w:t>
      </w:r>
      <w:r w:rsidRPr="00E924A5">
        <w:rPr>
          <w:rFonts w:ascii="Arial" w:hAnsi="Arial" w:cs="Arial"/>
          <w:sz w:val="18"/>
          <w:szCs w:val="18"/>
          <w:vertAlign w:val="superscript"/>
          <w:lang w:val="en-US"/>
        </w:rPr>
        <w:t>a</w:t>
      </w:r>
      <w:r w:rsidRPr="00E924A5">
        <w:rPr>
          <w:rFonts w:ascii="Arial" w:hAnsi="Arial" w:cs="Arial"/>
          <w:sz w:val="18"/>
          <w:szCs w:val="18"/>
          <w:lang w:val="en-US"/>
        </w:rPr>
        <w:t xml:space="preserve"> Ignacio Camacho-Arroyo,</w:t>
      </w:r>
      <w:r w:rsidRPr="00E924A5">
        <w:rPr>
          <w:rFonts w:ascii="Arial" w:hAnsi="Arial" w:cs="Arial"/>
          <w:sz w:val="18"/>
          <w:szCs w:val="18"/>
          <w:vertAlign w:val="superscript"/>
          <w:lang w:val="en-US"/>
        </w:rPr>
        <w:t>c</w:t>
      </w:r>
      <w:r w:rsidRPr="00E924A5">
        <w:rPr>
          <w:rFonts w:ascii="Arial" w:hAnsi="Arial" w:cs="Arial"/>
          <w:sz w:val="18"/>
          <w:szCs w:val="18"/>
          <w:lang w:val="en-US"/>
        </w:rPr>
        <w:t xml:space="preserve"> Iván Alejandro Reyes-Dominguez,</w:t>
      </w:r>
      <w:r w:rsidRPr="00E924A5">
        <w:rPr>
          <w:rFonts w:ascii="Arial" w:hAnsi="Arial" w:cs="Arial"/>
          <w:sz w:val="18"/>
          <w:szCs w:val="18"/>
          <w:vertAlign w:val="superscript"/>
          <w:lang w:val="en-US"/>
        </w:rPr>
        <w:t>d</w:t>
      </w:r>
      <w:r w:rsidRPr="00E924A5">
        <w:rPr>
          <w:rFonts w:ascii="Arial" w:hAnsi="Arial" w:cs="Arial"/>
          <w:sz w:val="18"/>
          <w:szCs w:val="18"/>
          <w:lang w:val="en-US"/>
        </w:rPr>
        <w:t xml:space="preserve"> Pabel Antonio Cervantes-Avilés,</w:t>
      </w:r>
      <w:r w:rsidRPr="00E924A5">
        <w:rPr>
          <w:rFonts w:ascii="Arial" w:hAnsi="Arial" w:cs="Arial"/>
          <w:sz w:val="18"/>
          <w:szCs w:val="18"/>
          <w:vertAlign w:val="superscript"/>
          <w:lang w:val="en-US"/>
        </w:rPr>
        <w:t>a</w:t>
      </w:r>
      <w:r w:rsidRPr="00E924A5">
        <w:rPr>
          <w:rFonts w:ascii="Arial" w:hAnsi="Arial" w:cs="Arial"/>
          <w:sz w:val="18"/>
          <w:szCs w:val="18"/>
          <w:lang w:val="en-US"/>
        </w:rPr>
        <w:t xml:space="preserve"> and Pandiyan Thangarasu</w:t>
      </w:r>
      <w:r w:rsidRPr="00E924A5">
        <w:rPr>
          <w:rFonts w:ascii="Arial" w:hAnsi="Arial" w:cs="Arial"/>
          <w:sz w:val="18"/>
          <w:szCs w:val="18"/>
          <w:vertAlign w:val="superscript"/>
          <w:lang w:val="en-US"/>
        </w:rPr>
        <w:t xml:space="preserve"> </w:t>
      </w:r>
      <w:r w:rsidRPr="00E924A5">
        <w:rPr>
          <w:rFonts w:ascii="Arial" w:hAnsi="Arial" w:cs="Arial"/>
          <w:sz w:val="18"/>
          <w:szCs w:val="18"/>
          <w:lang w:val="en-US"/>
        </w:rPr>
        <w:t>*</w:t>
      </w:r>
      <w:r w:rsidRPr="00E924A5">
        <w:rPr>
          <w:rFonts w:ascii="Arial" w:hAnsi="Arial" w:cs="Arial"/>
          <w:sz w:val="18"/>
          <w:szCs w:val="18"/>
          <w:vertAlign w:val="superscript"/>
          <w:lang w:val="en-US"/>
        </w:rPr>
        <w:t>b</w:t>
      </w:r>
    </w:p>
    <w:p w14:paraId="411012F0" w14:textId="77777777" w:rsidR="00EE3990" w:rsidRPr="00E924A5" w:rsidRDefault="00EE3990" w:rsidP="00EE3990">
      <w:pPr>
        <w:pStyle w:val="RSCF01FootnoteAuthorAddress"/>
        <w:numPr>
          <w:ilvl w:val="0"/>
          <w:numId w:val="0"/>
        </w:numPr>
        <w:spacing w:line="276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14:paraId="20B35196" w14:textId="77777777" w:rsidR="00EE3990" w:rsidRPr="009465E1" w:rsidRDefault="00EE3990" w:rsidP="00EE3990">
      <w:pPr>
        <w:pStyle w:val="RSCF01FootnoteAuthorAddress"/>
        <w:spacing w:line="276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9465E1">
        <w:rPr>
          <w:rFonts w:ascii="Arial" w:hAnsi="Arial" w:cs="Arial"/>
          <w:sz w:val="16"/>
          <w:szCs w:val="16"/>
          <w:lang w:val="en-US"/>
        </w:rPr>
        <w:t xml:space="preserve">School of Engineering and Sciences, </w:t>
      </w:r>
      <w:proofErr w:type="spellStart"/>
      <w:r w:rsidRPr="00E924A5">
        <w:rPr>
          <w:rFonts w:ascii="Arial" w:hAnsi="Arial" w:cs="Arial"/>
          <w:sz w:val="16"/>
          <w:szCs w:val="16"/>
          <w:lang w:val="en-US"/>
        </w:rPr>
        <w:t>Tecnológico</w:t>
      </w:r>
      <w:proofErr w:type="spellEnd"/>
      <w:r w:rsidRPr="009465E1">
        <w:rPr>
          <w:rFonts w:ascii="Arial" w:hAnsi="Arial" w:cs="Arial"/>
          <w:sz w:val="16"/>
          <w:szCs w:val="16"/>
          <w:lang w:val="en-US"/>
        </w:rPr>
        <w:t xml:space="preserve"> de Monterrey, 72456, Puebla, Mexico.</w:t>
      </w:r>
    </w:p>
    <w:p w14:paraId="1A4DBD83" w14:textId="77777777" w:rsidR="00EE3990" w:rsidRPr="00600F86" w:rsidRDefault="00EE3990" w:rsidP="00EE3990">
      <w:pPr>
        <w:pStyle w:val="RSCF01FootnoteAuthorAddress"/>
        <w:spacing w:line="276" w:lineRule="auto"/>
        <w:jc w:val="both"/>
        <w:rPr>
          <w:rFonts w:ascii="Arial" w:hAnsi="Arial" w:cs="Arial"/>
          <w:sz w:val="16"/>
          <w:szCs w:val="16"/>
          <w:lang w:val="es-MX"/>
        </w:rPr>
      </w:pPr>
      <w:proofErr w:type="spellStart"/>
      <w:r w:rsidRPr="009465E1">
        <w:rPr>
          <w:rFonts w:ascii="Arial" w:hAnsi="Arial" w:cs="Arial"/>
          <w:sz w:val="16"/>
          <w:szCs w:val="16"/>
          <w:lang w:val="es-MX"/>
        </w:rPr>
        <w:t>Faculty</w:t>
      </w:r>
      <w:proofErr w:type="spellEnd"/>
      <w:r w:rsidRPr="009465E1">
        <w:rPr>
          <w:rFonts w:ascii="Arial" w:hAnsi="Arial" w:cs="Arial"/>
          <w:sz w:val="16"/>
          <w:szCs w:val="16"/>
          <w:lang w:val="es-MX"/>
        </w:rPr>
        <w:t xml:space="preserve"> </w:t>
      </w:r>
      <w:proofErr w:type="spellStart"/>
      <w:r w:rsidRPr="009465E1">
        <w:rPr>
          <w:rFonts w:ascii="Arial" w:hAnsi="Arial" w:cs="Arial"/>
          <w:sz w:val="16"/>
          <w:szCs w:val="16"/>
          <w:lang w:val="es-MX"/>
        </w:rPr>
        <w:t>of</w:t>
      </w:r>
      <w:proofErr w:type="spellEnd"/>
      <w:r w:rsidRPr="009465E1">
        <w:rPr>
          <w:rFonts w:ascii="Arial" w:hAnsi="Arial" w:cs="Arial"/>
          <w:sz w:val="16"/>
          <w:szCs w:val="16"/>
          <w:lang w:val="es-MX"/>
        </w:rPr>
        <w:t xml:space="preserve"> </w:t>
      </w:r>
      <w:proofErr w:type="spellStart"/>
      <w:r w:rsidRPr="009465E1">
        <w:rPr>
          <w:rFonts w:ascii="Arial" w:hAnsi="Arial" w:cs="Arial"/>
          <w:sz w:val="16"/>
          <w:szCs w:val="16"/>
          <w:lang w:val="es-MX"/>
        </w:rPr>
        <w:t>Chemistry</w:t>
      </w:r>
      <w:proofErr w:type="spellEnd"/>
      <w:r w:rsidRPr="009465E1">
        <w:rPr>
          <w:rFonts w:ascii="Arial" w:hAnsi="Arial" w:cs="Arial"/>
          <w:sz w:val="16"/>
          <w:szCs w:val="16"/>
          <w:lang w:val="es-MX"/>
        </w:rPr>
        <w:t>, Universidad Nacional Autónoma de Mexico, 04510, CDMX, Mexico.</w:t>
      </w:r>
    </w:p>
    <w:p w14:paraId="336C1226" w14:textId="77777777" w:rsidR="00EE3990" w:rsidRPr="009465E1" w:rsidRDefault="00EE3990" w:rsidP="00EE3990">
      <w:pPr>
        <w:pStyle w:val="RSCF01FootnoteAuthorAddress"/>
        <w:spacing w:line="276" w:lineRule="auto"/>
        <w:jc w:val="both"/>
        <w:rPr>
          <w:rFonts w:ascii="Arial" w:hAnsi="Arial" w:cs="Arial"/>
          <w:sz w:val="16"/>
          <w:szCs w:val="16"/>
          <w:lang w:val="es-MX"/>
        </w:rPr>
      </w:pPr>
      <w:r w:rsidRPr="008064C3">
        <w:rPr>
          <w:rFonts w:ascii="Arial" w:hAnsi="Arial" w:cs="Arial"/>
          <w:sz w:val="16"/>
          <w:szCs w:val="16"/>
          <w:lang w:val="es-MX"/>
        </w:rPr>
        <w:t>Unidad de Investigación en Reproducción Humana, Instituto Nacional de Perinatología-Facultad de Química, Universidad Nacional Autónoma de México</w:t>
      </w:r>
    </w:p>
    <w:p w14:paraId="33914B6C" w14:textId="13B8E084" w:rsidR="00EE3990" w:rsidRPr="00EE3990" w:rsidRDefault="00EE3990" w:rsidP="00EE3990">
      <w:pPr>
        <w:pStyle w:val="RSCF01FootnoteAuthorAddress"/>
        <w:spacing w:line="276" w:lineRule="auto"/>
        <w:jc w:val="both"/>
        <w:rPr>
          <w:rFonts w:ascii="Arial" w:hAnsi="Arial" w:cs="Arial"/>
          <w:sz w:val="16"/>
          <w:szCs w:val="16"/>
          <w:lang w:val="es-MX"/>
        </w:rPr>
      </w:pPr>
      <w:r w:rsidRPr="009465E1">
        <w:rPr>
          <w:rFonts w:ascii="Arial" w:hAnsi="Arial" w:cs="Arial"/>
          <w:sz w:val="16"/>
          <w:szCs w:val="16"/>
          <w:lang w:val="es-MX"/>
        </w:rPr>
        <w:t>Instituto de Metalurgia, Universidad Autónoma de San Luis Potosí, 78210, San Luis Potosí, Mexico.</w:t>
      </w:r>
    </w:p>
    <w:p w14:paraId="1735D1EC" w14:textId="77777777" w:rsidR="00EE3990" w:rsidRPr="00E924A5" w:rsidRDefault="00EE3990" w:rsidP="00211F4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05C00F5C" w14:textId="6C190731" w:rsidR="00211F46" w:rsidRPr="00EF79B9" w:rsidRDefault="003F6160" w:rsidP="00211F4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EF79B9">
        <w:rPr>
          <w:rFonts w:ascii="Arial" w:hAnsi="Arial" w:cs="Arial"/>
          <w:b/>
          <w:sz w:val="28"/>
          <w:szCs w:val="28"/>
          <w:lang w:val="en-US"/>
        </w:rPr>
        <w:t xml:space="preserve">Supplementary </w:t>
      </w:r>
      <w:r w:rsidR="00A96EA8">
        <w:rPr>
          <w:rFonts w:ascii="Arial" w:hAnsi="Arial" w:cs="Arial"/>
          <w:b/>
          <w:sz w:val="28"/>
          <w:szCs w:val="28"/>
          <w:lang w:val="en-US"/>
        </w:rPr>
        <w:t>Material</w:t>
      </w:r>
    </w:p>
    <w:p w14:paraId="6A27284E" w14:textId="442855BF" w:rsidR="00211F46" w:rsidRPr="00BB2A66" w:rsidRDefault="00BB2A66" w:rsidP="003F6160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B2A66"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37A39B35" wp14:editId="54CE5D23">
            <wp:extent cx="5238000" cy="2934000"/>
            <wp:effectExtent l="0" t="0" r="1270" b="0"/>
            <wp:docPr id="26348159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000" cy="29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C8374" w14:textId="76210711" w:rsidR="00EF79B9" w:rsidRDefault="00BB2A66" w:rsidP="00EE3990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BB2A66">
        <w:rPr>
          <w:rFonts w:ascii="Arial" w:hAnsi="Arial" w:cs="Arial"/>
          <w:b/>
          <w:bCs/>
          <w:sz w:val="24"/>
          <w:szCs w:val="24"/>
          <w:lang w:val="en-US"/>
        </w:rPr>
        <w:t>Figure S1.</w:t>
      </w:r>
      <w:r w:rsidRPr="00BB2A66">
        <w:rPr>
          <w:rFonts w:ascii="Arial" w:hAnsi="Arial" w:cs="Arial"/>
          <w:sz w:val="24"/>
          <w:szCs w:val="24"/>
          <w:lang w:val="en-US"/>
        </w:rPr>
        <w:t xml:space="preserve"> </w:t>
      </w:r>
      <w:r w:rsidRPr="00BB2A66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Pr="00BB2A66">
        <w:rPr>
          <w:rFonts w:ascii="Arial" w:hAnsi="Arial" w:cs="Arial"/>
          <w:sz w:val="24"/>
          <w:szCs w:val="24"/>
          <w:lang w:val="en-US"/>
        </w:rPr>
        <w:t>H RMN spectra (300 MHz, solvent: methanol-</w:t>
      </w:r>
      <w:r w:rsidRPr="00BB2A66">
        <w:rPr>
          <w:rFonts w:ascii="Arial" w:hAnsi="Arial" w:cs="Arial"/>
          <w:i/>
          <w:sz w:val="24"/>
          <w:szCs w:val="24"/>
          <w:lang w:val="en-US"/>
        </w:rPr>
        <w:t>d</w:t>
      </w:r>
      <w:r w:rsidRPr="00BB2A66">
        <w:rPr>
          <w:rFonts w:ascii="Arial" w:hAnsi="Arial" w:cs="Arial"/>
          <w:i/>
          <w:sz w:val="24"/>
          <w:szCs w:val="24"/>
          <w:vertAlign w:val="subscript"/>
          <w:lang w:val="en-US"/>
        </w:rPr>
        <w:t>4</w:t>
      </w:r>
      <w:r w:rsidRPr="00BB2A66">
        <w:rPr>
          <w:rFonts w:ascii="Arial" w:hAnsi="Arial" w:cs="Arial"/>
          <w:sz w:val="24"/>
          <w:szCs w:val="24"/>
          <w:lang w:val="en-US"/>
        </w:rPr>
        <w:t>) of salen ligand.</w:t>
      </w:r>
    </w:p>
    <w:p w14:paraId="03C71676" w14:textId="77777777" w:rsidR="00EE3990" w:rsidRPr="00EF79B9" w:rsidRDefault="00EE3990" w:rsidP="00EF79B9">
      <w:pPr>
        <w:rPr>
          <w:rFonts w:ascii="Arial" w:hAnsi="Arial" w:cs="Arial"/>
          <w:sz w:val="24"/>
          <w:szCs w:val="24"/>
          <w:lang w:val="en-US"/>
        </w:rPr>
      </w:pPr>
    </w:p>
    <w:p w14:paraId="0A740E03" w14:textId="729B3F9E" w:rsidR="00BB2A66" w:rsidRPr="00BB2A66" w:rsidRDefault="00BB2A66" w:rsidP="003F6160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B2A66"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2715C259" wp14:editId="574BD394">
            <wp:extent cx="5241600" cy="2296800"/>
            <wp:effectExtent l="0" t="0" r="0" b="8255"/>
            <wp:docPr id="69596807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00" cy="229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49C3B" w14:textId="1300B7D3" w:rsidR="00BB2A66" w:rsidRPr="00EF79B9" w:rsidRDefault="00BB2A66" w:rsidP="00EF79B9">
      <w:pPr>
        <w:rPr>
          <w:rFonts w:ascii="Arial" w:hAnsi="Arial" w:cs="Arial"/>
          <w:sz w:val="24"/>
          <w:szCs w:val="24"/>
          <w:lang w:val="en-US"/>
        </w:rPr>
      </w:pPr>
      <w:r w:rsidRPr="00BB2A66">
        <w:rPr>
          <w:rFonts w:ascii="Arial" w:hAnsi="Arial" w:cs="Arial"/>
          <w:b/>
          <w:bCs/>
          <w:sz w:val="24"/>
          <w:szCs w:val="24"/>
          <w:lang w:val="en-US"/>
        </w:rPr>
        <w:t>Figure S2.</w:t>
      </w:r>
      <w:r w:rsidRPr="00BB2A66">
        <w:rPr>
          <w:rFonts w:ascii="Arial" w:hAnsi="Arial" w:cs="Arial"/>
          <w:sz w:val="24"/>
          <w:szCs w:val="24"/>
          <w:lang w:val="en-US"/>
        </w:rPr>
        <w:t xml:space="preserve"> </w:t>
      </w:r>
      <w:r w:rsidRPr="00BB2A66">
        <w:rPr>
          <w:rFonts w:ascii="Arial" w:hAnsi="Arial" w:cs="Arial"/>
          <w:sz w:val="24"/>
          <w:szCs w:val="24"/>
          <w:vertAlign w:val="superscript"/>
          <w:lang w:val="en-US"/>
        </w:rPr>
        <w:t>13</w:t>
      </w:r>
      <w:r w:rsidRPr="00BB2A66">
        <w:rPr>
          <w:rFonts w:ascii="Arial" w:hAnsi="Arial" w:cs="Arial"/>
          <w:sz w:val="24"/>
          <w:szCs w:val="24"/>
          <w:lang w:val="en-US"/>
        </w:rPr>
        <w:t>C RMN spectra (75 MHz, solvent: methanol-</w:t>
      </w:r>
      <w:r w:rsidRPr="00BB2A66">
        <w:rPr>
          <w:rFonts w:ascii="Arial" w:hAnsi="Arial" w:cs="Arial"/>
          <w:i/>
          <w:sz w:val="24"/>
          <w:szCs w:val="24"/>
          <w:lang w:val="en-US"/>
        </w:rPr>
        <w:t>d</w:t>
      </w:r>
      <w:r w:rsidRPr="00BB2A66">
        <w:rPr>
          <w:rFonts w:ascii="Arial" w:hAnsi="Arial" w:cs="Arial"/>
          <w:i/>
          <w:sz w:val="24"/>
          <w:szCs w:val="24"/>
          <w:vertAlign w:val="subscript"/>
          <w:lang w:val="en-US"/>
        </w:rPr>
        <w:t>4</w:t>
      </w:r>
      <w:r w:rsidRPr="00BB2A66">
        <w:rPr>
          <w:rFonts w:ascii="Arial" w:hAnsi="Arial" w:cs="Arial"/>
          <w:sz w:val="24"/>
          <w:szCs w:val="24"/>
          <w:lang w:val="en-US"/>
        </w:rPr>
        <w:t>) of salen ligand.</w:t>
      </w:r>
    </w:p>
    <w:p w14:paraId="4908928D" w14:textId="560A7494" w:rsidR="006F1F66" w:rsidRPr="00BB2A66" w:rsidRDefault="000607FC" w:rsidP="003F6160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B2A66">
        <w:rPr>
          <w:rFonts w:ascii="Arial" w:hAnsi="Arial" w:cs="Arial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11C674D9" wp14:editId="3B2D197F">
            <wp:extent cx="3867150" cy="3409950"/>
            <wp:effectExtent l="0" t="0" r="0" b="0"/>
            <wp:docPr id="166480550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B59D2" w14:textId="74E37B9F" w:rsidR="00C123A9" w:rsidRPr="00BB2A66" w:rsidRDefault="00C123A9" w:rsidP="00C123A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Cs/>
          <w:sz w:val="24"/>
          <w:szCs w:val="24"/>
          <w:lang w:val="en-US"/>
        </w:rPr>
      </w:pPr>
      <w:r w:rsidRPr="00BB2A66">
        <w:rPr>
          <w:rFonts w:ascii="Arial" w:hAnsi="Arial" w:cs="Arial"/>
          <w:b/>
          <w:sz w:val="24"/>
          <w:szCs w:val="24"/>
          <w:lang w:val="en-US"/>
        </w:rPr>
        <w:t>Figure S</w:t>
      </w:r>
      <w:r w:rsidR="00211F46" w:rsidRPr="00BB2A66">
        <w:rPr>
          <w:rFonts w:ascii="Arial" w:hAnsi="Arial" w:cs="Arial"/>
          <w:b/>
          <w:sz w:val="24"/>
          <w:szCs w:val="24"/>
          <w:lang w:val="en-US"/>
        </w:rPr>
        <w:t>3</w:t>
      </w:r>
      <w:r w:rsidRPr="00BB2A66">
        <w:rPr>
          <w:rFonts w:ascii="Arial" w:hAnsi="Arial" w:cs="Arial"/>
          <w:b/>
          <w:sz w:val="24"/>
          <w:szCs w:val="24"/>
          <w:lang w:val="en-US"/>
        </w:rPr>
        <w:t xml:space="preserve">. </w:t>
      </w:r>
      <w:r w:rsidRPr="00BB2A66">
        <w:rPr>
          <w:rFonts w:ascii="Arial" w:hAnsi="Arial" w:cs="Arial"/>
          <w:bCs/>
          <w:sz w:val="24"/>
          <w:szCs w:val="24"/>
          <w:lang w:val="en-US"/>
        </w:rPr>
        <w:t>FT</w:t>
      </w:r>
      <w:r w:rsidR="00211F46" w:rsidRPr="00BB2A66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BB2A66">
        <w:rPr>
          <w:rFonts w:ascii="Arial" w:hAnsi="Arial" w:cs="Arial"/>
          <w:bCs/>
          <w:sz w:val="24"/>
          <w:szCs w:val="24"/>
          <w:lang w:val="en-US"/>
        </w:rPr>
        <w:t xml:space="preserve">IR characterization of </w:t>
      </w:r>
      <w:r w:rsidR="00211F46" w:rsidRPr="00BB2A66">
        <w:rPr>
          <w:rFonts w:ascii="Arial" w:hAnsi="Arial" w:cs="Arial"/>
          <w:bCs/>
          <w:sz w:val="24"/>
          <w:szCs w:val="24"/>
          <w:lang w:val="en-US"/>
        </w:rPr>
        <w:t>s</w:t>
      </w:r>
      <w:r w:rsidRPr="00BB2A66">
        <w:rPr>
          <w:rFonts w:ascii="Arial" w:hAnsi="Arial" w:cs="Arial"/>
          <w:bCs/>
          <w:sz w:val="24"/>
          <w:szCs w:val="24"/>
          <w:lang w:val="en-US"/>
        </w:rPr>
        <w:t xml:space="preserve">alen </w:t>
      </w:r>
      <w:r w:rsidR="00211F46" w:rsidRPr="00BB2A66">
        <w:rPr>
          <w:rFonts w:ascii="Arial" w:hAnsi="Arial" w:cs="Arial"/>
          <w:bCs/>
          <w:sz w:val="24"/>
          <w:szCs w:val="24"/>
          <w:lang w:val="en-US"/>
        </w:rPr>
        <w:t>ligand.</w:t>
      </w:r>
    </w:p>
    <w:p w14:paraId="33047EC6" w14:textId="3E4DD574" w:rsidR="00695255" w:rsidRDefault="00BB2A66" w:rsidP="003F6160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B2A66">
        <w:rPr>
          <w:noProof/>
        </w:rPr>
        <w:drawing>
          <wp:inline distT="0" distB="0" distL="0" distR="0" wp14:anchorId="482D0A61" wp14:editId="5C9AEB9D">
            <wp:extent cx="5621655" cy="3996055"/>
            <wp:effectExtent l="0" t="0" r="0" b="0"/>
            <wp:docPr id="200597349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655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FB443" w14:textId="00D3E6C4" w:rsidR="00BB2A66" w:rsidRDefault="00EF79B9" w:rsidP="00EF79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EF79B9">
        <w:rPr>
          <w:rFonts w:ascii="Arial" w:hAnsi="Arial" w:cs="Arial"/>
          <w:b/>
          <w:sz w:val="24"/>
          <w:szCs w:val="24"/>
          <w:lang w:val="en-US"/>
        </w:rPr>
        <w:t>Figure S</w:t>
      </w:r>
      <w:r>
        <w:rPr>
          <w:rFonts w:ascii="Arial" w:hAnsi="Arial" w:cs="Arial"/>
          <w:b/>
          <w:sz w:val="24"/>
          <w:szCs w:val="24"/>
          <w:lang w:val="en-US"/>
        </w:rPr>
        <w:t>4.</w:t>
      </w:r>
      <w:r w:rsidRPr="00EF79B9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lang w:val="en-US"/>
        </w:rPr>
        <w:t>L</w:t>
      </w:r>
      <w:r w:rsidRPr="00A66ABE">
        <w:rPr>
          <w:rFonts w:ascii="Arial" w:hAnsi="Arial" w:cs="Arial"/>
          <w:lang w:val="en-US"/>
        </w:rPr>
        <w:t xml:space="preserve">inear dependence in the fluorescence intensity for </w:t>
      </w:r>
      <w:r>
        <w:rPr>
          <w:rFonts w:ascii="Arial" w:hAnsi="Arial" w:cs="Arial"/>
          <w:lang w:val="en-US"/>
        </w:rPr>
        <w:t>ZnO-</w:t>
      </w:r>
      <w:proofErr w:type="spellStart"/>
      <w:r>
        <w:rPr>
          <w:rFonts w:ascii="Arial" w:hAnsi="Arial" w:cs="Arial"/>
          <w:lang w:val="en-US"/>
        </w:rPr>
        <w:t>salen</w:t>
      </w:r>
      <w:proofErr w:type="spellEnd"/>
      <w:r>
        <w:rPr>
          <w:rFonts w:ascii="Arial" w:hAnsi="Arial" w:cs="Arial"/>
          <w:lang w:val="en-US"/>
        </w:rPr>
        <w:t xml:space="preserve"> NPs</w:t>
      </w:r>
      <w:r w:rsidRPr="00A66ABE">
        <w:rPr>
          <w:rFonts w:ascii="Arial" w:hAnsi="Arial" w:cs="Arial"/>
          <w:lang w:val="en-US"/>
        </w:rPr>
        <w:t xml:space="preserve"> with </w:t>
      </w:r>
      <w:r>
        <w:rPr>
          <w:rFonts w:ascii="Arial" w:hAnsi="Arial" w:cs="Arial"/>
          <w:lang w:val="en-US"/>
        </w:rPr>
        <w:t>Al</w:t>
      </w:r>
      <w:r w:rsidRPr="009565FB">
        <w:rPr>
          <w:rFonts w:ascii="Arial" w:hAnsi="Arial" w:cs="Arial"/>
          <w:vertAlign w:val="superscript"/>
          <w:lang w:val="en-US"/>
        </w:rPr>
        <w:t>3+</w:t>
      </w:r>
      <w:r w:rsidRPr="00A66ABE">
        <w:rPr>
          <w:rFonts w:ascii="Arial" w:hAnsi="Arial" w:cs="Arial"/>
          <w:lang w:val="en-US"/>
        </w:rPr>
        <w:t xml:space="preserve"> at different concentrations </w:t>
      </w:r>
      <w:r w:rsidRPr="007A16BD">
        <w:rPr>
          <w:rFonts w:ascii="Arial" w:hAnsi="Arial" w:cs="Arial"/>
          <w:lang w:val="en-US"/>
        </w:rPr>
        <w:t>(range of 0–6.0 mM, R</w:t>
      </w:r>
      <w:r w:rsidRPr="007A16BD">
        <w:rPr>
          <w:rFonts w:ascii="Arial" w:hAnsi="Arial" w:cs="Arial"/>
          <w:vertAlign w:val="superscript"/>
          <w:lang w:val="en-US"/>
        </w:rPr>
        <w:t>2</w:t>
      </w:r>
      <w:r w:rsidRPr="007A16BD">
        <w:rPr>
          <w:rFonts w:ascii="Arial" w:hAnsi="Arial" w:cs="Arial"/>
          <w:lang w:val="en-US"/>
        </w:rPr>
        <w:t xml:space="preserve"> = 0.99832) in an aqueous solution</w:t>
      </w:r>
      <w:r>
        <w:rPr>
          <w:rFonts w:ascii="Arial" w:hAnsi="Arial" w:cs="Arial"/>
          <w:lang w:val="en-US"/>
        </w:rPr>
        <w:t xml:space="preserve"> pH 7.0.</w:t>
      </w:r>
    </w:p>
    <w:p w14:paraId="3730244A" w14:textId="77777777" w:rsidR="00EF79B9" w:rsidRDefault="00EF79B9" w:rsidP="00EF79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</w:p>
    <w:p w14:paraId="386B6674" w14:textId="5F0BFAF8" w:rsidR="00EF79B9" w:rsidRDefault="00EF79B9" w:rsidP="00EF79B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Cs/>
          <w:sz w:val="24"/>
          <w:szCs w:val="24"/>
          <w:lang w:val="en-US"/>
        </w:rPr>
      </w:pPr>
      <w:r w:rsidRPr="00EF79B9">
        <w:rPr>
          <w:noProof/>
        </w:rPr>
        <w:lastRenderedPageBreak/>
        <w:drawing>
          <wp:inline distT="0" distB="0" distL="0" distR="0" wp14:anchorId="6E2FAA34" wp14:editId="3A014DA1">
            <wp:extent cx="5621655" cy="3996055"/>
            <wp:effectExtent l="0" t="0" r="0" b="0"/>
            <wp:docPr id="22940497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655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4923A" w14:textId="5BDC98A7" w:rsidR="00EF79B9" w:rsidRPr="00EF79B9" w:rsidRDefault="00EF79B9" w:rsidP="00EF79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lang w:val="en-US"/>
        </w:rPr>
      </w:pPr>
      <w:r w:rsidRPr="00EF79B9">
        <w:rPr>
          <w:rFonts w:ascii="Arial" w:hAnsi="Arial" w:cs="Arial"/>
          <w:b/>
          <w:sz w:val="24"/>
          <w:szCs w:val="24"/>
          <w:lang w:val="en-US"/>
        </w:rPr>
        <w:t>Figure S</w:t>
      </w:r>
      <w:r>
        <w:rPr>
          <w:rFonts w:ascii="Arial" w:hAnsi="Arial" w:cs="Arial"/>
          <w:b/>
          <w:sz w:val="24"/>
          <w:szCs w:val="24"/>
          <w:lang w:val="en-US"/>
        </w:rPr>
        <w:t>5.</w:t>
      </w:r>
      <w:r w:rsidRPr="00EF79B9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Cs/>
          <w:sz w:val="24"/>
          <w:szCs w:val="24"/>
          <w:lang w:val="en-US"/>
        </w:rPr>
        <w:t>L</w:t>
      </w:r>
      <w:r w:rsidRPr="000D4EB4">
        <w:rPr>
          <w:rFonts w:ascii="Arial" w:hAnsi="Arial" w:cs="Arial"/>
          <w:bCs/>
          <w:sz w:val="24"/>
          <w:szCs w:val="24"/>
          <w:lang w:val="en-US"/>
        </w:rPr>
        <w:t>inear dependence in the fluorescence intensity for ZnO-</w:t>
      </w:r>
      <w:r w:rsidRPr="00EF79B9">
        <w:rPr>
          <w:rFonts w:ascii="Arial" w:hAnsi="Arial" w:cs="Arial"/>
          <w:bCs/>
          <w:sz w:val="24"/>
          <w:szCs w:val="24"/>
          <w:lang w:val="en-US"/>
        </w:rPr>
        <w:t>salen-Al</w:t>
      </w:r>
      <w:r w:rsidRPr="00EF79B9">
        <w:rPr>
          <w:rFonts w:ascii="Arial" w:hAnsi="Arial" w:cs="Arial"/>
          <w:bCs/>
          <w:sz w:val="24"/>
          <w:szCs w:val="24"/>
          <w:vertAlign w:val="superscript"/>
          <w:lang w:val="en-US"/>
        </w:rPr>
        <w:t>3+</w:t>
      </w:r>
      <w:r w:rsidRPr="00EF79B9">
        <w:rPr>
          <w:rFonts w:ascii="Arial" w:hAnsi="Arial" w:cs="Arial"/>
          <w:bCs/>
          <w:sz w:val="24"/>
          <w:szCs w:val="24"/>
          <w:lang w:val="en-US"/>
        </w:rPr>
        <w:t xml:space="preserve"> with K</w:t>
      </w:r>
      <w:r w:rsidRPr="00EF79B9">
        <w:rPr>
          <w:rFonts w:ascii="Arial" w:hAnsi="Arial" w:cs="Arial"/>
          <w:bCs/>
          <w:sz w:val="24"/>
          <w:szCs w:val="24"/>
          <w:vertAlign w:val="superscript"/>
          <w:lang w:val="en-US"/>
        </w:rPr>
        <w:t>+</w:t>
      </w:r>
      <w:r w:rsidRPr="00EF79B9">
        <w:rPr>
          <w:rFonts w:ascii="Arial" w:hAnsi="Arial" w:cs="Arial"/>
          <w:bCs/>
          <w:sz w:val="24"/>
          <w:szCs w:val="24"/>
          <w:lang w:val="en-US"/>
        </w:rPr>
        <w:t xml:space="preserve"> at different concentrations (range of 0–7.0 mM, R</w:t>
      </w:r>
      <w:r w:rsidRPr="00EF79B9">
        <w:rPr>
          <w:rFonts w:ascii="Arial" w:hAnsi="Arial" w:cs="Arial"/>
          <w:bCs/>
          <w:sz w:val="24"/>
          <w:szCs w:val="24"/>
          <w:vertAlign w:val="superscript"/>
          <w:lang w:val="en-US"/>
        </w:rPr>
        <w:t>2</w:t>
      </w:r>
      <w:r w:rsidRPr="00EF79B9">
        <w:rPr>
          <w:rFonts w:ascii="Arial" w:hAnsi="Arial" w:cs="Arial"/>
          <w:bCs/>
          <w:sz w:val="24"/>
          <w:szCs w:val="24"/>
          <w:lang w:val="en-US"/>
        </w:rPr>
        <w:t xml:space="preserve"> = 0.9987) in an aqueous solution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at pH 7.0.</w:t>
      </w:r>
    </w:p>
    <w:p w14:paraId="209291EA" w14:textId="77777777" w:rsidR="00EF79B9" w:rsidRPr="00EF79B9" w:rsidRDefault="00EF79B9" w:rsidP="00EF79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  <w:lang w:val="en-US"/>
        </w:rPr>
      </w:pPr>
    </w:p>
    <w:p w14:paraId="176E61F5" w14:textId="77777777" w:rsidR="00695255" w:rsidRPr="00BB2A66" w:rsidRDefault="00695255" w:rsidP="00695255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BB2A66"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16DBEB6A" wp14:editId="3C3B165F">
            <wp:extent cx="2432178" cy="3031067"/>
            <wp:effectExtent l="0" t="0" r="6350" b="0"/>
            <wp:docPr id="8" name="Picture 4" descr="A diagram of a graph and 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 descr="A diagram of a graph and a diagram of a graph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0" t="7623" r="58872"/>
                    <a:stretch/>
                  </pic:blipFill>
                  <pic:spPr bwMode="auto">
                    <a:xfrm>
                      <a:off x="0" y="0"/>
                      <a:ext cx="2466382" cy="3073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AB68D7" w14:textId="41D612ED" w:rsidR="000A3A5E" w:rsidRPr="00BB2A66" w:rsidRDefault="00695255" w:rsidP="00EF79B9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F79B9">
        <w:rPr>
          <w:rFonts w:ascii="Arial" w:hAnsi="Arial" w:cs="Arial"/>
          <w:b/>
          <w:bCs/>
          <w:sz w:val="24"/>
          <w:szCs w:val="24"/>
          <w:lang w:val="en-US"/>
        </w:rPr>
        <w:t>Fig</w:t>
      </w:r>
      <w:r w:rsidR="00C123A9" w:rsidRPr="00EF79B9">
        <w:rPr>
          <w:rFonts w:ascii="Arial" w:hAnsi="Arial" w:cs="Arial"/>
          <w:b/>
          <w:bCs/>
          <w:sz w:val="24"/>
          <w:szCs w:val="24"/>
          <w:lang w:val="en-US"/>
        </w:rPr>
        <w:t>ure S</w:t>
      </w:r>
      <w:r w:rsidR="00EF79B9" w:rsidRPr="00EF79B9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Pr="00EF79B9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BB2A66">
        <w:rPr>
          <w:rFonts w:ascii="Arial" w:hAnsi="Arial" w:cs="Arial"/>
          <w:sz w:val="24"/>
          <w:szCs w:val="24"/>
          <w:lang w:val="en-US"/>
        </w:rPr>
        <w:t xml:space="preserve"> The percentage of living U251 cells treated with different concentrations of ONP-Ag (log M) </w:t>
      </w:r>
      <w:r w:rsidR="00115E09" w:rsidRPr="00BB2A66">
        <w:rPr>
          <w:rFonts w:ascii="Arial" w:hAnsi="Arial" w:cs="Arial"/>
          <w:sz w:val="24"/>
          <w:szCs w:val="24"/>
          <w:lang w:val="en-US"/>
        </w:rPr>
        <w:t xml:space="preserve">utilized </w:t>
      </w:r>
      <w:r w:rsidRPr="00BB2A66">
        <w:rPr>
          <w:rFonts w:ascii="Arial" w:hAnsi="Arial" w:cs="Arial"/>
          <w:sz w:val="24"/>
          <w:szCs w:val="24"/>
          <w:lang w:val="en-US"/>
        </w:rPr>
        <w:t>to calculate the IC</w:t>
      </w:r>
      <w:r w:rsidRPr="00BB2A66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Pr="00BB2A66">
        <w:rPr>
          <w:rFonts w:ascii="Arial" w:hAnsi="Arial" w:cs="Arial"/>
          <w:sz w:val="24"/>
          <w:szCs w:val="24"/>
          <w:lang w:val="en-US"/>
        </w:rPr>
        <w:t xml:space="preserve"> using a non-linear regression analysis. </w:t>
      </w:r>
    </w:p>
    <w:sectPr w:rsidR="000A3A5E" w:rsidRPr="00BB2A66" w:rsidSect="009A6602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1958DA"/>
    <w:multiLevelType w:val="hybridMultilevel"/>
    <w:tmpl w:val="534A93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3133461">
    <w:abstractNumId w:val="1"/>
  </w:num>
  <w:num w:numId="2" w16cid:durableId="2114789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2tDAzsTS2MDE3MLdU0lEKTi0uzszPAykwrgUAZySjgSwAAAA="/>
  </w:docVars>
  <w:rsids>
    <w:rsidRoot w:val="003F6160"/>
    <w:rsid w:val="000607FC"/>
    <w:rsid w:val="000A3A5E"/>
    <w:rsid w:val="00115E09"/>
    <w:rsid w:val="00211F46"/>
    <w:rsid w:val="003F1BC2"/>
    <w:rsid w:val="003F6160"/>
    <w:rsid w:val="00417715"/>
    <w:rsid w:val="004D0971"/>
    <w:rsid w:val="005D6C81"/>
    <w:rsid w:val="00695255"/>
    <w:rsid w:val="006F1F66"/>
    <w:rsid w:val="007D6597"/>
    <w:rsid w:val="008F39DF"/>
    <w:rsid w:val="008F7E2D"/>
    <w:rsid w:val="009A6602"/>
    <w:rsid w:val="00A16680"/>
    <w:rsid w:val="00A96EA8"/>
    <w:rsid w:val="00BB2A66"/>
    <w:rsid w:val="00BC6315"/>
    <w:rsid w:val="00C123A9"/>
    <w:rsid w:val="00C52CC6"/>
    <w:rsid w:val="00CB0D90"/>
    <w:rsid w:val="00D0604D"/>
    <w:rsid w:val="00D7227E"/>
    <w:rsid w:val="00E924A5"/>
    <w:rsid w:val="00EA1079"/>
    <w:rsid w:val="00EE0213"/>
    <w:rsid w:val="00EE3990"/>
    <w:rsid w:val="00EF79B9"/>
    <w:rsid w:val="00FA300F"/>
    <w:rsid w:val="00FF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FAD9F"/>
  <w15:chartTrackingRefBased/>
  <w15:docId w15:val="{3B91C075-1086-4EA9-A3BB-CF0A7F07E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9B9"/>
    <w:pPr>
      <w:spacing w:after="200" w:line="276" w:lineRule="auto"/>
    </w:pPr>
    <w:rPr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160"/>
    <w:pPr>
      <w:ind w:left="720"/>
      <w:contextualSpacing/>
    </w:pPr>
  </w:style>
  <w:style w:type="paragraph" w:customStyle="1" w:styleId="RSCB01ARTAbstract">
    <w:name w:val="RSC B01 ART Abstract"/>
    <w:basedOn w:val="Normal"/>
    <w:link w:val="RSCB01ARTAbstractChar"/>
    <w:qFormat/>
    <w:rsid w:val="00BC6315"/>
    <w:pPr>
      <w:spacing w:line="240" w:lineRule="exact"/>
      <w:jc w:val="both"/>
    </w:pPr>
    <w:rPr>
      <w:noProof/>
      <w:sz w:val="16"/>
      <w:lang w:val="en-GB" w:eastAsia="en-GB"/>
    </w:rPr>
  </w:style>
  <w:style w:type="character" w:customStyle="1" w:styleId="RSCB01ARTAbstractChar">
    <w:name w:val="RSC B01 ART Abstract Char"/>
    <w:basedOn w:val="DefaultParagraphFont"/>
    <w:link w:val="RSCB01ARTAbstract"/>
    <w:rsid w:val="00BC6315"/>
    <w:rPr>
      <w:noProof/>
      <w:sz w:val="16"/>
      <w:lang w:val="en-GB" w:eastAsia="en-GB"/>
      <w14:ligatures w14:val="none"/>
    </w:rPr>
  </w:style>
  <w:style w:type="paragraph" w:customStyle="1" w:styleId="RSCF01FootnoteAuthorAddress">
    <w:name w:val="RSC F01 Footnote Author Address"/>
    <w:link w:val="RSCF01FootnoteAuthorAddressChar"/>
    <w:qFormat/>
    <w:rsid w:val="00BC6315"/>
    <w:pPr>
      <w:numPr>
        <w:numId w:val="2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sz w:val="14"/>
      <w:szCs w:val="14"/>
      <w:lang w:val="en-GB"/>
      <w14:ligatures w14:val="none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BC6315"/>
    <w:rPr>
      <w:rFonts w:cs="Times New Roman"/>
      <w:i/>
      <w:w w:val="105"/>
      <w:sz w:val="14"/>
      <w:szCs w:val="14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231</Words>
  <Characters>1276</Characters>
  <Application>Microsoft Office Word</Application>
  <DocSecurity>0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Alberto Huerta Aguilar</dc:creator>
  <cp:keywords/>
  <dc:description/>
  <cp:lastModifiedBy>Pandiyan Thangarasu</cp:lastModifiedBy>
  <cp:revision>3</cp:revision>
  <cp:lastPrinted>2024-04-30T01:52:00Z</cp:lastPrinted>
  <dcterms:created xsi:type="dcterms:W3CDTF">2024-06-24T21:52:00Z</dcterms:created>
  <dcterms:modified xsi:type="dcterms:W3CDTF">2024-06-24T21:56:00Z</dcterms:modified>
</cp:coreProperties>
</file>