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8BBCFF" w14:textId="21DAAC44" w:rsidR="00D42FC8" w:rsidRPr="00D42FC8" w:rsidRDefault="00D42FC8" w:rsidP="00D42FC8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42FC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Pr="00D42FC8">
        <w:rPr>
          <w:rFonts w:ascii="Times New Roman" w:hAnsi="Times New Roman" w:cs="Times New Roman"/>
          <w:b/>
          <w:bCs/>
          <w:sz w:val="24"/>
          <w:szCs w:val="24"/>
        </w:rPr>
        <w:t xml:space="preserve"> Information for</w:t>
      </w:r>
      <w:r w:rsidRPr="00D42FC8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428CC87C" w14:textId="11B7A042" w:rsidR="00DE5B5A" w:rsidRDefault="00DE5B5A" w:rsidP="00DE5B5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E4106">
        <w:rPr>
          <w:rFonts w:ascii="Times New Roman" w:hAnsi="Times New Roman" w:cs="Times New Roman"/>
          <w:b/>
          <w:bCs/>
          <w:sz w:val="24"/>
          <w:szCs w:val="24"/>
          <w:lang w:val="en-US"/>
        </w:rPr>
        <w:t>Spatiotemporal</w:t>
      </w:r>
      <w:r w:rsidRPr="003E41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4106">
        <w:rPr>
          <w:rFonts w:ascii="Times New Roman" w:hAnsi="Times New Roman" w:cs="Times New Roman"/>
          <w:b/>
          <w:bCs/>
          <w:sz w:val="24"/>
          <w:szCs w:val="24"/>
          <w:lang w:val="en-US"/>
        </w:rPr>
        <w:t>analysis</w:t>
      </w:r>
      <w:r w:rsidRPr="003E4106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3E41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Holiday Climate Index for urban and beach destinations in </w:t>
      </w:r>
      <w:r w:rsidRPr="003E4106">
        <w:rPr>
          <w:rFonts w:ascii="Times New Roman" w:hAnsi="Times New Roman" w:cs="Times New Roman"/>
          <w:b/>
          <w:bCs/>
          <w:sz w:val="24"/>
          <w:szCs w:val="24"/>
        </w:rPr>
        <w:t>Greece</w:t>
      </w:r>
      <w:r w:rsidRPr="003E4106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2DF40534" w14:textId="77777777" w:rsidR="00DE5B5A" w:rsidRDefault="00DE5B5A" w:rsidP="00DE5B5A">
      <w:pPr>
        <w:jc w:val="both"/>
        <w:rPr>
          <w:rFonts w:ascii="Times New Roman" w:hAnsi="Times New Roman" w:cs="Times New Roman"/>
          <w:lang w:val="en-US"/>
        </w:rPr>
      </w:pPr>
    </w:p>
    <w:p w14:paraId="057872A9" w14:textId="77777777" w:rsidR="00DE5B5A" w:rsidRPr="009D5968" w:rsidRDefault="00DE5B5A" w:rsidP="00DE5B5A">
      <w:pPr>
        <w:jc w:val="center"/>
        <w:rPr>
          <w:rFonts w:ascii="Times New Roman" w:hAnsi="Times New Roman" w:cs="Times New Roman"/>
          <w:vertAlign w:val="superscript"/>
          <w:lang w:val="en-US"/>
        </w:rPr>
      </w:pPr>
      <w:r w:rsidRPr="001D0CA7">
        <w:rPr>
          <w:rFonts w:ascii="Times New Roman" w:hAnsi="Times New Roman" w:cs="Times New Roman"/>
          <w:lang w:val="en-US"/>
        </w:rPr>
        <w:t>Petrou Ilias</w:t>
      </w:r>
      <w:r>
        <w:rPr>
          <w:rFonts w:ascii="Times New Roman" w:hAnsi="Times New Roman" w:cs="Times New Roman"/>
          <w:lang w:val="en-US"/>
        </w:rPr>
        <w:t xml:space="preserve">* and </w:t>
      </w:r>
      <w:proofErr w:type="spellStart"/>
      <w:r>
        <w:rPr>
          <w:rFonts w:ascii="Times New Roman" w:hAnsi="Times New Roman" w:cs="Times New Roman"/>
          <w:lang w:val="en-US"/>
        </w:rPr>
        <w:t>Kassomenos</w:t>
      </w:r>
      <w:proofErr w:type="spellEnd"/>
      <w:r>
        <w:rPr>
          <w:rFonts w:ascii="Times New Roman" w:hAnsi="Times New Roman" w:cs="Times New Roman"/>
          <w:lang w:val="en-US"/>
        </w:rPr>
        <w:t xml:space="preserve"> Pavlos</w:t>
      </w:r>
    </w:p>
    <w:p w14:paraId="78D37DE8" w14:textId="77777777" w:rsidR="00DE5B5A" w:rsidRDefault="00DE5B5A" w:rsidP="00DE5B5A">
      <w:pPr>
        <w:jc w:val="center"/>
        <w:rPr>
          <w:rFonts w:ascii="Times New Roman" w:hAnsi="Times New Roman" w:cs="Times New Roman"/>
          <w:lang w:val="en-US"/>
        </w:rPr>
      </w:pPr>
      <w:r w:rsidRPr="00C05152">
        <w:rPr>
          <w:rFonts w:ascii="Times New Roman" w:hAnsi="Times New Roman" w:cs="Times New Roman"/>
          <w:lang w:val="en-US"/>
        </w:rPr>
        <w:t xml:space="preserve">Laboratory of Meteorology, Department of Physics, University of Ioannina, </w:t>
      </w:r>
      <w:r w:rsidRPr="004A79F5">
        <w:rPr>
          <w:rFonts w:ascii="Times New Roman" w:hAnsi="Times New Roman" w:cs="Times New Roman"/>
          <w:lang w:val="en-US"/>
        </w:rPr>
        <w:t>University Campus, GR-45110</w:t>
      </w:r>
      <w:r>
        <w:rPr>
          <w:rFonts w:ascii="Times New Roman" w:hAnsi="Times New Roman" w:cs="Times New Roman"/>
          <w:lang w:val="en-US"/>
        </w:rPr>
        <w:t>, Ioannina,</w:t>
      </w:r>
      <w:r w:rsidRPr="00C05152">
        <w:rPr>
          <w:rFonts w:ascii="Times New Roman" w:hAnsi="Times New Roman" w:cs="Times New Roman"/>
          <w:lang w:val="en-US"/>
        </w:rPr>
        <w:t xml:space="preserve"> Greece</w:t>
      </w:r>
    </w:p>
    <w:p w14:paraId="6492162E" w14:textId="77777777" w:rsidR="00DE5B5A" w:rsidRPr="003E71C3" w:rsidRDefault="00DE5B5A" w:rsidP="00DE5B5A">
      <w:pPr>
        <w:jc w:val="center"/>
        <w:rPr>
          <w:rFonts w:ascii="Times New Roman" w:hAnsi="Times New Roman" w:cs="Times New Roman"/>
          <w:lang w:val="en-US"/>
        </w:rPr>
      </w:pPr>
      <w:r w:rsidRPr="00950CCF">
        <w:rPr>
          <w:rFonts w:ascii="Times New Roman" w:hAnsi="Times New Roman" w:cs="Times New Roman"/>
          <w:lang w:val="en-US"/>
        </w:rPr>
        <w:t xml:space="preserve">*Corresponding author at: </w:t>
      </w:r>
      <w:r w:rsidRPr="00C05152">
        <w:rPr>
          <w:rFonts w:ascii="Times New Roman" w:hAnsi="Times New Roman" w:cs="Times New Roman"/>
          <w:lang w:val="en-US"/>
        </w:rPr>
        <w:t xml:space="preserve">Laboratory of Meteorology, Department of Physics, University of Ioannina, </w:t>
      </w:r>
      <w:r w:rsidRPr="004A79F5">
        <w:rPr>
          <w:rFonts w:ascii="Times New Roman" w:hAnsi="Times New Roman" w:cs="Times New Roman"/>
          <w:lang w:val="en-US"/>
        </w:rPr>
        <w:t>University Campus, GR-45110</w:t>
      </w:r>
      <w:r>
        <w:rPr>
          <w:rFonts w:ascii="Times New Roman" w:hAnsi="Times New Roman" w:cs="Times New Roman"/>
          <w:lang w:val="en-US"/>
        </w:rPr>
        <w:t>, Ioannina,</w:t>
      </w:r>
      <w:r w:rsidRPr="00C05152">
        <w:rPr>
          <w:rFonts w:ascii="Times New Roman" w:hAnsi="Times New Roman" w:cs="Times New Roman"/>
          <w:lang w:val="en-US"/>
        </w:rPr>
        <w:t xml:space="preserve"> Greece</w:t>
      </w:r>
      <w:r w:rsidRPr="00950CCF">
        <w:rPr>
          <w:rFonts w:ascii="Times New Roman" w:hAnsi="Times New Roman" w:cs="Times New Roman"/>
          <w:lang w:val="en-US"/>
        </w:rPr>
        <w:t>, E-mail address: petroui@hotmail.com (I. Petrou).</w:t>
      </w:r>
    </w:p>
    <w:p w14:paraId="0AAA4E5C" w14:textId="77777777" w:rsidR="00DE5B5A" w:rsidRDefault="00DE5B5A" w:rsidP="0061606B">
      <w:pPr>
        <w:keepNext/>
        <w:spacing w:line="360" w:lineRule="auto"/>
        <w:jc w:val="center"/>
        <w:rPr>
          <w:lang w:val="en-US"/>
        </w:rPr>
      </w:pPr>
    </w:p>
    <w:p w14:paraId="56030622" w14:textId="54603A52" w:rsidR="0061606B" w:rsidRDefault="00756247" w:rsidP="0061606B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28194858" wp14:editId="7F947FE5">
            <wp:extent cx="4763770" cy="3995809"/>
            <wp:effectExtent l="19050" t="19050" r="17780" b="24130"/>
            <wp:docPr id="212841984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118" cy="39994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296A61" w14:textId="37FABF26" w:rsidR="00756247" w:rsidRDefault="00864813" w:rsidP="00864813">
      <w:pPr>
        <w:pStyle w:val="a3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86481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Fig. S1 </w:t>
      </w:r>
      <w:r w:rsidR="00445910" w:rsidRPr="0044591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The geographical domain used in this study</w:t>
      </w:r>
      <w:r w:rsidR="0044591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 Black dots indicate the continental areas and blue triangles the maritime ones.</w:t>
      </w:r>
    </w:p>
    <w:p w14:paraId="1CD803BF" w14:textId="77777777" w:rsidR="009A68EC" w:rsidRPr="009A68EC" w:rsidRDefault="009A68EC" w:rsidP="009A68EC">
      <w:pPr>
        <w:rPr>
          <w:lang w:val="en-US"/>
        </w:rPr>
      </w:pPr>
    </w:p>
    <w:p w14:paraId="05B613D6" w14:textId="77777777" w:rsidR="00D06998" w:rsidRDefault="00D06998" w:rsidP="00D06998">
      <w:pPr>
        <w:spacing w:after="120" w:line="360" w:lineRule="auto"/>
        <w:jc w:val="both"/>
        <w:rPr>
          <w:rFonts w:ascii="Times New Roman" w:hAnsi="Times New Roman" w:cs="Times New Roman"/>
          <w:lang w:val="en-US"/>
        </w:rPr>
      </w:pPr>
    </w:p>
    <w:p w14:paraId="6CC3752C" w14:textId="77777777" w:rsidR="00285CB9" w:rsidRDefault="00285CB9" w:rsidP="00D06998">
      <w:pPr>
        <w:spacing w:after="120" w:line="360" w:lineRule="auto"/>
        <w:jc w:val="both"/>
        <w:rPr>
          <w:rFonts w:ascii="Times New Roman" w:hAnsi="Times New Roman" w:cs="Times New Roman"/>
          <w:lang w:val="en-US"/>
        </w:rPr>
      </w:pPr>
    </w:p>
    <w:p w14:paraId="3523A5B4" w14:textId="61479AA8" w:rsidR="00D06998" w:rsidRPr="000B65DA" w:rsidRDefault="00D06998" w:rsidP="00D06998">
      <w:pPr>
        <w:pStyle w:val="a3"/>
        <w:keepNext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</w:pPr>
      <w:proofErr w:type="spellStart"/>
      <w:r w:rsidRPr="000B65D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lastRenderedPageBreak/>
        <w:t>Table</w:t>
      </w:r>
      <w:proofErr w:type="spellEnd"/>
      <w:r w:rsidRPr="000B65D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285C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S</w:t>
      </w:r>
      <w:r w:rsidRPr="000B65D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0B65D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 \* ARABIC </w:instrText>
      </w:r>
      <w:r w:rsidRPr="000B65D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0B65DA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 w:rsidRPr="000B65D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0B65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The SSP </w:t>
      </w:r>
      <w:r w:rsidRPr="000B65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>scenario experiments</w:t>
      </w:r>
      <w:r w:rsidRPr="000B65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used in this study and their </w:t>
      </w:r>
      <w:r w:rsidRPr="000B65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>description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D06998" w14:paraId="624CA23C" w14:textId="77777777" w:rsidTr="00330B2F">
        <w:tc>
          <w:tcPr>
            <w:tcW w:w="4148" w:type="dxa"/>
          </w:tcPr>
          <w:p w14:paraId="3398B443" w14:textId="77777777" w:rsidR="00D06998" w:rsidRPr="00926BD0" w:rsidRDefault="00D06998" w:rsidP="00330B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26BD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SSP scen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</w:t>
            </w:r>
            <w:r w:rsidRPr="00926BD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rios</w:t>
            </w:r>
          </w:p>
        </w:tc>
        <w:tc>
          <w:tcPr>
            <w:tcW w:w="4148" w:type="dxa"/>
          </w:tcPr>
          <w:p w14:paraId="04483CAE" w14:textId="77777777" w:rsidR="00D06998" w:rsidRPr="00926BD0" w:rsidRDefault="00D06998" w:rsidP="00330B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26BD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Description</w:t>
            </w:r>
          </w:p>
        </w:tc>
      </w:tr>
      <w:tr w:rsidR="00D06998" w14:paraId="27AF2B2E" w14:textId="77777777" w:rsidTr="00330B2F">
        <w:tc>
          <w:tcPr>
            <w:tcW w:w="4148" w:type="dxa"/>
            <w:vAlign w:val="center"/>
          </w:tcPr>
          <w:p w14:paraId="30F8B0C7" w14:textId="77777777" w:rsidR="00D06998" w:rsidRPr="00384A26" w:rsidRDefault="00D06998" w:rsidP="00330B2F">
            <w:pPr>
              <w:jc w:val="center"/>
              <w:rPr>
                <w:b/>
                <w:bCs/>
              </w:rPr>
            </w:pPr>
            <w:r w:rsidRPr="00384A26">
              <w:rPr>
                <w:rFonts w:ascii="Times New Roman" w:hAnsi="Times New Roman" w:cs="Times New Roman"/>
                <w:b/>
                <w:bCs/>
                <w:lang w:val="en-US"/>
              </w:rPr>
              <w:t>SSP1-2.6</w:t>
            </w:r>
          </w:p>
        </w:tc>
        <w:tc>
          <w:tcPr>
            <w:tcW w:w="4148" w:type="dxa"/>
          </w:tcPr>
          <w:p w14:paraId="4FA27D56" w14:textId="77777777" w:rsidR="00D06998" w:rsidRDefault="00D06998" w:rsidP="00330B2F"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3670EC">
              <w:rPr>
                <w:rFonts w:ascii="Times New Roman" w:hAnsi="Times New Roman" w:cs="Times New Roman"/>
                <w:lang w:val="en-US"/>
              </w:rPr>
              <w:t>ustainable development, low population growth, reduced inequality, and a balanced approach to economic, social, and environmental priorities. In this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580A26">
              <w:rPr>
                <w:rFonts w:ascii="Times New Roman" w:hAnsi="Times New Roman" w:cs="Times New Roman"/>
                <w:lang w:val="en-US"/>
              </w:rPr>
              <w:t>"best case"</w:t>
            </w:r>
            <w:r w:rsidRPr="003670EC">
              <w:rPr>
                <w:rFonts w:ascii="Times New Roman" w:hAnsi="Times New Roman" w:cs="Times New Roman"/>
                <w:lang w:val="en-US"/>
              </w:rPr>
              <w:t xml:space="preserve"> scenario, </w:t>
            </w:r>
            <w:r w:rsidRPr="00B72459">
              <w:rPr>
                <w:rFonts w:ascii="Times New Roman" w:hAnsi="Times New Roman" w:cs="Times New Roman"/>
                <w:lang w:val="en-US"/>
              </w:rPr>
              <w:t>temperature increase stabilizes at around 1.8°C</w:t>
            </w:r>
            <w:r>
              <w:rPr>
                <w:rFonts w:ascii="Times New Roman" w:hAnsi="Times New Roman" w:cs="Times New Roman"/>
                <w:lang w:val="en-US"/>
              </w:rPr>
              <w:t xml:space="preserve"> and the radiative forcing reaches 2.6</w:t>
            </w:r>
            <w:r w:rsidRPr="00B7245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F5541">
              <w:rPr>
                <w:rFonts w:ascii="Times New Roman" w:hAnsi="Times New Roman" w:cs="Times New Roman"/>
                <w:lang w:val="en-US"/>
              </w:rPr>
              <w:t>Wm</w:t>
            </w:r>
            <w:r w:rsidRPr="00FF5541">
              <w:rPr>
                <w:rFonts w:ascii="Times New Roman" w:hAnsi="Times New Roman" w:cs="Times New Roman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</w:t>
            </w:r>
            <w:r w:rsidRPr="00B72459">
              <w:rPr>
                <w:rFonts w:ascii="Times New Roman" w:hAnsi="Times New Roman" w:cs="Times New Roman"/>
                <w:lang w:val="en-US"/>
              </w:rPr>
              <w:t>by the end of the century</w:t>
            </w:r>
            <w:r w:rsidRPr="003670EC">
              <w:rPr>
                <w:rFonts w:ascii="Times New Roman" w:hAnsi="Times New Roman" w:cs="Times New Roman"/>
                <w:lang w:val="en-US"/>
              </w:rPr>
              <w:t xml:space="preserve">. Sustainable practices are adopted across all sectors, leading to </w:t>
            </w:r>
            <w:r>
              <w:rPr>
                <w:rFonts w:ascii="Times New Roman" w:hAnsi="Times New Roman" w:cs="Times New Roman"/>
                <w:lang w:val="en-US"/>
              </w:rPr>
              <w:t>strongly reduced CO</w:t>
            </w:r>
            <w:r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670EC">
              <w:rPr>
                <w:rFonts w:ascii="Times New Roman" w:hAnsi="Times New Roman" w:cs="Times New Roman"/>
                <w:lang w:val="en-US"/>
              </w:rPr>
              <w:t>emissions and reduced environmental degradation compared to other scenarios</w:t>
            </w:r>
          </w:p>
        </w:tc>
      </w:tr>
      <w:tr w:rsidR="00D06998" w14:paraId="31EDAFCD" w14:textId="77777777" w:rsidTr="00330B2F">
        <w:tc>
          <w:tcPr>
            <w:tcW w:w="4148" w:type="dxa"/>
            <w:vAlign w:val="center"/>
          </w:tcPr>
          <w:p w14:paraId="06183C83" w14:textId="77777777" w:rsidR="00D06998" w:rsidRPr="00384A26" w:rsidRDefault="00D06998" w:rsidP="00330B2F">
            <w:pPr>
              <w:jc w:val="center"/>
              <w:rPr>
                <w:b/>
                <w:bCs/>
              </w:rPr>
            </w:pPr>
            <w:r w:rsidRPr="00384A26">
              <w:rPr>
                <w:rFonts w:ascii="Times New Roman" w:hAnsi="Times New Roman" w:cs="Times New Roman"/>
                <w:b/>
                <w:bCs/>
                <w:lang w:val="en-US"/>
              </w:rPr>
              <w:t>SSP2-4.5</w:t>
            </w:r>
          </w:p>
        </w:tc>
        <w:tc>
          <w:tcPr>
            <w:tcW w:w="4148" w:type="dxa"/>
          </w:tcPr>
          <w:p w14:paraId="6AD614ED" w14:textId="77777777" w:rsidR="00D06998" w:rsidRDefault="00D06998" w:rsidP="00330B2F">
            <w:r>
              <w:rPr>
                <w:rFonts w:ascii="Times New Roman" w:hAnsi="Times New Roman" w:cs="Times New Roman"/>
                <w:lang w:val="en-US"/>
              </w:rPr>
              <w:t xml:space="preserve">A </w:t>
            </w:r>
            <w:r w:rsidRPr="0004537D">
              <w:rPr>
                <w:rFonts w:ascii="Times New Roman" w:hAnsi="Times New Roman" w:cs="Times New Roman"/>
                <w:lang w:val="en-US"/>
              </w:rPr>
              <w:t>middle-of-the-road scenario where the world's development is characterized by moderate population growth, intermediate levels of economic development, and a balanced focus on environmental conservation and social equity</w:t>
            </w:r>
            <w:r>
              <w:rPr>
                <w:rFonts w:ascii="Times New Roman" w:hAnsi="Times New Roman" w:cs="Times New Roman"/>
                <w:lang w:val="en-US"/>
              </w:rPr>
              <w:t xml:space="preserve">. Under this scenario </w:t>
            </w:r>
            <w:r w:rsidRPr="005676EE">
              <w:rPr>
                <w:rFonts w:ascii="Times New Roman" w:hAnsi="Times New Roman" w:cs="Times New Roman"/>
                <w:lang w:val="en-US"/>
              </w:rPr>
              <w:t>CO</w:t>
            </w:r>
            <w:r w:rsidRPr="005676EE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5676EE">
              <w:rPr>
                <w:rFonts w:ascii="Times New Roman" w:hAnsi="Times New Roman" w:cs="Times New Roman"/>
                <w:lang w:val="en-US"/>
              </w:rPr>
              <w:t xml:space="preserve"> emissions remain at present levels until the middle of the century, when they start to decrease</w:t>
            </w:r>
            <w:r>
              <w:rPr>
                <w:rFonts w:ascii="Times New Roman" w:hAnsi="Times New Roman" w:cs="Times New Roman"/>
                <w:lang w:val="en-US"/>
              </w:rPr>
              <w:t>, while temperatures</w:t>
            </w:r>
            <w:r w:rsidRPr="005676EE">
              <w:rPr>
                <w:rFonts w:ascii="Times New Roman" w:hAnsi="Times New Roman" w:cs="Times New Roman"/>
                <w:lang w:val="en-US"/>
              </w:rPr>
              <w:t xml:space="preserve"> rise by 2.7°C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D06998" w14:paraId="114ADACD" w14:textId="77777777" w:rsidTr="00330B2F">
        <w:tc>
          <w:tcPr>
            <w:tcW w:w="4148" w:type="dxa"/>
            <w:vAlign w:val="center"/>
          </w:tcPr>
          <w:p w14:paraId="067E0DF0" w14:textId="77777777" w:rsidR="00D06998" w:rsidRPr="00384A26" w:rsidRDefault="00D06998" w:rsidP="00330B2F">
            <w:pPr>
              <w:jc w:val="center"/>
              <w:rPr>
                <w:b/>
                <w:bCs/>
              </w:rPr>
            </w:pPr>
            <w:r w:rsidRPr="00384A26">
              <w:rPr>
                <w:rFonts w:ascii="Times New Roman" w:hAnsi="Times New Roman" w:cs="Times New Roman"/>
                <w:b/>
                <w:bCs/>
                <w:lang w:val="en-US"/>
              </w:rPr>
              <w:t>SSP5-8.5</w:t>
            </w:r>
          </w:p>
        </w:tc>
        <w:tc>
          <w:tcPr>
            <w:tcW w:w="4148" w:type="dxa"/>
          </w:tcPr>
          <w:p w14:paraId="2CE96816" w14:textId="77777777" w:rsidR="00D06998" w:rsidRDefault="00D06998" w:rsidP="00330B2F"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FE60E7">
              <w:rPr>
                <w:rFonts w:ascii="Times New Roman" w:hAnsi="Times New Roman" w:cs="Times New Roman"/>
                <w:lang w:val="en-US"/>
              </w:rPr>
              <w:t>ubstantial environmental degradation, climate change impacts, societal challenges</w:t>
            </w:r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FE60E7">
              <w:rPr>
                <w:rFonts w:ascii="Times New Roman" w:hAnsi="Times New Roman" w:cs="Times New Roman"/>
                <w:lang w:val="en-US"/>
              </w:rPr>
              <w:t>high energy use, rapid economic growth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E60E7">
              <w:rPr>
                <w:rFonts w:ascii="Times New Roman" w:hAnsi="Times New Roman" w:cs="Times New Roman"/>
                <w:lang w:val="en-US"/>
              </w:rPr>
              <w:t>and limited environmental regulation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FE60E7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FE60E7">
              <w:rPr>
                <w:rFonts w:ascii="Times New Roman" w:hAnsi="Times New Roman" w:cs="Times New Roman"/>
                <w:lang w:val="en-US"/>
              </w:rPr>
              <w:t>ontinuously rising emissions throughout the 2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FE60E7">
              <w:rPr>
                <w:rFonts w:ascii="Times New Roman" w:hAnsi="Times New Roman" w:cs="Times New Roman"/>
                <w:vertAlign w:val="superscript"/>
                <w:lang w:val="en-US"/>
              </w:rPr>
              <w:t>st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E60E7">
              <w:rPr>
                <w:rFonts w:ascii="Times New Roman" w:hAnsi="Times New Roman" w:cs="Times New Roman"/>
                <w:lang w:val="en-US"/>
              </w:rPr>
              <w:t>century</w:t>
            </w:r>
            <w:r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5676EE">
              <w:rPr>
                <w:rFonts w:ascii="Times New Roman" w:hAnsi="Times New Roman" w:cs="Times New Roman"/>
                <w:lang w:val="en-US"/>
              </w:rPr>
              <w:t>CO</w:t>
            </w:r>
            <w:r w:rsidRPr="005676EE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5676EE">
              <w:rPr>
                <w:rFonts w:ascii="Times New Roman" w:hAnsi="Times New Roman" w:cs="Times New Roman"/>
                <w:lang w:val="en-US"/>
              </w:rPr>
              <w:t xml:space="preserve"> emissions are almost doubled by 2050</w:t>
            </w:r>
            <w:r>
              <w:rPr>
                <w:rFonts w:ascii="Times New Roman" w:hAnsi="Times New Roman" w:cs="Times New Roman"/>
                <w:lang w:val="en-US"/>
              </w:rPr>
              <w:t>) and t</w:t>
            </w:r>
            <w:r w:rsidRPr="005676EE">
              <w:rPr>
                <w:rFonts w:ascii="Times New Roman" w:hAnsi="Times New Roman" w:cs="Times New Roman"/>
                <w:lang w:val="en-US"/>
              </w:rPr>
              <w:t>he planet's average temperature will have increased by a disastrous 4.4°C by the year 2100.</w:t>
            </w:r>
          </w:p>
        </w:tc>
      </w:tr>
    </w:tbl>
    <w:p w14:paraId="7FB8B6E5" w14:textId="77777777" w:rsidR="00D06998" w:rsidRDefault="00D06998" w:rsidP="00D06998"/>
    <w:p w14:paraId="581CEFEC" w14:textId="77777777" w:rsidR="00285CB9" w:rsidRPr="000E2B81" w:rsidRDefault="00285CB9" w:rsidP="000E2B81">
      <w:pPr>
        <w:rPr>
          <w:lang w:val="en-US"/>
        </w:rPr>
      </w:pPr>
    </w:p>
    <w:p w14:paraId="639D3057" w14:textId="03F2D4C9" w:rsidR="000E2B81" w:rsidRPr="002E7FDA" w:rsidRDefault="000E2B81" w:rsidP="000E2B81">
      <w:pPr>
        <w:spacing w:line="240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</w:t>
      </w:r>
      <w:r w:rsidRPr="002E7FDA">
        <w:rPr>
          <w:rFonts w:ascii="Times New Roman" w:hAnsi="Times New Roman" w:cs="Times New Roman"/>
          <w:b/>
          <w:bCs/>
        </w:rPr>
        <w:t xml:space="preserve"> </w:t>
      </w:r>
      <w:r w:rsidR="00285CB9">
        <w:rPr>
          <w:rFonts w:ascii="Times New Roman" w:hAnsi="Times New Roman" w:cs="Times New Roman"/>
          <w:b/>
          <w:bCs/>
          <w:lang w:val="en-US"/>
        </w:rPr>
        <w:t>S2</w:t>
      </w:r>
      <w:r w:rsidRPr="002E7FDA">
        <w:rPr>
          <w:rFonts w:ascii="Times New Roman" w:hAnsi="Times New Roman" w:cs="Times New Roman"/>
        </w:rPr>
        <w:t xml:space="preserve"> </w:t>
      </w:r>
      <w:r w:rsidRPr="002E7FDA">
        <w:rPr>
          <w:rFonts w:ascii="Times New Roman" w:hAnsi="Times New Roman" w:cs="Times New Roman"/>
          <w:lang w:val="en-US"/>
        </w:rPr>
        <w:t xml:space="preserve">Rating for Thermal Comfort (based on Humidex), aesthetic (cloud cover), precipitation and wind speed aspects scores for </w:t>
      </w:r>
      <m:oMath>
        <m:sSub>
          <m:sSubPr>
            <m:ctrlPr>
              <w:rPr>
                <w:rFonts w:ascii="Cambria Math" w:hAnsi="Cambria Math" w:cs="Times New Roman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lang w:val="en-US"/>
              </w:rPr>
              <m:t>HCI</m:t>
            </m:r>
          </m:e>
          <m:sub>
            <m:r>
              <w:rPr>
                <w:rFonts w:ascii="Cambria Math" w:hAnsi="Cambria Math" w:cs="Times New Roman"/>
                <w:lang w:val="en-US"/>
              </w:rPr>
              <m:t>Beach</m:t>
            </m:r>
          </m:sub>
        </m:sSub>
      </m:oMath>
      <w:r w:rsidRPr="002E7FDA">
        <w:rPr>
          <w:rFonts w:ascii="Times New Roman" w:eastAsiaTheme="minorEastAsia" w:hAnsi="Times New Roman" w:cs="Times New Roman"/>
          <w:lang w:val="en-US"/>
        </w:rPr>
        <w:t xml:space="preserve"> index.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44"/>
        <w:gridCol w:w="803"/>
        <w:gridCol w:w="1294"/>
        <w:gridCol w:w="810"/>
        <w:gridCol w:w="1229"/>
        <w:gridCol w:w="850"/>
        <w:gridCol w:w="1273"/>
        <w:gridCol w:w="803"/>
      </w:tblGrid>
      <w:tr w:rsidR="000E2B81" w:rsidRPr="00A76986" w14:paraId="6233DE7E" w14:textId="77777777" w:rsidTr="00330B2F">
        <w:trPr>
          <w:trHeight w:val="253"/>
          <w:jc w:val="center"/>
        </w:trPr>
        <w:tc>
          <w:tcPr>
            <w:tcW w:w="8306" w:type="dxa"/>
            <w:gridSpan w:val="8"/>
            <w:vAlign w:val="center"/>
          </w:tcPr>
          <w:p w14:paraId="20546F0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Beach</w:t>
            </w:r>
          </w:p>
        </w:tc>
      </w:tr>
      <w:tr w:rsidR="000E2B81" w:rsidRPr="00A76986" w14:paraId="77EA0737" w14:textId="77777777" w:rsidTr="00330B2F">
        <w:trPr>
          <w:trHeight w:val="253"/>
          <w:jc w:val="center"/>
        </w:trPr>
        <w:tc>
          <w:tcPr>
            <w:tcW w:w="2047" w:type="dxa"/>
            <w:gridSpan w:val="2"/>
            <w:vAlign w:val="center"/>
          </w:tcPr>
          <w:p w14:paraId="7AEB7324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lang w:val="en-US"/>
              </w:rPr>
              <w:t>Thermal Comfort (TC)</w:t>
            </w:r>
          </w:p>
        </w:tc>
        <w:tc>
          <w:tcPr>
            <w:tcW w:w="2104" w:type="dxa"/>
            <w:gridSpan w:val="2"/>
            <w:vAlign w:val="center"/>
          </w:tcPr>
          <w:p w14:paraId="35AD377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lang w:val="en-US"/>
              </w:rPr>
              <w:t>Aesthetic</w:t>
            </w:r>
          </w:p>
        </w:tc>
        <w:tc>
          <w:tcPr>
            <w:tcW w:w="2079" w:type="dxa"/>
            <w:gridSpan w:val="2"/>
            <w:vMerge w:val="restart"/>
            <w:vAlign w:val="center"/>
          </w:tcPr>
          <w:p w14:paraId="5134E48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lang w:val="en-US"/>
              </w:rPr>
              <w:t xml:space="preserve">Precipitation </w:t>
            </w:r>
            <w:r w:rsidRPr="00C225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(mm)</w:t>
            </w:r>
          </w:p>
        </w:tc>
        <w:tc>
          <w:tcPr>
            <w:tcW w:w="2076" w:type="dxa"/>
            <w:gridSpan w:val="2"/>
            <w:vMerge w:val="restart"/>
            <w:vAlign w:val="center"/>
          </w:tcPr>
          <w:p w14:paraId="75311B1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lang w:val="en-US"/>
              </w:rPr>
              <w:t xml:space="preserve">Wind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speed </w:t>
            </w:r>
            <w:r w:rsidRPr="00C225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(km/h)</w:t>
            </w:r>
          </w:p>
        </w:tc>
      </w:tr>
      <w:tr w:rsidR="000E2B81" w:rsidRPr="00A76986" w14:paraId="22574528" w14:textId="77777777" w:rsidTr="00330B2F">
        <w:trPr>
          <w:trHeight w:val="253"/>
          <w:jc w:val="center"/>
        </w:trPr>
        <w:tc>
          <w:tcPr>
            <w:tcW w:w="2047" w:type="dxa"/>
            <w:gridSpan w:val="2"/>
            <w:vAlign w:val="center"/>
          </w:tcPr>
          <w:p w14:paraId="6823C788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lang w:val="en-US"/>
              </w:rPr>
              <w:t xml:space="preserve">Humidex </w:t>
            </w:r>
            <w:r w:rsidRPr="00C225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C2254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 xml:space="preserve">o </w:t>
            </w:r>
            <w:r w:rsidRPr="00C225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C)</w:t>
            </w:r>
          </w:p>
        </w:tc>
        <w:tc>
          <w:tcPr>
            <w:tcW w:w="2104" w:type="dxa"/>
            <w:gridSpan w:val="2"/>
            <w:vAlign w:val="center"/>
          </w:tcPr>
          <w:p w14:paraId="3FAAA4AB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76986">
              <w:rPr>
                <w:rFonts w:ascii="Times New Roman" w:hAnsi="Times New Roman" w:cs="Times New Roman"/>
                <w:b/>
                <w:bCs/>
                <w:lang w:val="en-US"/>
              </w:rPr>
              <w:t>Cloud cover</w:t>
            </w:r>
            <w:r w:rsidRPr="00C2254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C2254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(%)</w:t>
            </w:r>
          </w:p>
        </w:tc>
        <w:tc>
          <w:tcPr>
            <w:tcW w:w="2079" w:type="dxa"/>
            <w:gridSpan w:val="2"/>
            <w:vMerge/>
            <w:vAlign w:val="center"/>
          </w:tcPr>
          <w:p w14:paraId="107BFC0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7F8166F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0E2B81" w:rsidRPr="00A76986" w14:paraId="0FCFEA9F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0904D119" w14:textId="77777777" w:rsidR="000E2B81" w:rsidRPr="00CF15AD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1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– Max </w:t>
            </w:r>
          </w:p>
        </w:tc>
        <w:tc>
          <w:tcPr>
            <w:tcW w:w="803" w:type="dxa"/>
            <w:vAlign w:val="center"/>
          </w:tcPr>
          <w:p w14:paraId="18D65D1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294" w:type="dxa"/>
            <w:vAlign w:val="center"/>
          </w:tcPr>
          <w:p w14:paraId="72BDE6E3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</w:t>
            </w: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Max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14:paraId="7A4F80C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229" w:type="dxa"/>
            <w:vAlign w:val="center"/>
          </w:tcPr>
          <w:p w14:paraId="570B7AB3" w14:textId="77777777" w:rsidR="000E2B81" w:rsidRPr="00930540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0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– Max </w:t>
            </w:r>
          </w:p>
        </w:tc>
        <w:tc>
          <w:tcPr>
            <w:tcW w:w="850" w:type="dxa"/>
            <w:vAlign w:val="center"/>
          </w:tcPr>
          <w:p w14:paraId="6E6F185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273" w:type="dxa"/>
            <w:vAlign w:val="center"/>
          </w:tcPr>
          <w:p w14:paraId="3705B05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</w:t>
            </w: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Max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03" w:type="dxa"/>
            <w:vAlign w:val="center"/>
          </w:tcPr>
          <w:p w14:paraId="704B322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</w:tr>
      <w:tr w:rsidR="000E2B81" w:rsidRPr="00A76986" w14:paraId="3D46CE28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3668915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-9999 – 9.9</w:t>
            </w:r>
          </w:p>
        </w:tc>
        <w:tc>
          <w:tcPr>
            <w:tcW w:w="803" w:type="dxa"/>
            <w:vAlign w:val="center"/>
          </w:tcPr>
          <w:p w14:paraId="649C2CD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-10</w:t>
            </w:r>
          </w:p>
        </w:tc>
        <w:tc>
          <w:tcPr>
            <w:tcW w:w="1294" w:type="dxa"/>
            <w:vAlign w:val="center"/>
          </w:tcPr>
          <w:p w14:paraId="567202F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0.99</w:t>
            </w:r>
          </w:p>
        </w:tc>
        <w:tc>
          <w:tcPr>
            <w:tcW w:w="810" w:type="dxa"/>
            <w:vAlign w:val="center"/>
          </w:tcPr>
          <w:p w14:paraId="6EE867B0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29" w:type="dxa"/>
          </w:tcPr>
          <w:p w14:paraId="64DEC05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0.01</w:t>
            </w:r>
          </w:p>
        </w:tc>
        <w:tc>
          <w:tcPr>
            <w:tcW w:w="850" w:type="dxa"/>
          </w:tcPr>
          <w:p w14:paraId="5086087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73" w:type="dxa"/>
            <w:vAlign w:val="center"/>
          </w:tcPr>
          <w:p w14:paraId="40FEEFC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0.59</w:t>
            </w:r>
          </w:p>
        </w:tc>
        <w:tc>
          <w:tcPr>
            <w:tcW w:w="803" w:type="dxa"/>
            <w:vAlign w:val="center"/>
          </w:tcPr>
          <w:p w14:paraId="0F40A000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</w:tr>
      <w:tr w:rsidR="000E2B81" w:rsidRPr="00A76986" w14:paraId="1458A1B3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605FAA2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– 14.99</w:t>
            </w:r>
          </w:p>
        </w:tc>
        <w:tc>
          <w:tcPr>
            <w:tcW w:w="803" w:type="dxa"/>
            <w:vAlign w:val="center"/>
          </w:tcPr>
          <w:p w14:paraId="51104B6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</w:t>
            </w:r>
          </w:p>
        </w:tc>
        <w:tc>
          <w:tcPr>
            <w:tcW w:w="1294" w:type="dxa"/>
            <w:vAlign w:val="center"/>
          </w:tcPr>
          <w:p w14:paraId="792A6E9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– 14.99</w:t>
            </w:r>
          </w:p>
        </w:tc>
        <w:tc>
          <w:tcPr>
            <w:tcW w:w="810" w:type="dxa"/>
            <w:vAlign w:val="center"/>
          </w:tcPr>
          <w:p w14:paraId="6BE1501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29" w:type="dxa"/>
          </w:tcPr>
          <w:p w14:paraId="3DCAC698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 – 2.99</w:t>
            </w:r>
          </w:p>
        </w:tc>
        <w:tc>
          <w:tcPr>
            <w:tcW w:w="850" w:type="dxa"/>
          </w:tcPr>
          <w:p w14:paraId="2731844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3" w:type="dxa"/>
            <w:vAlign w:val="center"/>
          </w:tcPr>
          <w:p w14:paraId="31AC16B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 – 9.99</w:t>
            </w:r>
          </w:p>
        </w:tc>
        <w:tc>
          <w:tcPr>
            <w:tcW w:w="803" w:type="dxa"/>
            <w:vAlign w:val="center"/>
          </w:tcPr>
          <w:p w14:paraId="31F1626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</w:tr>
      <w:tr w:rsidR="000E2B81" w:rsidRPr="00A76986" w14:paraId="3B8697EB" w14:textId="77777777" w:rsidTr="00330B2F">
        <w:trPr>
          <w:trHeight w:val="241"/>
          <w:jc w:val="center"/>
        </w:trPr>
        <w:tc>
          <w:tcPr>
            <w:tcW w:w="1244" w:type="dxa"/>
            <w:vAlign w:val="center"/>
          </w:tcPr>
          <w:p w14:paraId="273FFDC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– 16.99</w:t>
            </w:r>
          </w:p>
        </w:tc>
        <w:tc>
          <w:tcPr>
            <w:tcW w:w="803" w:type="dxa"/>
            <w:vAlign w:val="center"/>
          </w:tcPr>
          <w:p w14:paraId="5CF8C75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294" w:type="dxa"/>
            <w:vAlign w:val="center"/>
          </w:tcPr>
          <w:p w14:paraId="4F051A78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– 25.99</w:t>
            </w:r>
          </w:p>
        </w:tc>
        <w:tc>
          <w:tcPr>
            <w:tcW w:w="810" w:type="dxa"/>
            <w:vAlign w:val="center"/>
          </w:tcPr>
          <w:p w14:paraId="11D545B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29" w:type="dxa"/>
          </w:tcPr>
          <w:p w14:paraId="3DE021F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– 5.99</w:t>
            </w:r>
          </w:p>
        </w:tc>
        <w:tc>
          <w:tcPr>
            <w:tcW w:w="850" w:type="dxa"/>
          </w:tcPr>
          <w:p w14:paraId="5A84128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73" w:type="dxa"/>
            <w:vAlign w:val="center"/>
          </w:tcPr>
          <w:p w14:paraId="17C8241B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– 19.99</w:t>
            </w:r>
          </w:p>
        </w:tc>
        <w:tc>
          <w:tcPr>
            <w:tcW w:w="803" w:type="dxa"/>
            <w:vAlign w:val="center"/>
          </w:tcPr>
          <w:p w14:paraId="741DEFD4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</w:tr>
      <w:tr w:rsidR="000E2B81" w:rsidRPr="00A76986" w14:paraId="5E8D9BEA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357EEE9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– 17.99</w:t>
            </w:r>
          </w:p>
        </w:tc>
        <w:tc>
          <w:tcPr>
            <w:tcW w:w="803" w:type="dxa"/>
            <w:vAlign w:val="center"/>
          </w:tcPr>
          <w:p w14:paraId="6194A12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94" w:type="dxa"/>
            <w:vAlign w:val="center"/>
          </w:tcPr>
          <w:p w14:paraId="1DF71DC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– 35.99</w:t>
            </w:r>
          </w:p>
        </w:tc>
        <w:tc>
          <w:tcPr>
            <w:tcW w:w="810" w:type="dxa"/>
            <w:vAlign w:val="center"/>
          </w:tcPr>
          <w:p w14:paraId="2C3E0F2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29" w:type="dxa"/>
          </w:tcPr>
          <w:p w14:paraId="63D7CC9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– 8.99</w:t>
            </w:r>
          </w:p>
        </w:tc>
        <w:tc>
          <w:tcPr>
            <w:tcW w:w="850" w:type="dxa"/>
          </w:tcPr>
          <w:p w14:paraId="68D0A800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73" w:type="dxa"/>
            <w:vAlign w:val="center"/>
          </w:tcPr>
          <w:p w14:paraId="27C9FE7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– 29.99</w:t>
            </w:r>
          </w:p>
        </w:tc>
        <w:tc>
          <w:tcPr>
            <w:tcW w:w="803" w:type="dxa"/>
            <w:vAlign w:val="center"/>
          </w:tcPr>
          <w:p w14:paraId="0B33D56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</w:tr>
      <w:tr w:rsidR="000E2B81" w:rsidRPr="00A76986" w14:paraId="5C7F93C6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79A34A4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– 18.99</w:t>
            </w:r>
          </w:p>
        </w:tc>
        <w:tc>
          <w:tcPr>
            <w:tcW w:w="803" w:type="dxa"/>
            <w:vAlign w:val="center"/>
          </w:tcPr>
          <w:p w14:paraId="08648F2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94" w:type="dxa"/>
            <w:vAlign w:val="center"/>
          </w:tcPr>
          <w:p w14:paraId="14D5C363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– 45.99</w:t>
            </w:r>
          </w:p>
        </w:tc>
        <w:tc>
          <w:tcPr>
            <w:tcW w:w="810" w:type="dxa"/>
            <w:vAlign w:val="center"/>
          </w:tcPr>
          <w:p w14:paraId="67B5611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29" w:type="dxa"/>
          </w:tcPr>
          <w:p w14:paraId="345B7F8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– 11.99</w:t>
            </w:r>
          </w:p>
        </w:tc>
        <w:tc>
          <w:tcPr>
            <w:tcW w:w="850" w:type="dxa"/>
          </w:tcPr>
          <w:p w14:paraId="35396B9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3" w:type="dxa"/>
            <w:vAlign w:val="center"/>
          </w:tcPr>
          <w:p w14:paraId="76E237A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– 39.99</w:t>
            </w:r>
          </w:p>
        </w:tc>
        <w:tc>
          <w:tcPr>
            <w:tcW w:w="803" w:type="dxa"/>
            <w:vAlign w:val="center"/>
          </w:tcPr>
          <w:p w14:paraId="5F7D144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</w:tr>
      <w:tr w:rsidR="000E2B81" w:rsidRPr="00A76986" w14:paraId="05C28797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255504A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– 19.99</w:t>
            </w:r>
          </w:p>
        </w:tc>
        <w:tc>
          <w:tcPr>
            <w:tcW w:w="803" w:type="dxa"/>
            <w:vAlign w:val="center"/>
          </w:tcPr>
          <w:p w14:paraId="49A109F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94" w:type="dxa"/>
            <w:vAlign w:val="center"/>
          </w:tcPr>
          <w:p w14:paraId="4208D7A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 – 55.99</w:t>
            </w:r>
          </w:p>
        </w:tc>
        <w:tc>
          <w:tcPr>
            <w:tcW w:w="810" w:type="dxa"/>
            <w:vAlign w:val="center"/>
          </w:tcPr>
          <w:p w14:paraId="6846B42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29" w:type="dxa"/>
          </w:tcPr>
          <w:p w14:paraId="7B793D3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– 24.99</w:t>
            </w:r>
          </w:p>
        </w:tc>
        <w:tc>
          <w:tcPr>
            <w:tcW w:w="850" w:type="dxa"/>
          </w:tcPr>
          <w:p w14:paraId="752F328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273" w:type="dxa"/>
            <w:vAlign w:val="center"/>
          </w:tcPr>
          <w:p w14:paraId="2EB2A8D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– 49.99</w:t>
            </w:r>
          </w:p>
        </w:tc>
        <w:tc>
          <w:tcPr>
            <w:tcW w:w="803" w:type="dxa"/>
            <w:vAlign w:val="center"/>
          </w:tcPr>
          <w:p w14:paraId="1703BEF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0E2B81" w:rsidRPr="00A76986" w14:paraId="356EDFD8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12D86E9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– 20.99</w:t>
            </w:r>
          </w:p>
        </w:tc>
        <w:tc>
          <w:tcPr>
            <w:tcW w:w="803" w:type="dxa"/>
            <w:vAlign w:val="center"/>
          </w:tcPr>
          <w:p w14:paraId="1418772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94" w:type="dxa"/>
            <w:vAlign w:val="center"/>
          </w:tcPr>
          <w:p w14:paraId="09A08950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– 65.99</w:t>
            </w:r>
          </w:p>
        </w:tc>
        <w:tc>
          <w:tcPr>
            <w:tcW w:w="810" w:type="dxa"/>
            <w:vAlign w:val="center"/>
          </w:tcPr>
          <w:p w14:paraId="6EC0699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29" w:type="dxa"/>
          </w:tcPr>
          <w:p w14:paraId="66A0F55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– 9999</w:t>
            </w:r>
          </w:p>
        </w:tc>
        <w:tc>
          <w:tcPr>
            <w:tcW w:w="850" w:type="dxa"/>
          </w:tcPr>
          <w:p w14:paraId="47F1F3A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  <w:tc>
          <w:tcPr>
            <w:tcW w:w="1273" w:type="dxa"/>
            <w:vAlign w:val="center"/>
          </w:tcPr>
          <w:p w14:paraId="281E66E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– 69.99</w:t>
            </w:r>
          </w:p>
        </w:tc>
        <w:tc>
          <w:tcPr>
            <w:tcW w:w="803" w:type="dxa"/>
            <w:vAlign w:val="center"/>
          </w:tcPr>
          <w:p w14:paraId="315F709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0E2B81" w:rsidRPr="00A76986" w14:paraId="276AFE0B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798E218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– 21.99</w:t>
            </w:r>
          </w:p>
        </w:tc>
        <w:tc>
          <w:tcPr>
            <w:tcW w:w="803" w:type="dxa"/>
            <w:vAlign w:val="center"/>
          </w:tcPr>
          <w:p w14:paraId="5CA943D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94" w:type="dxa"/>
            <w:vAlign w:val="center"/>
          </w:tcPr>
          <w:p w14:paraId="649D26A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– 75.99</w:t>
            </w:r>
          </w:p>
        </w:tc>
        <w:tc>
          <w:tcPr>
            <w:tcW w:w="810" w:type="dxa"/>
            <w:vAlign w:val="center"/>
          </w:tcPr>
          <w:p w14:paraId="7BE1162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079" w:type="dxa"/>
            <w:gridSpan w:val="2"/>
            <w:vMerge w:val="restart"/>
          </w:tcPr>
          <w:p w14:paraId="051AF00B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3" w:type="dxa"/>
            <w:vAlign w:val="center"/>
          </w:tcPr>
          <w:p w14:paraId="757799C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 – 9999</w:t>
            </w:r>
          </w:p>
        </w:tc>
        <w:tc>
          <w:tcPr>
            <w:tcW w:w="803" w:type="dxa"/>
            <w:vAlign w:val="center"/>
          </w:tcPr>
          <w:p w14:paraId="08545C7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-10</w:t>
            </w:r>
          </w:p>
        </w:tc>
      </w:tr>
      <w:tr w:rsidR="000E2B81" w:rsidRPr="00A76986" w14:paraId="00412C25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4EA0BF2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– 22.99</w:t>
            </w:r>
          </w:p>
        </w:tc>
        <w:tc>
          <w:tcPr>
            <w:tcW w:w="803" w:type="dxa"/>
            <w:vAlign w:val="center"/>
          </w:tcPr>
          <w:p w14:paraId="07D29FE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94" w:type="dxa"/>
            <w:vAlign w:val="center"/>
          </w:tcPr>
          <w:p w14:paraId="364E0FA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– 85.99</w:t>
            </w:r>
          </w:p>
        </w:tc>
        <w:tc>
          <w:tcPr>
            <w:tcW w:w="810" w:type="dxa"/>
            <w:vAlign w:val="center"/>
          </w:tcPr>
          <w:p w14:paraId="6BBA66BB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079" w:type="dxa"/>
            <w:gridSpan w:val="2"/>
            <w:vMerge/>
          </w:tcPr>
          <w:p w14:paraId="69040C9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 w:val="restart"/>
            <w:vAlign w:val="center"/>
          </w:tcPr>
          <w:p w14:paraId="5B63019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27759832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5F47279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– 23.99</w:t>
            </w:r>
          </w:p>
        </w:tc>
        <w:tc>
          <w:tcPr>
            <w:tcW w:w="803" w:type="dxa"/>
            <w:vAlign w:val="center"/>
          </w:tcPr>
          <w:p w14:paraId="47C67C6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94" w:type="dxa"/>
            <w:vAlign w:val="center"/>
          </w:tcPr>
          <w:p w14:paraId="249FA4F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 – 95.99</w:t>
            </w:r>
          </w:p>
        </w:tc>
        <w:tc>
          <w:tcPr>
            <w:tcW w:w="810" w:type="dxa"/>
            <w:vAlign w:val="center"/>
          </w:tcPr>
          <w:p w14:paraId="1B890D0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079" w:type="dxa"/>
            <w:gridSpan w:val="2"/>
            <w:vMerge/>
          </w:tcPr>
          <w:p w14:paraId="73C6535B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1A78CDA3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3549E577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655C6F8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26 – 27.99</w:t>
            </w:r>
          </w:p>
        </w:tc>
        <w:tc>
          <w:tcPr>
            <w:tcW w:w="803" w:type="dxa"/>
            <w:vAlign w:val="center"/>
          </w:tcPr>
          <w:p w14:paraId="2630A00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94" w:type="dxa"/>
            <w:vAlign w:val="center"/>
          </w:tcPr>
          <w:p w14:paraId="3278400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 – 9999</w:t>
            </w:r>
          </w:p>
        </w:tc>
        <w:tc>
          <w:tcPr>
            <w:tcW w:w="810" w:type="dxa"/>
            <w:vAlign w:val="center"/>
          </w:tcPr>
          <w:p w14:paraId="4A3C2BD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079" w:type="dxa"/>
            <w:gridSpan w:val="2"/>
            <w:vMerge/>
          </w:tcPr>
          <w:p w14:paraId="0169FFB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5A84D77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5FC599A4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6EF4DC3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– 30.99</w:t>
            </w:r>
          </w:p>
        </w:tc>
        <w:tc>
          <w:tcPr>
            <w:tcW w:w="803" w:type="dxa"/>
            <w:vAlign w:val="center"/>
          </w:tcPr>
          <w:p w14:paraId="42B24AC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2104" w:type="dxa"/>
            <w:gridSpan w:val="2"/>
            <w:vMerge w:val="restart"/>
            <w:vAlign w:val="center"/>
          </w:tcPr>
          <w:p w14:paraId="4CECACA8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2EA8917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13E1FD78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03BB4540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3AA4197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– 32.99</w:t>
            </w:r>
          </w:p>
        </w:tc>
        <w:tc>
          <w:tcPr>
            <w:tcW w:w="803" w:type="dxa"/>
            <w:vAlign w:val="center"/>
          </w:tcPr>
          <w:p w14:paraId="4472ECB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07EFD83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17465E2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019672B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30849C2B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425C644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– 33.99</w:t>
            </w:r>
          </w:p>
        </w:tc>
        <w:tc>
          <w:tcPr>
            <w:tcW w:w="803" w:type="dxa"/>
            <w:vAlign w:val="center"/>
          </w:tcPr>
          <w:p w14:paraId="6D7F7CFE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4EEB19A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2C430AF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230922B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545117EC" w14:textId="77777777" w:rsidTr="00330B2F">
        <w:trPr>
          <w:trHeight w:val="241"/>
          <w:jc w:val="center"/>
        </w:trPr>
        <w:tc>
          <w:tcPr>
            <w:tcW w:w="1244" w:type="dxa"/>
            <w:vAlign w:val="center"/>
          </w:tcPr>
          <w:p w14:paraId="6A67FC7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– 34.99</w:t>
            </w:r>
          </w:p>
        </w:tc>
        <w:tc>
          <w:tcPr>
            <w:tcW w:w="803" w:type="dxa"/>
            <w:vAlign w:val="center"/>
          </w:tcPr>
          <w:p w14:paraId="324DD2E0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6E9FAD3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7EC43E7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499E2DD5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40956EBD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460FA6E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– 35.99</w:t>
            </w:r>
          </w:p>
        </w:tc>
        <w:tc>
          <w:tcPr>
            <w:tcW w:w="803" w:type="dxa"/>
            <w:vAlign w:val="center"/>
          </w:tcPr>
          <w:p w14:paraId="6181E00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4E7C41A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0FEFD76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7F281AB4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619BD37B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3FC6328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– 36.99</w:t>
            </w:r>
          </w:p>
        </w:tc>
        <w:tc>
          <w:tcPr>
            <w:tcW w:w="803" w:type="dxa"/>
            <w:vAlign w:val="center"/>
          </w:tcPr>
          <w:p w14:paraId="318D7E7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1C3AA7F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114AF37F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036C022B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27BCC9BF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320D07CD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– 37.99</w:t>
            </w:r>
          </w:p>
        </w:tc>
        <w:tc>
          <w:tcPr>
            <w:tcW w:w="803" w:type="dxa"/>
            <w:vAlign w:val="center"/>
          </w:tcPr>
          <w:p w14:paraId="38F10F73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12EA8FA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4B961AE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589358A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59BFEE96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10947E61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– 3899</w:t>
            </w:r>
          </w:p>
        </w:tc>
        <w:tc>
          <w:tcPr>
            <w:tcW w:w="803" w:type="dxa"/>
            <w:vAlign w:val="center"/>
          </w:tcPr>
          <w:p w14:paraId="2BC1087C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276F4E32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7417A323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49DA60C9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A76986" w14:paraId="141C764F" w14:textId="77777777" w:rsidTr="00330B2F">
        <w:trPr>
          <w:trHeight w:val="253"/>
          <w:jc w:val="center"/>
        </w:trPr>
        <w:tc>
          <w:tcPr>
            <w:tcW w:w="1244" w:type="dxa"/>
            <w:vAlign w:val="center"/>
          </w:tcPr>
          <w:p w14:paraId="3330DC1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– 9999</w:t>
            </w:r>
          </w:p>
        </w:tc>
        <w:tc>
          <w:tcPr>
            <w:tcW w:w="803" w:type="dxa"/>
            <w:vAlign w:val="center"/>
          </w:tcPr>
          <w:p w14:paraId="747831E6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104" w:type="dxa"/>
            <w:gridSpan w:val="2"/>
            <w:vMerge/>
            <w:vAlign w:val="center"/>
          </w:tcPr>
          <w:p w14:paraId="421F32B3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9" w:type="dxa"/>
            <w:gridSpan w:val="2"/>
            <w:vMerge/>
          </w:tcPr>
          <w:p w14:paraId="41E8D777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76" w:type="dxa"/>
            <w:gridSpan w:val="2"/>
            <w:vMerge/>
            <w:vAlign w:val="center"/>
          </w:tcPr>
          <w:p w14:paraId="1C9ED34A" w14:textId="77777777" w:rsidR="000E2B81" w:rsidRPr="00A76986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2F35F8F" w14:textId="77777777" w:rsidR="000E2B81" w:rsidRPr="005324CB" w:rsidRDefault="000E2B81" w:rsidP="000E2B81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2A78590" w14:textId="77777777" w:rsidR="000E2B81" w:rsidRDefault="000E2B81" w:rsidP="000E2B81">
      <w:pPr>
        <w:pStyle w:val="a3"/>
        <w:keepNext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</w:pPr>
    </w:p>
    <w:p w14:paraId="6755DCAD" w14:textId="208E24A4" w:rsidR="000E2B81" w:rsidRPr="002E7FDA" w:rsidRDefault="000E2B81" w:rsidP="000E2B81">
      <w:pPr>
        <w:pStyle w:val="a3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Table</w:t>
      </w:r>
      <w:r w:rsidRPr="002E7FD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285CB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S3</w:t>
      </w:r>
      <w:r w:rsidRPr="002E7FD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2E7FDA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Rating for Thermal Comfort (based on Humidex), aesthetic (cloud cover), precipitation and wind speed aspects scores for </w:t>
      </w:r>
      <m:oMath>
        <m:sSub>
          <m:sSubPr>
            <m:ctrlP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  <m:t>HCI</m:t>
            </m:r>
          </m:e>
          <m:sub>
            <m: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  <m:t>Urban</m:t>
            </m:r>
          </m:sub>
        </m:sSub>
      </m:oMath>
      <w:r w:rsidRPr="002E7FDA">
        <w:rPr>
          <w:rFonts w:ascii="Times New Roman" w:eastAsiaTheme="minorEastAsia" w:hAnsi="Times New Roman" w:cs="Times New Roman"/>
          <w:i w:val="0"/>
          <w:color w:val="auto"/>
          <w:sz w:val="22"/>
          <w:szCs w:val="22"/>
          <w:lang w:val="en-US"/>
        </w:rPr>
        <w:t xml:space="preserve"> index.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5"/>
        <w:gridCol w:w="851"/>
        <w:gridCol w:w="1276"/>
        <w:gridCol w:w="850"/>
        <w:gridCol w:w="1134"/>
        <w:gridCol w:w="793"/>
      </w:tblGrid>
      <w:tr w:rsidR="000E2B81" w14:paraId="65346790" w14:textId="77777777" w:rsidTr="00330B2F">
        <w:trPr>
          <w:trHeight w:val="253"/>
          <w:jc w:val="center"/>
        </w:trPr>
        <w:tc>
          <w:tcPr>
            <w:tcW w:w="8306" w:type="dxa"/>
            <w:gridSpan w:val="8"/>
            <w:vAlign w:val="center"/>
          </w:tcPr>
          <w:p w14:paraId="63FFBE4C" w14:textId="77777777" w:rsidR="000E2B81" w:rsidRPr="00046630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Urban</w:t>
            </w:r>
          </w:p>
        </w:tc>
      </w:tr>
      <w:tr w:rsidR="000E2B81" w14:paraId="4BFAD360" w14:textId="77777777" w:rsidTr="00330B2F">
        <w:trPr>
          <w:trHeight w:val="253"/>
          <w:jc w:val="center"/>
        </w:trPr>
        <w:tc>
          <w:tcPr>
            <w:tcW w:w="2127" w:type="dxa"/>
            <w:gridSpan w:val="2"/>
            <w:vAlign w:val="center"/>
          </w:tcPr>
          <w:p w14:paraId="2675E61E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93CFC">
              <w:rPr>
                <w:rFonts w:ascii="Times New Roman" w:hAnsi="Times New Roman" w:cs="Times New Roman"/>
                <w:b/>
                <w:bCs/>
                <w:lang w:val="en-US"/>
              </w:rPr>
              <w:t>Thermal Comfort (TC)</w:t>
            </w:r>
          </w:p>
        </w:tc>
        <w:tc>
          <w:tcPr>
            <w:tcW w:w="2126" w:type="dxa"/>
            <w:gridSpan w:val="2"/>
            <w:vAlign w:val="center"/>
          </w:tcPr>
          <w:p w14:paraId="1409C878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93CFC">
              <w:rPr>
                <w:rFonts w:ascii="Times New Roman" w:hAnsi="Times New Roman" w:cs="Times New Roman"/>
                <w:b/>
                <w:bCs/>
                <w:lang w:val="en-US"/>
              </w:rPr>
              <w:t>Aesthetic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14:paraId="565C6694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Precipitation </w:t>
            </w:r>
            <w:r w:rsidRPr="00711A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(mm)</w:t>
            </w:r>
          </w:p>
        </w:tc>
        <w:tc>
          <w:tcPr>
            <w:tcW w:w="1927" w:type="dxa"/>
            <w:gridSpan w:val="2"/>
            <w:vMerge w:val="restart"/>
            <w:vAlign w:val="center"/>
          </w:tcPr>
          <w:p w14:paraId="31D82471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Wind speed </w:t>
            </w:r>
            <w:r w:rsidRPr="00711A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(km/h)</w:t>
            </w:r>
          </w:p>
        </w:tc>
      </w:tr>
      <w:tr w:rsidR="000E2B81" w14:paraId="679B86E5" w14:textId="77777777" w:rsidTr="00330B2F">
        <w:trPr>
          <w:trHeight w:val="253"/>
          <w:jc w:val="center"/>
        </w:trPr>
        <w:tc>
          <w:tcPr>
            <w:tcW w:w="2127" w:type="dxa"/>
            <w:gridSpan w:val="2"/>
            <w:vAlign w:val="center"/>
          </w:tcPr>
          <w:p w14:paraId="708BD8EC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93CFC">
              <w:rPr>
                <w:rFonts w:ascii="Times New Roman" w:hAnsi="Times New Roman" w:cs="Times New Roman"/>
                <w:b/>
                <w:bCs/>
                <w:lang w:val="en-US"/>
              </w:rPr>
              <w:t>Humidex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711A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711AA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 xml:space="preserve">o </w:t>
            </w:r>
            <w:r w:rsidRPr="00711A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C)</w:t>
            </w:r>
          </w:p>
        </w:tc>
        <w:tc>
          <w:tcPr>
            <w:tcW w:w="2126" w:type="dxa"/>
            <w:gridSpan w:val="2"/>
            <w:vAlign w:val="center"/>
          </w:tcPr>
          <w:p w14:paraId="400DC7C7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93CFC">
              <w:rPr>
                <w:rFonts w:ascii="Times New Roman" w:hAnsi="Times New Roman" w:cs="Times New Roman"/>
                <w:b/>
                <w:bCs/>
                <w:lang w:val="en-US"/>
              </w:rPr>
              <w:t>Cloud cover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711A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(%)</w:t>
            </w:r>
          </w:p>
        </w:tc>
        <w:tc>
          <w:tcPr>
            <w:tcW w:w="2126" w:type="dxa"/>
            <w:gridSpan w:val="2"/>
            <w:vMerge/>
            <w:vAlign w:val="center"/>
          </w:tcPr>
          <w:p w14:paraId="6BB5E273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3BBD48B8" w14:textId="77777777" w:rsidR="000E2B81" w:rsidRPr="00C93CFC" w:rsidRDefault="000E2B81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0E2B81" w14:paraId="2B71286A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5492E70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1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– Max </w:t>
            </w:r>
          </w:p>
        </w:tc>
        <w:tc>
          <w:tcPr>
            <w:tcW w:w="851" w:type="dxa"/>
            <w:vAlign w:val="center"/>
          </w:tcPr>
          <w:p w14:paraId="22B6616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275" w:type="dxa"/>
            <w:vAlign w:val="center"/>
          </w:tcPr>
          <w:p w14:paraId="49C335B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</w:t>
            </w: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Max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60F04EA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276" w:type="dxa"/>
            <w:vAlign w:val="center"/>
          </w:tcPr>
          <w:p w14:paraId="7E07083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0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– Max </w:t>
            </w:r>
          </w:p>
        </w:tc>
        <w:tc>
          <w:tcPr>
            <w:tcW w:w="850" w:type="dxa"/>
            <w:vAlign w:val="center"/>
          </w:tcPr>
          <w:p w14:paraId="6ED3A0E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  <w:tc>
          <w:tcPr>
            <w:tcW w:w="1134" w:type="dxa"/>
            <w:vAlign w:val="center"/>
          </w:tcPr>
          <w:p w14:paraId="47D116F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</w:t>
            </w:r>
            <w:r w:rsidRPr="00A769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Max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793" w:type="dxa"/>
            <w:vAlign w:val="center"/>
          </w:tcPr>
          <w:p w14:paraId="3B6BA3A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Rating</w:t>
            </w:r>
          </w:p>
        </w:tc>
      </w:tr>
      <w:tr w:rsidR="000E2B81" w:rsidRPr="005324CB" w14:paraId="401D3E1E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2F282494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-9999 – -6</w:t>
            </w:r>
          </w:p>
        </w:tc>
        <w:tc>
          <w:tcPr>
            <w:tcW w:w="851" w:type="dxa"/>
            <w:vAlign w:val="center"/>
          </w:tcPr>
          <w:p w14:paraId="321012D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75" w:type="dxa"/>
            <w:vAlign w:val="center"/>
          </w:tcPr>
          <w:p w14:paraId="2DAF8A1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0.99</w:t>
            </w:r>
          </w:p>
        </w:tc>
        <w:tc>
          <w:tcPr>
            <w:tcW w:w="851" w:type="dxa"/>
            <w:vAlign w:val="center"/>
          </w:tcPr>
          <w:p w14:paraId="4252435E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76" w:type="dxa"/>
          </w:tcPr>
          <w:p w14:paraId="68EF35E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0.01</w:t>
            </w:r>
          </w:p>
        </w:tc>
        <w:tc>
          <w:tcPr>
            <w:tcW w:w="850" w:type="dxa"/>
          </w:tcPr>
          <w:p w14:paraId="3BF3C712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1228C373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0.01</w:t>
            </w:r>
          </w:p>
        </w:tc>
        <w:tc>
          <w:tcPr>
            <w:tcW w:w="793" w:type="dxa"/>
            <w:vAlign w:val="center"/>
          </w:tcPr>
          <w:p w14:paraId="40DED85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</w:tr>
      <w:tr w:rsidR="000E2B81" w:rsidRPr="005324CB" w14:paraId="0D0E408D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3CE4E28F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-5.99 – -0.01</w:t>
            </w:r>
          </w:p>
        </w:tc>
        <w:tc>
          <w:tcPr>
            <w:tcW w:w="851" w:type="dxa"/>
            <w:vAlign w:val="center"/>
          </w:tcPr>
          <w:p w14:paraId="33D463B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75" w:type="dxa"/>
            <w:vAlign w:val="center"/>
          </w:tcPr>
          <w:p w14:paraId="760310B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– 10.99</w:t>
            </w:r>
          </w:p>
        </w:tc>
        <w:tc>
          <w:tcPr>
            <w:tcW w:w="851" w:type="dxa"/>
            <w:vAlign w:val="center"/>
          </w:tcPr>
          <w:p w14:paraId="6EA437A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6" w:type="dxa"/>
          </w:tcPr>
          <w:p w14:paraId="2CF719E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 – 2.99</w:t>
            </w:r>
          </w:p>
        </w:tc>
        <w:tc>
          <w:tcPr>
            <w:tcW w:w="850" w:type="dxa"/>
          </w:tcPr>
          <w:p w14:paraId="1EA92A2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5AC2EA5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– 9.99</w:t>
            </w:r>
          </w:p>
        </w:tc>
        <w:tc>
          <w:tcPr>
            <w:tcW w:w="793" w:type="dxa"/>
            <w:vAlign w:val="center"/>
          </w:tcPr>
          <w:p w14:paraId="02A4F316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</w:tr>
      <w:tr w:rsidR="000E2B81" w:rsidRPr="005324CB" w14:paraId="2AEB5588" w14:textId="77777777" w:rsidTr="00330B2F">
        <w:trPr>
          <w:trHeight w:val="241"/>
          <w:jc w:val="center"/>
        </w:trPr>
        <w:tc>
          <w:tcPr>
            <w:tcW w:w="1276" w:type="dxa"/>
            <w:vAlign w:val="center"/>
          </w:tcPr>
          <w:p w14:paraId="76CF257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– 6.99</w:t>
            </w:r>
          </w:p>
        </w:tc>
        <w:tc>
          <w:tcPr>
            <w:tcW w:w="851" w:type="dxa"/>
            <w:vAlign w:val="center"/>
          </w:tcPr>
          <w:p w14:paraId="03DDE2B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75" w:type="dxa"/>
            <w:vAlign w:val="center"/>
          </w:tcPr>
          <w:p w14:paraId="724FB84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– 20.99</w:t>
            </w:r>
          </w:p>
        </w:tc>
        <w:tc>
          <w:tcPr>
            <w:tcW w:w="851" w:type="dxa"/>
            <w:vAlign w:val="center"/>
          </w:tcPr>
          <w:p w14:paraId="775DA3A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76" w:type="dxa"/>
          </w:tcPr>
          <w:p w14:paraId="5E5B52E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– 5.99</w:t>
            </w:r>
          </w:p>
        </w:tc>
        <w:tc>
          <w:tcPr>
            <w:tcW w:w="850" w:type="dxa"/>
          </w:tcPr>
          <w:p w14:paraId="7087FB52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2BC17AB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– 19.99</w:t>
            </w:r>
          </w:p>
        </w:tc>
        <w:tc>
          <w:tcPr>
            <w:tcW w:w="793" w:type="dxa"/>
            <w:vAlign w:val="center"/>
          </w:tcPr>
          <w:p w14:paraId="388D971F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</w:tr>
      <w:tr w:rsidR="000E2B81" w:rsidRPr="005324CB" w14:paraId="11C70A60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213D1102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– 10.99</w:t>
            </w:r>
          </w:p>
        </w:tc>
        <w:tc>
          <w:tcPr>
            <w:tcW w:w="851" w:type="dxa"/>
            <w:vAlign w:val="center"/>
          </w:tcPr>
          <w:p w14:paraId="3EC241F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75" w:type="dxa"/>
            <w:vAlign w:val="center"/>
          </w:tcPr>
          <w:p w14:paraId="3D6931B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– 30.99</w:t>
            </w:r>
          </w:p>
        </w:tc>
        <w:tc>
          <w:tcPr>
            <w:tcW w:w="851" w:type="dxa"/>
            <w:vAlign w:val="center"/>
          </w:tcPr>
          <w:p w14:paraId="07A6026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6" w:type="dxa"/>
          </w:tcPr>
          <w:p w14:paraId="06B785C9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– 8.99</w:t>
            </w:r>
          </w:p>
        </w:tc>
        <w:tc>
          <w:tcPr>
            <w:tcW w:w="850" w:type="dxa"/>
          </w:tcPr>
          <w:p w14:paraId="49942B5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450633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– 29.99</w:t>
            </w:r>
          </w:p>
        </w:tc>
        <w:tc>
          <w:tcPr>
            <w:tcW w:w="793" w:type="dxa"/>
            <w:vAlign w:val="center"/>
          </w:tcPr>
          <w:p w14:paraId="2AFB9D1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</w:tr>
      <w:tr w:rsidR="000E2B81" w:rsidRPr="005324CB" w14:paraId="0142F3A3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1BE5B82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– 14.99</w:t>
            </w:r>
          </w:p>
        </w:tc>
        <w:tc>
          <w:tcPr>
            <w:tcW w:w="851" w:type="dxa"/>
            <w:vAlign w:val="center"/>
          </w:tcPr>
          <w:p w14:paraId="56D586C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75" w:type="dxa"/>
            <w:vAlign w:val="center"/>
          </w:tcPr>
          <w:p w14:paraId="589F7FD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– 40.99</w:t>
            </w:r>
          </w:p>
        </w:tc>
        <w:tc>
          <w:tcPr>
            <w:tcW w:w="851" w:type="dxa"/>
            <w:vAlign w:val="center"/>
          </w:tcPr>
          <w:p w14:paraId="79F934BF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76" w:type="dxa"/>
          </w:tcPr>
          <w:p w14:paraId="6869801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– 11.99</w:t>
            </w:r>
          </w:p>
        </w:tc>
        <w:tc>
          <w:tcPr>
            <w:tcW w:w="850" w:type="dxa"/>
          </w:tcPr>
          <w:p w14:paraId="3262EF9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88EE893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– 39.99</w:t>
            </w:r>
          </w:p>
        </w:tc>
        <w:tc>
          <w:tcPr>
            <w:tcW w:w="793" w:type="dxa"/>
            <w:vAlign w:val="center"/>
          </w:tcPr>
          <w:p w14:paraId="3D7D0C0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</w:tr>
      <w:tr w:rsidR="000E2B81" w:rsidRPr="005324CB" w14:paraId="2B27A753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00896333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– 17.99</w:t>
            </w:r>
          </w:p>
        </w:tc>
        <w:tc>
          <w:tcPr>
            <w:tcW w:w="851" w:type="dxa"/>
            <w:vAlign w:val="center"/>
          </w:tcPr>
          <w:p w14:paraId="31AF4AB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75" w:type="dxa"/>
            <w:vAlign w:val="center"/>
          </w:tcPr>
          <w:p w14:paraId="2CD2DDE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 – 50.99</w:t>
            </w:r>
          </w:p>
        </w:tc>
        <w:tc>
          <w:tcPr>
            <w:tcW w:w="851" w:type="dxa"/>
            <w:vAlign w:val="center"/>
          </w:tcPr>
          <w:p w14:paraId="3097E30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76" w:type="dxa"/>
          </w:tcPr>
          <w:p w14:paraId="4DEDB8F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– 24.99</w:t>
            </w:r>
          </w:p>
        </w:tc>
        <w:tc>
          <w:tcPr>
            <w:tcW w:w="850" w:type="dxa"/>
          </w:tcPr>
          <w:p w14:paraId="33DE5C2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482E43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– 49.99</w:t>
            </w:r>
          </w:p>
        </w:tc>
        <w:tc>
          <w:tcPr>
            <w:tcW w:w="793" w:type="dxa"/>
            <w:vAlign w:val="center"/>
          </w:tcPr>
          <w:p w14:paraId="5C790E5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0E2B81" w:rsidRPr="005324CB" w14:paraId="2721684B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2B4AE9D4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– 19.99</w:t>
            </w:r>
          </w:p>
        </w:tc>
        <w:tc>
          <w:tcPr>
            <w:tcW w:w="851" w:type="dxa"/>
            <w:vAlign w:val="center"/>
          </w:tcPr>
          <w:p w14:paraId="73F93936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75" w:type="dxa"/>
            <w:vAlign w:val="center"/>
          </w:tcPr>
          <w:p w14:paraId="3B14CC9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– 60.99</w:t>
            </w:r>
          </w:p>
        </w:tc>
        <w:tc>
          <w:tcPr>
            <w:tcW w:w="851" w:type="dxa"/>
            <w:vAlign w:val="center"/>
          </w:tcPr>
          <w:p w14:paraId="27F9C65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276" w:type="dxa"/>
          </w:tcPr>
          <w:p w14:paraId="343B2A16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– 9999</w:t>
            </w:r>
          </w:p>
        </w:tc>
        <w:tc>
          <w:tcPr>
            <w:tcW w:w="850" w:type="dxa"/>
          </w:tcPr>
          <w:p w14:paraId="5CCA5B1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  <w:tc>
          <w:tcPr>
            <w:tcW w:w="1134" w:type="dxa"/>
            <w:vAlign w:val="center"/>
          </w:tcPr>
          <w:p w14:paraId="5A157E09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– 69.99</w:t>
            </w:r>
          </w:p>
        </w:tc>
        <w:tc>
          <w:tcPr>
            <w:tcW w:w="793" w:type="dxa"/>
            <w:vAlign w:val="center"/>
          </w:tcPr>
          <w:p w14:paraId="059102B4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0E2B81" w:rsidRPr="005324CB" w14:paraId="338BAB92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47AAC1D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– 22.99</w:t>
            </w:r>
          </w:p>
        </w:tc>
        <w:tc>
          <w:tcPr>
            <w:tcW w:w="851" w:type="dxa"/>
            <w:vAlign w:val="center"/>
          </w:tcPr>
          <w:p w14:paraId="7CDC1319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5" w:type="dxa"/>
            <w:vAlign w:val="center"/>
          </w:tcPr>
          <w:p w14:paraId="21D5A1C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 – 70.99</w:t>
            </w:r>
          </w:p>
        </w:tc>
        <w:tc>
          <w:tcPr>
            <w:tcW w:w="851" w:type="dxa"/>
            <w:vAlign w:val="center"/>
          </w:tcPr>
          <w:p w14:paraId="1BAC980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126" w:type="dxa"/>
            <w:gridSpan w:val="2"/>
            <w:vMerge w:val="restart"/>
          </w:tcPr>
          <w:p w14:paraId="47510F9F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BD120C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 – 9999</w:t>
            </w:r>
          </w:p>
        </w:tc>
        <w:tc>
          <w:tcPr>
            <w:tcW w:w="793" w:type="dxa"/>
            <w:vAlign w:val="center"/>
          </w:tcPr>
          <w:p w14:paraId="70E2455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-10</w:t>
            </w:r>
          </w:p>
        </w:tc>
      </w:tr>
      <w:tr w:rsidR="000E2B81" w:rsidRPr="005324CB" w14:paraId="05810921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1041CF1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– 25.99</w:t>
            </w:r>
          </w:p>
        </w:tc>
        <w:tc>
          <w:tcPr>
            <w:tcW w:w="851" w:type="dxa"/>
            <w:vAlign w:val="center"/>
          </w:tcPr>
          <w:p w14:paraId="47B2710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75" w:type="dxa"/>
            <w:vAlign w:val="center"/>
          </w:tcPr>
          <w:p w14:paraId="23A72B4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 – 80.99</w:t>
            </w:r>
          </w:p>
        </w:tc>
        <w:tc>
          <w:tcPr>
            <w:tcW w:w="851" w:type="dxa"/>
            <w:vAlign w:val="center"/>
          </w:tcPr>
          <w:p w14:paraId="5F3427C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126" w:type="dxa"/>
            <w:gridSpan w:val="2"/>
            <w:vMerge/>
          </w:tcPr>
          <w:p w14:paraId="6EE7914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 w:val="restart"/>
            <w:vAlign w:val="center"/>
          </w:tcPr>
          <w:p w14:paraId="44BC43C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03A960F0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4247F6A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– 26.99</w:t>
            </w:r>
          </w:p>
        </w:tc>
        <w:tc>
          <w:tcPr>
            <w:tcW w:w="851" w:type="dxa"/>
            <w:vAlign w:val="center"/>
          </w:tcPr>
          <w:p w14:paraId="5DCF33D2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275" w:type="dxa"/>
            <w:vAlign w:val="center"/>
          </w:tcPr>
          <w:p w14:paraId="7103EB7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 – 90.99</w:t>
            </w:r>
          </w:p>
        </w:tc>
        <w:tc>
          <w:tcPr>
            <w:tcW w:w="851" w:type="dxa"/>
            <w:vAlign w:val="center"/>
          </w:tcPr>
          <w:p w14:paraId="3E6DD8F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126" w:type="dxa"/>
            <w:gridSpan w:val="2"/>
            <w:vMerge/>
          </w:tcPr>
          <w:p w14:paraId="1729BC13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3720E2CB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036E7755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13F88CD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– 28.99</w:t>
            </w:r>
          </w:p>
        </w:tc>
        <w:tc>
          <w:tcPr>
            <w:tcW w:w="851" w:type="dxa"/>
            <w:vAlign w:val="center"/>
          </w:tcPr>
          <w:p w14:paraId="413FC9AE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275" w:type="dxa"/>
            <w:vAlign w:val="center"/>
          </w:tcPr>
          <w:p w14:paraId="4728ED2E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 – 99.99</w:t>
            </w:r>
          </w:p>
        </w:tc>
        <w:tc>
          <w:tcPr>
            <w:tcW w:w="851" w:type="dxa"/>
            <w:vAlign w:val="center"/>
          </w:tcPr>
          <w:p w14:paraId="081FD6CE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126" w:type="dxa"/>
            <w:gridSpan w:val="2"/>
            <w:vMerge/>
          </w:tcPr>
          <w:p w14:paraId="48804F3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7D6AC0A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202D90EB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3FE49A4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– 30.99</w:t>
            </w:r>
          </w:p>
        </w:tc>
        <w:tc>
          <w:tcPr>
            <w:tcW w:w="851" w:type="dxa"/>
            <w:vAlign w:val="center"/>
          </w:tcPr>
          <w:p w14:paraId="3FFF313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75" w:type="dxa"/>
            <w:vAlign w:val="center"/>
          </w:tcPr>
          <w:p w14:paraId="3C0FF74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100 - 101</w:t>
            </w:r>
          </w:p>
        </w:tc>
        <w:tc>
          <w:tcPr>
            <w:tcW w:w="851" w:type="dxa"/>
            <w:vAlign w:val="center"/>
          </w:tcPr>
          <w:p w14:paraId="4B8D3E2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126" w:type="dxa"/>
            <w:gridSpan w:val="2"/>
            <w:vMerge/>
          </w:tcPr>
          <w:p w14:paraId="049600D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09ABD596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17EFD644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0F1D4E6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– 32.99</w:t>
            </w:r>
          </w:p>
        </w:tc>
        <w:tc>
          <w:tcPr>
            <w:tcW w:w="851" w:type="dxa"/>
            <w:vAlign w:val="center"/>
          </w:tcPr>
          <w:p w14:paraId="7255A6BF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14:paraId="5AEAEBB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gridSpan w:val="2"/>
            <w:vMerge/>
          </w:tcPr>
          <w:p w14:paraId="0161AEE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1B7FFBE9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70DD195B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66FBABA8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– 34.99</w:t>
            </w:r>
          </w:p>
        </w:tc>
        <w:tc>
          <w:tcPr>
            <w:tcW w:w="851" w:type="dxa"/>
            <w:vAlign w:val="center"/>
          </w:tcPr>
          <w:p w14:paraId="5FF5300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2126" w:type="dxa"/>
            <w:gridSpan w:val="2"/>
            <w:vMerge/>
            <w:vAlign w:val="center"/>
          </w:tcPr>
          <w:p w14:paraId="5C402C32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gridSpan w:val="2"/>
            <w:vMerge/>
          </w:tcPr>
          <w:p w14:paraId="24EC6816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1C61D96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65725312" w14:textId="77777777" w:rsidTr="00330B2F">
        <w:trPr>
          <w:trHeight w:val="241"/>
          <w:jc w:val="center"/>
        </w:trPr>
        <w:tc>
          <w:tcPr>
            <w:tcW w:w="1276" w:type="dxa"/>
            <w:vAlign w:val="center"/>
          </w:tcPr>
          <w:p w14:paraId="6D229DF5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– 36.99</w:t>
            </w:r>
          </w:p>
        </w:tc>
        <w:tc>
          <w:tcPr>
            <w:tcW w:w="851" w:type="dxa"/>
            <w:vAlign w:val="center"/>
          </w:tcPr>
          <w:p w14:paraId="6412C167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126" w:type="dxa"/>
            <w:gridSpan w:val="2"/>
            <w:vMerge/>
            <w:vAlign w:val="center"/>
          </w:tcPr>
          <w:p w14:paraId="3E9280EF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gridSpan w:val="2"/>
            <w:vMerge/>
          </w:tcPr>
          <w:p w14:paraId="1569159C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7B6ED1C4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54E86C8E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6DE9D7F1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– 38.99</w:t>
            </w:r>
          </w:p>
        </w:tc>
        <w:tc>
          <w:tcPr>
            <w:tcW w:w="851" w:type="dxa"/>
            <w:vAlign w:val="center"/>
          </w:tcPr>
          <w:p w14:paraId="3F0E22CD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126" w:type="dxa"/>
            <w:gridSpan w:val="2"/>
            <w:vMerge/>
            <w:vAlign w:val="center"/>
          </w:tcPr>
          <w:p w14:paraId="1C59DBD4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gridSpan w:val="2"/>
            <w:vMerge/>
          </w:tcPr>
          <w:p w14:paraId="3E53273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171327BE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E2B81" w:rsidRPr="005324CB" w14:paraId="537B1F8D" w14:textId="77777777" w:rsidTr="00330B2F">
        <w:trPr>
          <w:trHeight w:val="253"/>
          <w:jc w:val="center"/>
        </w:trPr>
        <w:tc>
          <w:tcPr>
            <w:tcW w:w="1276" w:type="dxa"/>
            <w:vAlign w:val="center"/>
          </w:tcPr>
          <w:p w14:paraId="739956D4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– 9999</w:t>
            </w:r>
          </w:p>
        </w:tc>
        <w:tc>
          <w:tcPr>
            <w:tcW w:w="851" w:type="dxa"/>
            <w:vAlign w:val="center"/>
          </w:tcPr>
          <w:p w14:paraId="5CA4FBA6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4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126" w:type="dxa"/>
            <w:gridSpan w:val="2"/>
            <w:vMerge/>
            <w:vAlign w:val="center"/>
          </w:tcPr>
          <w:p w14:paraId="4056FA3A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gridSpan w:val="2"/>
            <w:vMerge/>
          </w:tcPr>
          <w:p w14:paraId="63CA64A0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27" w:type="dxa"/>
            <w:gridSpan w:val="2"/>
            <w:vMerge/>
            <w:vAlign w:val="center"/>
          </w:tcPr>
          <w:p w14:paraId="66833AFE" w14:textId="77777777" w:rsidR="000E2B81" w:rsidRPr="005324CB" w:rsidRDefault="000E2B81" w:rsidP="00330B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5765909" w14:textId="77777777" w:rsidR="000E2B81" w:rsidRPr="005324CB" w:rsidRDefault="000E2B81" w:rsidP="000E2B81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</w:p>
    <w:p w14:paraId="37EC469A" w14:textId="33961CC8" w:rsidR="00AC6E3C" w:rsidRDefault="00AC6E3C">
      <w:pPr>
        <w:rPr>
          <w:lang w:val="en-US"/>
        </w:rPr>
      </w:pPr>
    </w:p>
    <w:p w14:paraId="63AD133A" w14:textId="6184C81F" w:rsidR="00F9760A" w:rsidRPr="002E7FDA" w:rsidRDefault="00F9760A" w:rsidP="00F9760A">
      <w:pPr>
        <w:pStyle w:val="a3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Table</w:t>
      </w:r>
      <w:r w:rsidRPr="002E7FD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285CB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S4</w:t>
      </w:r>
      <w:r w:rsidRPr="002E7FD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2E7F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Rating for </w:t>
      </w:r>
      <m:oMath>
        <m:sSub>
          <m:sSubPr>
            <m:ctrlP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  <m:t>HCI</m:t>
            </m:r>
          </m:e>
          <m:sub>
            <m: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  <m:t>Beach</m:t>
            </m:r>
          </m:sub>
        </m:sSub>
      </m:oMath>
      <w:r w:rsidRPr="002E7F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  <m:t>HCI</m:t>
            </m:r>
          </m:e>
          <m:sub>
            <m:r>
              <w:rPr>
                <w:rFonts w:ascii="Cambria Math" w:hAnsi="Cambria Math" w:cs="Times New Roman"/>
                <w:color w:val="auto"/>
                <w:sz w:val="22"/>
                <w:szCs w:val="22"/>
                <w:lang w:val="en-US"/>
              </w:rPr>
              <m:t>Urban</m:t>
            </m:r>
          </m:sub>
        </m:sSub>
      </m:oMath>
      <w:r w:rsidRPr="002E7F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vertAlign w:val="subscript"/>
          <w:lang w:val="en-US"/>
        </w:rPr>
        <w:t xml:space="preserve"> </w:t>
      </w:r>
      <w:r w:rsidRPr="002E7FD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>indices.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2872"/>
      </w:tblGrid>
      <w:tr w:rsidR="00F9760A" w14:paraId="5B474ADE" w14:textId="77777777" w:rsidTr="00330B2F">
        <w:trPr>
          <w:jc w:val="center"/>
        </w:trPr>
        <w:tc>
          <w:tcPr>
            <w:tcW w:w="4531" w:type="dxa"/>
            <w:gridSpan w:val="2"/>
            <w:vAlign w:val="center"/>
          </w:tcPr>
          <w:p w14:paraId="01C77104" w14:textId="77777777" w:rsidR="00F9760A" w:rsidRPr="003472F1" w:rsidRDefault="00F9760A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3472F1">
              <w:rPr>
                <w:rFonts w:ascii="Times New Roman" w:hAnsi="Times New Roman" w:cs="Times New Roman"/>
                <w:b/>
                <w:bCs/>
                <w:lang w:val="en-US"/>
              </w:rPr>
              <w:t>HCI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7379F2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Beach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and HCI </w:t>
            </w:r>
            <w:r w:rsidRPr="007379F2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Urban</w:t>
            </w:r>
          </w:p>
        </w:tc>
      </w:tr>
      <w:tr w:rsidR="00F9760A" w14:paraId="10856CCB" w14:textId="77777777" w:rsidTr="00330B2F">
        <w:trPr>
          <w:jc w:val="center"/>
        </w:trPr>
        <w:tc>
          <w:tcPr>
            <w:tcW w:w="1659" w:type="dxa"/>
            <w:vAlign w:val="center"/>
          </w:tcPr>
          <w:p w14:paraId="59100B21" w14:textId="77777777" w:rsidR="00F9760A" w:rsidRPr="003472F1" w:rsidRDefault="00F9760A" w:rsidP="00330B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472F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Score</w:t>
            </w:r>
          </w:p>
        </w:tc>
        <w:tc>
          <w:tcPr>
            <w:tcW w:w="2872" w:type="dxa"/>
            <w:vAlign w:val="center"/>
          </w:tcPr>
          <w:p w14:paraId="5787D1B8" w14:textId="77777777" w:rsidR="00F9760A" w:rsidRPr="003472F1" w:rsidRDefault="00F9760A" w:rsidP="00330B2F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3472F1">
              <w:rPr>
                <w:rFonts w:ascii="Times New Roman" w:hAnsi="Times New Roman" w:cs="Times New Roman"/>
                <w:b/>
                <w:bCs/>
                <w:lang w:val="en-US"/>
              </w:rPr>
              <w:t>Rating</w:t>
            </w:r>
          </w:p>
        </w:tc>
      </w:tr>
      <w:tr w:rsidR="00F9760A" w14:paraId="3F1997B9" w14:textId="77777777" w:rsidTr="00330B2F">
        <w:trPr>
          <w:jc w:val="center"/>
        </w:trPr>
        <w:tc>
          <w:tcPr>
            <w:tcW w:w="1659" w:type="dxa"/>
            <w:vAlign w:val="center"/>
          </w:tcPr>
          <w:p w14:paraId="69AB5F44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0 – 19.99 </w:t>
            </w:r>
          </w:p>
        </w:tc>
        <w:tc>
          <w:tcPr>
            <w:tcW w:w="2872" w:type="dxa"/>
            <w:shd w:val="clear" w:color="auto" w:fill="C45911" w:themeFill="accent2" w:themeFillShade="BF"/>
            <w:vAlign w:val="center"/>
          </w:tcPr>
          <w:p w14:paraId="6E72A465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Dangerous</w:t>
            </w:r>
          </w:p>
        </w:tc>
      </w:tr>
      <w:tr w:rsidR="00F9760A" w14:paraId="3593CB9D" w14:textId="77777777" w:rsidTr="00330B2F">
        <w:trPr>
          <w:jc w:val="center"/>
        </w:trPr>
        <w:tc>
          <w:tcPr>
            <w:tcW w:w="1659" w:type="dxa"/>
            <w:vAlign w:val="center"/>
          </w:tcPr>
          <w:p w14:paraId="53DE76BD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 – 39.99</w:t>
            </w:r>
          </w:p>
        </w:tc>
        <w:tc>
          <w:tcPr>
            <w:tcW w:w="2872" w:type="dxa"/>
            <w:shd w:val="clear" w:color="auto" w:fill="FFD966" w:themeFill="accent4" w:themeFillTint="99"/>
            <w:vAlign w:val="center"/>
          </w:tcPr>
          <w:p w14:paraId="187E0508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Unacceptable</w:t>
            </w:r>
          </w:p>
        </w:tc>
      </w:tr>
      <w:tr w:rsidR="00F9760A" w14:paraId="0196F745" w14:textId="77777777" w:rsidTr="00330B2F">
        <w:trPr>
          <w:jc w:val="center"/>
        </w:trPr>
        <w:tc>
          <w:tcPr>
            <w:tcW w:w="1659" w:type="dxa"/>
            <w:vAlign w:val="center"/>
          </w:tcPr>
          <w:p w14:paraId="01F7195C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 – 49.99</w:t>
            </w:r>
          </w:p>
        </w:tc>
        <w:tc>
          <w:tcPr>
            <w:tcW w:w="2872" w:type="dxa"/>
            <w:shd w:val="clear" w:color="auto" w:fill="FFF2CC" w:themeFill="accent4" w:themeFillTint="33"/>
            <w:vAlign w:val="center"/>
          </w:tcPr>
          <w:p w14:paraId="7F94914B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Marginal</w:t>
            </w:r>
          </w:p>
        </w:tc>
      </w:tr>
      <w:tr w:rsidR="00F9760A" w14:paraId="46C3AC58" w14:textId="77777777" w:rsidTr="00330B2F">
        <w:trPr>
          <w:jc w:val="center"/>
        </w:trPr>
        <w:tc>
          <w:tcPr>
            <w:tcW w:w="1659" w:type="dxa"/>
            <w:vAlign w:val="center"/>
          </w:tcPr>
          <w:p w14:paraId="1798B06A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50 – 59.99</w:t>
            </w:r>
          </w:p>
        </w:tc>
        <w:tc>
          <w:tcPr>
            <w:tcW w:w="2872" w:type="dxa"/>
            <w:shd w:val="clear" w:color="auto" w:fill="DEEAF6" w:themeFill="accent5" w:themeFillTint="33"/>
            <w:vAlign w:val="center"/>
          </w:tcPr>
          <w:p w14:paraId="57B49BA3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Acceptable</w:t>
            </w:r>
          </w:p>
        </w:tc>
      </w:tr>
      <w:tr w:rsidR="00F9760A" w14:paraId="27168325" w14:textId="77777777" w:rsidTr="00330B2F">
        <w:trPr>
          <w:jc w:val="center"/>
        </w:trPr>
        <w:tc>
          <w:tcPr>
            <w:tcW w:w="1659" w:type="dxa"/>
            <w:vAlign w:val="center"/>
          </w:tcPr>
          <w:p w14:paraId="5BB79252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60 – 69.99</w:t>
            </w:r>
          </w:p>
        </w:tc>
        <w:tc>
          <w:tcPr>
            <w:tcW w:w="2872" w:type="dxa"/>
            <w:shd w:val="clear" w:color="auto" w:fill="9CC2E5" w:themeFill="accent5" w:themeFillTint="99"/>
            <w:vAlign w:val="center"/>
          </w:tcPr>
          <w:p w14:paraId="2C753246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Good</w:t>
            </w:r>
          </w:p>
        </w:tc>
      </w:tr>
      <w:tr w:rsidR="00F9760A" w14:paraId="48EE7F04" w14:textId="77777777" w:rsidTr="00330B2F">
        <w:trPr>
          <w:jc w:val="center"/>
        </w:trPr>
        <w:tc>
          <w:tcPr>
            <w:tcW w:w="1659" w:type="dxa"/>
            <w:vAlign w:val="center"/>
          </w:tcPr>
          <w:p w14:paraId="25B1E282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70 – 79.99 </w:t>
            </w:r>
          </w:p>
        </w:tc>
        <w:tc>
          <w:tcPr>
            <w:tcW w:w="2872" w:type="dxa"/>
            <w:shd w:val="clear" w:color="auto" w:fill="E2EFD9" w:themeFill="accent6" w:themeFillTint="33"/>
            <w:vAlign w:val="center"/>
          </w:tcPr>
          <w:p w14:paraId="344B5451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Very Good</w:t>
            </w:r>
          </w:p>
        </w:tc>
      </w:tr>
      <w:tr w:rsidR="00F9760A" w14:paraId="6FED7BD8" w14:textId="77777777" w:rsidTr="00330B2F">
        <w:trPr>
          <w:jc w:val="center"/>
        </w:trPr>
        <w:tc>
          <w:tcPr>
            <w:tcW w:w="1659" w:type="dxa"/>
            <w:vAlign w:val="center"/>
          </w:tcPr>
          <w:p w14:paraId="008BA342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80 – 89.99</w:t>
            </w:r>
          </w:p>
        </w:tc>
        <w:tc>
          <w:tcPr>
            <w:tcW w:w="2872" w:type="dxa"/>
            <w:shd w:val="clear" w:color="auto" w:fill="C5E0B3" w:themeFill="accent6" w:themeFillTint="66"/>
            <w:vAlign w:val="center"/>
          </w:tcPr>
          <w:p w14:paraId="0802D68C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Excellent</w:t>
            </w:r>
          </w:p>
        </w:tc>
      </w:tr>
      <w:tr w:rsidR="00F9760A" w14:paraId="1F473147" w14:textId="77777777" w:rsidTr="00330B2F">
        <w:trPr>
          <w:jc w:val="center"/>
        </w:trPr>
        <w:tc>
          <w:tcPr>
            <w:tcW w:w="1659" w:type="dxa"/>
            <w:vAlign w:val="center"/>
          </w:tcPr>
          <w:p w14:paraId="04B501A6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90 – 100</w:t>
            </w:r>
          </w:p>
        </w:tc>
        <w:tc>
          <w:tcPr>
            <w:tcW w:w="2872" w:type="dxa"/>
            <w:shd w:val="clear" w:color="auto" w:fill="A8D08D" w:themeFill="accent6" w:themeFillTint="99"/>
            <w:vAlign w:val="center"/>
          </w:tcPr>
          <w:p w14:paraId="2F0CF607" w14:textId="77777777" w:rsidR="00F9760A" w:rsidRDefault="00F9760A" w:rsidP="00330B2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Ideal</w:t>
            </w:r>
          </w:p>
        </w:tc>
      </w:tr>
    </w:tbl>
    <w:p w14:paraId="1168C95A" w14:textId="77777777" w:rsidR="00F9760A" w:rsidRDefault="00F9760A">
      <w:pPr>
        <w:rPr>
          <w:lang w:val="en-US"/>
        </w:rPr>
      </w:pPr>
    </w:p>
    <w:p w14:paraId="66A3E46A" w14:textId="77777777" w:rsidR="00285CB9" w:rsidRDefault="00285CB9" w:rsidP="00285CB9">
      <w:pPr>
        <w:keepNext/>
        <w:spacing w:line="360" w:lineRule="auto"/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C012628" wp14:editId="0321ACAB">
            <wp:extent cx="5257800" cy="2499092"/>
            <wp:effectExtent l="0" t="0" r="0" b="0"/>
            <wp:docPr id="1742768669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736" cy="2509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7E9AB0" w14:textId="77777777" w:rsidR="00285CB9" w:rsidRDefault="00285CB9" w:rsidP="00285CB9">
      <w:pPr>
        <w:pStyle w:val="a3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proofErr w:type="spellStart"/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</w:t>
      </w:r>
      <w:proofErr w:type="spellEnd"/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.</w:t>
      </w:r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>S</w:t>
      </w:r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0865A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0865A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865A1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International tourist arrivals in Greece during the period 1995–2023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</w:t>
      </w:r>
    </w:p>
    <w:p w14:paraId="6DC387AA" w14:textId="77777777" w:rsidR="00F9760A" w:rsidRDefault="00F9760A">
      <w:pPr>
        <w:rPr>
          <w:lang w:val="en-US"/>
        </w:rPr>
      </w:pPr>
    </w:p>
    <w:p w14:paraId="06CC8BF1" w14:textId="4E6A94F5" w:rsidR="00DE5B5A" w:rsidRPr="00DE5B5A" w:rsidRDefault="00DE5B5A" w:rsidP="00DE5B5A">
      <w:pPr>
        <w:pStyle w:val="a3"/>
        <w:keepNext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</w:pPr>
      <w:r w:rsidRPr="00DE5B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Table S</w:t>
      </w:r>
      <w:r w:rsidR="000C245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 </w:t>
      </w:r>
      <w:r w:rsidRPr="00DE5B5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>Sen’s slope and Mann-Kendall test results for the annual mean of</w:t>
      </w:r>
      <w:r w:rsidR="00B21C0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 future</w:t>
      </w:r>
      <w:r w:rsidRPr="00DE5B5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>HCI rating per climate scenario</w:t>
      </w:r>
      <w:r w:rsidRPr="00DE5B5A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US"/>
        </w:rPr>
        <w:t xml:space="preserve">. 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993"/>
        <w:gridCol w:w="1316"/>
        <w:gridCol w:w="284"/>
        <w:gridCol w:w="895"/>
        <w:gridCol w:w="1316"/>
      </w:tblGrid>
      <w:tr w:rsidR="00DE5B5A" w14:paraId="236521FB" w14:textId="77777777" w:rsidTr="00FE5E9B">
        <w:trPr>
          <w:jc w:val="center"/>
        </w:trPr>
        <w:tc>
          <w:tcPr>
            <w:tcW w:w="1696" w:type="dxa"/>
            <w:vMerge w:val="restart"/>
            <w:vAlign w:val="center"/>
          </w:tcPr>
          <w:p w14:paraId="259BDCC5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67712CD5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E5B5A">
              <w:rPr>
                <w:rFonts w:ascii="Times New Roman" w:hAnsi="Times New Roman" w:cs="Times New Roman"/>
                <w:b/>
                <w:bCs/>
                <w:lang w:val="en-US"/>
              </w:rPr>
              <w:t>HCI Beach</w:t>
            </w:r>
          </w:p>
        </w:tc>
        <w:tc>
          <w:tcPr>
            <w:tcW w:w="284" w:type="dxa"/>
            <w:vMerge w:val="restart"/>
          </w:tcPr>
          <w:p w14:paraId="7BD1DB37" w14:textId="77777777" w:rsidR="00DE5B5A" w:rsidRPr="00DE5B5A" w:rsidRDefault="00DE5B5A" w:rsidP="00C822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  <w:gridSpan w:val="2"/>
            <w:vAlign w:val="center"/>
          </w:tcPr>
          <w:p w14:paraId="3CD3C624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5B5A">
              <w:rPr>
                <w:rFonts w:ascii="Times New Roman" w:hAnsi="Times New Roman" w:cs="Times New Roman"/>
                <w:b/>
                <w:bCs/>
                <w:lang w:val="en-US"/>
              </w:rPr>
              <w:t>HCI Urban</w:t>
            </w:r>
          </w:p>
        </w:tc>
      </w:tr>
      <w:tr w:rsidR="00DE5B5A" w14:paraId="45B1601D" w14:textId="77777777" w:rsidTr="00FE5E9B">
        <w:trPr>
          <w:jc w:val="center"/>
        </w:trPr>
        <w:tc>
          <w:tcPr>
            <w:tcW w:w="1696" w:type="dxa"/>
            <w:vMerge/>
            <w:vAlign w:val="center"/>
          </w:tcPr>
          <w:p w14:paraId="79D557EC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9" w:type="dxa"/>
            <w:gridSpan w:val="2"/>
            <w:vAlign w:val="center"/>
          </w:tcPr>
          <w:p w14:paraId="089AEC5A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2025 - 2099</w:t>
            </w:r>
          </w:p>
        </w:tc>
        <w:tc>
          <w:tcPr>
            <w:tcW w:w="284" w:type="dxa"/>
            <w:vMerge/>
          </w:tcPr>
          <w:p w14:paraId="3A69F6A9" w14:textId="77777777" w:rsidR="00DE5B5A" w:rsidRPr="00DE5B5A" w:rsidRDefault="00DE5B5A" w:rsidP="00C822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  <w:gridSpan w:val="2"/>
            <w:vAlign w:val="center"/>
          </w:tcPr>
          <w:p w14:paraId="0E28938E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2025 - 2099</w:t>
            </w:r>
          </w:p>
        </w:tc>
      </w:tr>
      <w:tr w:rsidR="00DE5B5A" w14:paraId="4728AFB7" w14:textId="77777777" w:rsidTr="00FE5E9B">
        <w:trPr>
          <w:jc w:val="center"/>
        </w:trPr>
        <w:tc>
          <w:tcPr>
            <w:tcW w:w="1696" w:type="dxa"/>
            <w:vMerge/>
            <w:vAlign w:val="center"/>
          </w:tcPr>
          <w:p w14:paraId="40C114D9" w14:textId="77777777" w:rsidR="00DE5B5A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4A499A47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Slope</w:t>
            </w:r>
          </w:p>
        </w:tc>
        <w:tc>
          <w:tcPr>
            <w:tcW w:w="1316" w:type="dxa"/>
            <w:vAlign w:val="center"/>
          </w:tcPr>
          <w:p w14:paraId="04B080A5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Significance</w:t>
            </w:r>
          </w:p>
        </w:tc>
        <w:tc>
          <w:tcPr>
            <w:tcW w:w="284" w:type="dxa"/>
            <w:vMerge/>
          </w:tcPr>
          <w:p w14:paraId="0243EE2C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Align w:val="center"/>
          </w:tcPr>
          <w:p w14:paraId="0314B241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Slope</w:t>
            </w:r>
          </w:p>
        </w:tc>
        <w:tc>
          <w:tcPr>
            <w:tcW w:w="1316" w:type="dxa"/>
            <w:vAlign w:val="center"/>
          </w:tcPr>
          <w:p w14:paraId="4C0717CB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Significance</w:t>
            </w:r>
          </w:p>
        </w:tc>
      </w:tr>
      <w:tr w:rsidR="00CC3AEE" w14:paraId="09A0C8CF" w14:textId="77777777" w:rsidTr="00FE5E9B">
        <w:trPr>
          <w:jc w:val="center"/>
        </w:trPr>
        <w:tc>
          <w:tcPr>
            <w:tcW w:w="1696" w:type="dxa"/>
            <w:vAlign w:val="center"/>
          </w:tcPr>
          <w:p w14:paraId="7EE9E408" w14:textId="0C0229BD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SSP1-</w:t>
            </w:r>
            <w:r w:rsidR="00B36144">
              <w:rPr>
                <w:rFonts w:ascii="Times New Roman" w:hAnsi="Times New Roman" w:cs="Times New Roman"/>
                <w:lang w:val="en-US"/>
              </w:rPr>
              <w:t>2.6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 xml:space="preserve"> June</w:t>
            </w:r>
          </w:p>
        </w:tc>
        <w:tc>
          <w:tcPr>
            <w:tcW w:w="993" w:type="dxa"/>
          </w:tcPr>
          <w:p w14:paraId="6DDDFDF7" w14:textId="6926817B" w:rsidR="00CC3AEE" w:rsidRPr="00DE5B5A" w:rsidRDefault="006F5D62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16" w:type="dxa"/>
          </w:tcPr>
          <w:p w14:paraId="7864DEB1" w14:textId="5CC7B641" w:rsidR="00CC3AEE" w:rsidRPr="006F5D62" w:rsidRDefault="006F5D62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284" w:type="dxa"/>
            <w:vMerge/>
          </w:tcPr>
          <w:p w14:paraId="50C03724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7910503E" w14:textId="6580F9DA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-0.0</w:t>
            </w:r>
            <w:r w:rsidR="006F5D62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316" w:type="dxa"/>
          </w:tcPr>
          <w:p w14:paraId="01E35782" w14:textId="74A7CE40" w:rsidR="00CC3AEE" w:rsidRPr="006F5D62" w:rsidRDefault="006F5D62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</w:p>
        </w:tc>
      </w:tr>
      <w:tr w:rsidR="00CC3AEE" w14:paraId="034A4C31" w14:textId="77777777" w:rsidTr="00FE5E9B">
        <w:trPr>
          <w:jc w:val="center"/>
        </w:trPr>
        <w:tc>
          <w:tcPr>
            <w:tcW w:w="1696" w:type="dxa"/>
            <w:vAlign w:val="center"/>
          </w:tcPr>
          <w:p w14:paraId="7844519D" w14:textId="7538EEBE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SSP1-</w:t>
            </w:r>
            <w:r w:rsidR="00B36144">
              <w:rPr>
                <w:rFonts w:ascii="Times New Roman" w:hAnsi="Times New Roman" w:cs="Times New Roman"/>
                <w:lang w:val="en-US"/>
              </w:rPr>
              <w:t>2.6</w:t>
            </w:r>
            <w:r w:rsidRPr="00DE5B5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993" w:type="dxa"/>
          </w:tcPr>
          <w:p w14:paraId="6FFBEF81" w14:textId="6E3CF3A1" w:rsidR="00CC3AEE" w:rsidRPr="00DE5B5A" w:rsidRDefault="006F5D62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0.0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16" w:type="dxa"/>
          </w:tcPr>
          <w:p w14:paraId="2F20261E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vMerge/>
          </w:tcPr>
          <w:p w14:paraId="7F632948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1A33ADF0" w14:textId="7A3AA9FF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-0.0</w:t>
            </w:r>
            <w:r w:rsidR="006F5D62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16" w:type="dxa"/>
          </w:tcPr>
          <w:p w14:paraId="4BA4908D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3AEE" w14:paraId="7CFFADD8" w14:textId="77777777" w:rsidTr="00FE5E9B">
        <w:trPr>
          <w:jc w:val="center"/>
        </w:trPr>
        <w:tc>
          <w:tcPr>
            <w:tcW w:w="1696" w:type="dxa"/>
            <w:vAlign w:val="center"/>
          </w:tcPr>
          <w:p w14:paraId="5459948B" w14:textId="091E4EDA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SSP1-</w:t>
            </w:r>
            <w:r w:rsidR="00B36144">
              <w:rPr>
                <w:rFonts w:ascii="Times New Roman" w:hAnsi="Times New Roman" w:cs="Times New Roman"/>
                <w:lang w:val="en-US"/>
              </w:rPr>
              <w:t>2.6</w:t>
            </w:r>
            <w:r w:rsidRPr="00DE5B5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993" w:type="dxa"/>
          </w:tcPr>
          <w:p w14:paraId="0BA480CD" w14:textId="12F2D087" w:rsidR="00CC3AEE" w:rsidRPr="00DE5B5A" w:rsidRDefault="006F5D62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316" w:type="dxa"/>
          </w:tcPr>
          <w:p w14:paraId="40EDFCF5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vMerge/>
          </w:tcPr>
          <w:p w14:paraId="050E1D99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09921ADA" w14:textId="474F9BDD" w:rsidR="00CC3AEE" w:rsidRPr="006F5D62" w:rsidRDefault="006F5D62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-0.02</w:t>
            </w:r>
          </w:p>
        </w:tc>
        <w:tc>
          <w:tcPr>
            <w:tcW w:w="1316" w:type="dxa"/>
          </w:tcPr>
          <w:p w14:paraId="451CCD60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5B5A" w14:paraId="34199BA4" w14:textId="77777777" w:rsidTr="00FE5E9B">
        <w:trPr>
          <w:jc w:val="center"/>
        </w:trPr>
        <w:tc>
          <w:tcPr>
            <w:tcW w:w="4005" w:type="dxa"/>
            <w:gridSpan w:val="3"/>
            <w:vAlign w:val="center"/>
          </w:tcPr>
          <w:p w14:paraId="0CADBAD5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vMerge/>
          </w:tcPr>
          <w:p w14:paraId="7FE53E1D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  <w:gridSpan w:val="2"/>
          </w:tcPr>
          <w:p w14:paraId="6EEDCE8B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3AEE" w14:paraId="1A5F760F" w14:textId="77777777" w:rsidTr="00FE5E9B">
        <w:trPr>
          <w:jc w:val="center"/>
        </w:trPr>
        <w:tc>
          <w:tcPr>
            <w:tcW w:w="1696" w:type="dxa"/>
            <w:vAlign w:val="center"/>
          </w:tcPr>
          <w:p w14:paraId="5574A0D8" w14:textId="44450AC4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SSP2-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4.5 June</w:t>
            </w:r>
          </w:p>
        </w:tc>
        <w:tc>
          <w:tcPr>
            <w:tcW w:w="993" w:type="dxa"/>
          </w:tcPr>
          <w:p w14:paraId="764B5622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-0.1</w:t>
            </w:r>
          </w:p>
        </w:tc>
        <w:tc>
          <w:tcPr>
            <w:tcW w:w="1316" w:type="dxa"/>
          </w:tcPr>
          <w:p w14:paraId="4334441F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284" w:type="dxa"/>
            <w:vMerge/>
          </w:tcPr>
          <w:p w14:paraId="47263726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201E7723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-0.125</w:t>
            </w:r>
          </w:p>
        </w:tc>
        <w:tc>
          <w:tcPr>
            <w:tcW w:w="1316" w:type="dxa"/>
          </w:tcPr>
          <w:p w14:paraId="4BCD3462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a</w:t>
            </w:r>
          </w:p>
        </w:tc>
      </w:tr>
      <w:tr w:rsidR="00CC3AEE" w14:paraId="0014B4D6" w14:textId="77777777" w:rsidTr="00FE5E9B">
        <w:trPr>
          <w:jc w:val="center"/>
        </w:trPr>
        <w:tc>
          <w:tcPr>
            <w:tcW w:w="1696" w:type="dxa"/>
            <w:vAlign w:val="center"/>
          </w:tcPr>
          <w:p w14:paraId="5B40EAD9" w14:textId="3B6D6095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 xml:space="preserve">SSP2-4.5 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993" w:type="dxa"/>
          </w:tcPr>
          <w:p w14:paraId="647E7905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-0.1</w:t>
            </w:r>
          </w:p>
        </w:tc>
        <w:tc>
          <w:tcPr>
            <w:tcW w:w="1316" w:type="dxa"/>
          </w:tcPr>
          <w:p w14:paraId="62F5AE20" w14:textId="18C5CB38" w:rsidR="00CC3AEE" w:rsidRPr="00DE5B5A" w:rsidRDefault="0079620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</w:p>
        </w:tc>
        <w:tc>
          <w:tcPr>
            <w:tcW w:w="284" w:type="dxa"/>
            <w:vMerge/>
          </w:tcPr>
          <w:p w14:paraId="0625DE64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75D150DB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-0.156</w:t>
            </w:r>
          </w:p>
        </w:tc>
        <w:tc>
          <w:tcPr>
            <w:tcW w:w="1316" w:type="dxa"/>
          </w:tcPr>
          <w:p w14:paraId="7A17DA0A" w14:textId="52BBF9FA" w:rsidR="00CC3AEE" w:rsidRPr="00DE5B5A" w:rsidRDefault="0079620A" w:rsidP="006F5D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</w:p>
        </w:tc>
      </w:tr>
      <w:tr w:rsidR="00CC3AEE" w14:paraId="5B64B032" w14:textId="77777777" w:rsidTr="00FE5E9B">
        <w:trPr>
          <w:jc w:val="center"/>
        </w:trPr>
        <w:tc>
          <w:tcPr>
            <w:tcW w:w="1696" w:type="dxa"/>
            <w:vAlign w:val="center"/>
          </w:tcPr>
          <w:p w14:paraId="356A2B51" w14:textId="6E1F0007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SSP2-4.5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 xml:space="preserve"> August</w:t>
            </w:r>
          </w:p>
        </w:tc>
        <w:tc>
          <w:tcPr>
            <w:tcW w:w="993" w:type="dxa"/>
          </w:tcPr>
          <w:p w14:paraId="450C9765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-0.08</w:t>
            </w:r>
          </w:p>
        </w:tc>
        <w:tc>
          <w:tcPr>
            <w:tcW w:w="1316" w:type="dxa"/>
          </w:tcPr>
          <w:p w14:paraId="0F18E46C" w14:textId="04E08BA4" w:rsidR="00CC3AEE" w:rsidRPr="00DE5B5A" w:rsidRDefault="0079620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</w:p>
        </w:tc>
        <w:tc>
          <w:tcPr>
            <w:tcW w:w="284" w:type="dxa"/>
            <w:vMerge/>
          </w:tcPr>
          <w:p w14:paraId="48FFB7D5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153C53DA" w14:textId="6B80600C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</w:t>
            </w:r>
            <w:r w:rsidR="0079620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16" w:type="dxa"/>
          </w:tcPr>
          <w:p w14:paraId="46699422" w14:textId="7A259A21" w:rsidR="00CC3AEE" w:rsidRPr="00DE5B5A" w:rsidRDefault="0079620A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</w:p>
        </w:tc>
      </w:tr>
      <w:tr w:rsidR="00DE5B5A" w14:paraId="6A063493" w14:textId="77777777" w:rsidTr="00FE5E9B">
        <w:trPr>
          <w:jc w:val="center"/>
        </w:trPr>
        <w:tc>
          <w:tcPr>
            <w:tcW w:w="4005" w:type="dxa"/>
            <w:gridSpan w:val="3"/>
            <w:vAlign w:val="center"/>
          </w:tcPr>
          <w:p w14:paraId="3C050256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vMerge/>
          </w:tcPr>
          <w:p w14:paraId="2737762F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  <w:gridSpan w:val="2"/>
          </w:tcPr>
          <w:p w14:paraId="29A996AD" w14:textId="77777777" w:rsidR="00DE5B5A" w:rsidRPr="00DE5B5A" w:rsidRDefault="00DE5B5A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C3AEE" w14:paraId="797BE55F" w14:textId="77777777" w:rsidTr="00FE5E9B">
        <w:trPr>
          <w:jc w:val="center"/>
        </w:trPr>
        <w:tc>
          <w:tcPr>
            <w:tcW w:w="1696" w:type="dxa"/>
            <w:vAlign w:val="center"/>
          </w:tcPr>
          <w:p w14:paraId="0B1BE16B" w14:textId="499A6C99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SSP5-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8.5 June</w:t>
            </w:r>
          </w:p>
        </w:tc>
        <w:tc>
          <w:tcPr>
            <w:tcW w:w="993" w:type="dxa"/>
          </w:tcPr>
          <w:p w14:paraId="47A37C92" w14:textId="4C394A5E" w:rsidR="00CC3AEE" w:rsidRPr="00C80587" w:rsidRDefault="00C80587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-0.1</w:t>
            </w:r>
            <w:r w:rsidR="009C0F16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316" w:type="dxa"/>
          </w:tcPr>
          <w:p w14:paraId="65EEB771" w14:textId="12F937A1" w:rsidR="00CC3AEE" w:rsidRPr="00C80587" w:rsidRDefault="00C80587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284" w:type="dxa"/>
            <w:vMerge/>
          </w:tcPr>
          <w:p w14:paraId="1200520E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31589B0F" w14:textId="2C162F39" w:rsidR="00CC3AEE" w:rsidRPr="00C80587" w:rsidRDefault="009C0F16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C80587">
              <w:rPr>
                <w:rFonts w:ascii="Times New Roman" w:hAnsi="Times New Roman" w:cs="Times New Roman"/>
                <w:lang w:val="en-US"/>
              </w:rPr>
              <w:t>0.2</w:t>
            </w:r>
          </w:p>
        </w:tc>
        <w:tc>
          <w:tcPr>
            <w:tcW w:w="1316" w:type="dxa"/>
          </w:tcPr>
          <w:p w14:paraId="2F415C3A" w14:textId="7DD7E045" w:rsidR="00CC3AEE" w:rsidRPr="00C80587" w:rsidRDefault="00C80587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</w:p>
        </w:tc>
      </w:tr>
      <w:tr w:rsidR="00CC3AEE" w14:paraId="29BFAF68" w14:textId="77777777" w:rsidTr="00FE5E9B">
        <w:trPr>
          <w:jc w:val="center"/>
        </w:trPr>
        <w:tc>
          <w:tcPr>
            <w:tcW w:w="1696" w:type="dxa"/>
            <w:vAlign w:val="center"/>
          </w:tcPr>
          <w:p w14:paraId="211B7895" w14:textId="30710389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 xml:space="preserve">SSP5-8.5 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July</w:t>
            </w:r>
          </w:p>
        </w:tc>
        <w:tc>
          <w:tcPr>
            <w:tcW w:w="993" w:type="dxa"/>
          </w:tcPr>
          <w:p w14:paraId="35EDA467" w14:textId="46EA21AF" w:rsidR="00CC3AEE" w:rsidRPr="009C0F16" w:rsidRDefault="009C0F16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-0.1</w:t>
            </w:r>
          </w:p>
        </w:tc>
        <w:tc>
          <w:tcPr>
            <w:tcW w:w="1316" w:type="dxa"/>
          </w:tcPr>
          <w:p w14:paraId="78C8C6B3" w14:textId="7BA5D26E" w:rsidR="00CC3AEE" w:rsidRPr="009C0F16" w:rsidRDefault="009C0F16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284" w:type="dxa"/>
            <w:vMerge/>
          </w:tcPr>
          <w:p w14:paraId="497BC593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2C577EAE" w14:textId="4CE6C8D9" w:rsidR="00CC3AEE" w:rsidRPr="00DE5B5A" w:rsidRDefault="009C0F16" w:rsidP="006F5D62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16" w:type="dxa"/>
          </w:tcPr>
          <w:p w14:paraId="33A3B0BA" w14:textId="2386BF6C" w:rsidR="00CC3AEE" w:rsidRPr="009C0F16" w:rsidRDefault="009C0F16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</w:p>
        </w:tc>
      </w:tr>
      <w:tr w:rsidR="00CC3AEE" w14:paraId="549CEDC2" w14:textId="77777777" w:rsidTr="00FE5E9B">
        <w:trPr>
          <w:jc w:val="center"/>
        </w:trPr>
        <w:tc>
          <w:tcPr>
            <w:tcW w:w="1696" w:type="dxa"/>
            <w:vAlign w:val="center"/>
          </w:tcPr>
          <w:p w14:paraId="39B8E879" w14:textId="1CFC289C" w:rsidR="00CC3AEE" w:rsidRPr="00DE5B5A" w:rsidRDefault="00DE5B5A" w:rsidP="00C822BD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 xml:space="preserve">SSP5-8.5 </w:t>
            </w:r>
            <w:r w:rsidR="00CC3AEE" w:rsidRPr="00DE5B5A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993" w:type="dxa"/>
          </w:tcPr>
          <w:p w14:paraId="05BB2C92" w14:textId="50E4CDFB" w:rsidR="00CC3AEE" w:rsidRPr="00DE5B5A" w:rsidRDefault="009C0F16" w:rsidP="006F5D62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-0.08</w:t>
            </w:r>
          </w:p>
        </w:tc>
        <w:tc>
          <w:tcPr>
            <w:tcW w:w="1316" w:type="dxa"/>
          </w:tcPr>
          <w:p w14:paraId="78A9A2DE" w14:textId="32229E0F" w:rsidR="00CC3AEE" w:rsidRPr="009C0F16" w:rsidRDefault="009C0F16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</w:p>
        </w:tc>
        <w:tc>
          <w:tcPr>
            <w:tcW w:w="284" w:type="dxa"/>
            <w:vMerge/>
          </w:tcPr>
          <w:p w14:paraId="1EDA29F1" w14:textId="77777777" w:rsidR="00CC3AEE" w:rsidRPr="00DE5B5A" w:rsidRDefault="00CC3AEE" w:rsidP="006F5D6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</w:tcPr>
          <w:p w14:paraId="3287CFCE" w14:textId="134A7FD1" w:rsidR="00CC3AEE" w:rsidRPr="00DE5B5A" w:rsidRDefault="009C0F16" w:rsidP="006F5D62">
            <w:pPr>
              <w:jc w:val="center"/>
              <w:rPr>
                <w:rFonts w:ascii="Times New Roman" w:hAnsi="Times New Roman" w:cs="Times New Roman"/>
              </w:rPr>
            </w:pPr>
            <w:r w:rsidRPr="00DE5B5A">
              <w:rPr>
                <w:rFonts w:ascii="Times New Roman" w:hAnsi="Times New Roman" w:cs="Times New Roman"/>
                <w:lang w:val="en-US"/>
              </w:rPr>
              <w:t>-0.08</w:t>
            </w:r>
          </w:p>
        </w:tc>
        <w:tc>
          <w:tcPr>
            <w:tcW w:w="1316" w:type="dxa"/>
          </w:tcPr>
          <w:p w14:paraId="1F3BCFBB" w14:textId="751681C2" w:rsidR="00CC3AEE" w:rsidRPr="009C0F16" w:rsidRDefault="009C0F16" w:rsidP="006F5D6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</w:p>
        </w:tc>
      </w:tr>
    </w:tbl>
    <w:p w14:paraId="7FBE535C" w14:textId="77777777" w:rsidR="00FE5E9B" w:rsidRPr="006F5D62" w:rsidRDefault="00FE5E9B" w:rsidP="00FE5E9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6F5D62">
        <w:rPr>
          <w:rFonts w:ascii="Times New Roman" w:hAnsi="Times New Roman" w:cs="Times New Roman"/>
          <w:lang w:val="en-US"/>
        </w:rPr>
        <w:t>Blank cells denote significance level &gt;0.1.</w:t>
      </w:r>
    </w:p>
    <w:p w14:paraId="4390FDBD" w14:textId="77777777" w:rsidR="00FE5E9B" w:rsidRPr="006F5D62" w:rsidRDefault="00FE5E9B" w:rsidP="00FE5E9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6F5D62">
        <w:rPr>
          <w:rFonts w:ascii="Times New Roman" w:hAnsi="Times New Roman" w:cs="Times New Roman"/>
          <w:vertAlign w:val="superscript"/>
          <w:lang w:val="en-US"/>
        </w:rPr>
        <w:t>a</w:t>
      </w:r>
      <w:r w:rsidRPr="006F5D62">
        <w:rPr>
          <w:rFonts w:ascii="Times New Roman" w:hAnsi="Times New Roman" w:cs="Times New Roman"/>
          <w:lang w:val="en-US"/>
        </w:rPr>
        <w:t xml:space="preserve"> Highly significant: p value ≤ 0.001.</w:t>
      </w:r>
    </w:p>
    <w:p w14:paraId="2C630551" w14:textId="77777777" w:rsidR="00FE5E9B" w:rsidRPr="006F5D62" w:rsidRDefault="00FE5E9B" w:rsidP="00FE5E9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6F5D62">
        <w:rPr>
          <w:rFonts w:ascii="Times New Roman" w:hAnsi="Times New Roman" w:cs="Times New Roman"/>
          <w:vertAlign w:val="superscript"/>
          <w:lang w:val="en-US"/>
        </w:rPr>
        <w:t>b</w:t>
      </w:r>
      <w:r w:rsidRPr="006F5D62">
        <w:rPr>
          <w:rFonts w:ascii="Times New Roman" w:hAnsi="Times New Roman" w:cs="Times New Roman"/>
          <w:lang w:val="en-US"/>
        </w:rPr>
        <w:t xml:space="preserve"> Very significant: p value ≤ 0.01.</w:t>
      </w:r>
    </w:p>
    <w:p w14:paraId="6DCFBD1B" w14:textId="77777777" w:rsidR="00FE5E9B" w:rsidRPr="006F5D62" w:rsidRDefault="00FE5E9B" w:rsidP="00FE5E9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6F5D62">
        <w:rPr>
          <w:rFonts w:ascii="Times New Roman" w:hAnsi="Times New Roman" w:cs="Times New Roman"/>
          <w:vertAlign w:val="superscript"/>
          <w:lang w:val="en-US"/>
        </w:rPr>
        <w:t>c</w:t>
      </w:r>
      <w:r w:rsidRPr="006F5D62">
        <w:rPr>
          <w:rFonts w:ascii="Times New Roman" w:hAnsi="Times New Roman" w:cs="Times New Roman"/>
          <w:lang w:val="en-US"/>
        </w:rPr>
        <w:t xml:space="preserve"> Significant: 0.01&lt; p value ≤ 0.05.</w:t>
      </w:r>
    </w:p>
    <w:p w14:paraId="6513871C" w14:textId="559695FD" w:rsidR="000865A1" w:rsidRPr="006F5D62" w:rsidRDefault="00FE5E9B" w:rsidP="00FE5E9B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6F5D62">
        <w:rPr>
          <w:rFonts w:ascii="Times New Roman" w:hAnsi="Times New Roman" w:cs="Times New Roman"/>
          <w:vertAlign w:val="superscript"/>
          <w:lang w:val="en-US"/>
        </w:rPr>
        <w:t>d</w:t>
      </w:r>
      <w:r w:rsidRPr="006F5D62">
        <w:rPr>
          <w:rFonts w:ascii="Times New Roman" w:hAnsi="Times New Roman" w:cs="Times New Roman"/>
          <w:lang w:val="en-US"/>
        </w:rPr>
        <w:t xml:space="preserve"> Not Significant: 0.05&lt; p value ≤ 0.1.</w:t>
      </w:r>
    </w:p>
    <w:sectPr w:rsidR="000865A1" w:rsidRPr="006F5D62" w:rsidSect="009A58F7">
      <w:footerReference w:type="default" r:id="rId8"/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46CE85" w14:textId="77777777" w:rsidR="004A7F36" w:rsidRDefault="004A7F36" w:rsidP="00DE5B5A">
      <w:pPr>
        <w:spacing w:after="0" w:line="240" w:lineRule="auto"/>
      </w:pPr>
      <w:r>
        <w:separator/>
      </w:r>
    </w:p>
  </w:endnote>
  <w:endnote w:type="continuationSeparator" w:id="0">
    <w:p w14:paraId="0D5CEFA1" w14:textId="77777777" w:rsidR="004A7F36" w:rsidRDefault="004A7F36" w:rsidP="00DE5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87471978"/>
      <w:docPartObj>
        <w:docPartGallery w:val="Page Numbers (Bottom of Page)"/>
        <w:docPartUnique/>
      </w:docPartObj>
    </w:sdtPr>
    <w:sdtContent>
      <w:p w14:paraId="213E4E9E" w14:textId="2A1AD60E" w:rsidR="009A58F7" w:rsidRDefault="009A58F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6AAA08" w14:textId="77777777" w:rsidR="009A58F7" w:rsidRDefault="009A58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4EBBA0" w14:textId="77777777" w:rsidR="004A7F36" w:rsidRDefault="004A7F36" w:rsidP="00DE5B5A">
      <w:pPr>
        <w:spacing w:after="0" w:line="240" w:lineRule="auto"/>
      </w:pPr>
      <w:r>
        <w:separator/>
      </w:r>
    </w:p>
  </w:footnote>
  <w:footnote w:type="continuationSeparator" w:id="0">
    <w:p w14:paraId="28E47083" w14:textId="77777777" w:rsidR="004A7F36" w:rsidRDefault="004A7F36" w:rsidP="00DE5B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B51"/>
    <w:rsid w:val="000865A1"/>
    <w:rsid w:val="000C2454"/>
    <w:rsid w:val="000E2B81"/>
    <w:rsid w:val="001210BD"/>
    <w:rsid w:val="00285CB9"/>
    <w:rsid w:val="003D0672"/>
    <w:rsid w:val="00445910"/>
    <w:rsid w:val="004A7F36"/>
    <w:rsid w:val="00512F1A"/>
    <w:rsid w:val="005D37F5"/>
    <w:rsid w:val="0061606B"/>
    <w:rsid w:val="006F437A"/>
    <w:rsid w:val="006F5D62"/>
    <w:rsid w:val="00710114"/>
    <w:rsid w:val="00756247"/>
    <w:rsid w:val="00771E5E"/>
    <w:rsid w:val="0079620A"/>
    <w:rsid w:val="00864813"/>
    <w:rsid w:val="00921146"/>
    <w:rsid w:val="009A58F7"/>
    <w:rsid w:val="009A68EC"/>
    <w:rsid w:val="009C0F16"/>
    <w:rsid w:val="009E6D2A"/>
    <w:rsid w:val="00A11120"/>
    <w:rsid w:val="00A16B51"/>
    <w:rsid w:val="00AC6E3C"/>
    <w:rsid w:val="00B21C0A"/>
    <w:rsid w:val="00B221E7"/>
    <w:rsid w:val="00B36144"/>
    <w:rsid w:val="00C80587"/>
    <w:rsid w:val="00CC3AEE"/>
    <w:rsid w:val="00D06998"/>
    <w:rsid w:val="00D42FC8"/>
    <w:rsid w:val="00D86F11"/>
    <w:rsid w:val="00DE5B5A"/>
    <w:rsid w:val="00F9760A"/>
    <w:rsid w:val="00FE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DF4E6"/>
  <w15:chartTrackingRefBased/>
  <w15:docId w15:val="{3296E6A1-D293-48CD-8BA9-554D9DFD7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B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A16B5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4">
    <w:name w:val="Table Grid"/>
    <w:basedOn w:val="a1"/>
    <w:uiPriority w:val="39"/>
    <w:rsid w:val="00CC3A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DE5B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5"/>
    <w:uiPriority w:val="99"/>
    <w:rsid w:val="00DE5B5A"/>
  </w:style>
  <w:style w:type="paragraph" w:styleId="a6">
    <w:name w:val="footer"/>
    <w:basedOn w:val="a"/>
    <w:link w:val="Char0"/>
    <w:uiPriority w:val="99"/>
    <w:unhideWhenUsed/>
    <w:rsid w:val="00DE5B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DE5B5A"/>
  </w:style>
  <w:style w:type="character" w:styleId="a7">
    <w:name w:val="line number"/>
    <w:basedOn w:val="a0"/>
    <w:uiPriority w:val="99"/>
    <w:semiHidden/>
    <w:unhideWhenUsed/>
    <w:rsid w:val="009A5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715</Words>
  <Characters>4267</Characters>
  <Application>Microsoft Office Word</Application>
  <DocSecurity>0</DocSecurity>
  <Lines>64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Ilias Petrou</dc:creator>
  <cp:keywords/>
  <dc:description/>
  <cp:lastModifiedBy>Ilias Petrou</cp:lastModifiedBy>
  <cp:revision>19</cp:revision>
  <dcterms:created xsi:type="dcterms:W3CDTF">2024-06-12T06:33:00Z</dcterms:created>
  <dcterms:modified xsi:type="dcterms:W3CDTF">2024-06-27T09:06:00Z</dcterms:modified>
</cp:coreProperties>
</file>