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Arial-BoldMT" w:hAnsi="Arial-BoldMT" w:cs="宋体"/>
          <w:b/>
          <w:bCs/>
          <w:color w:val="000000"/>
          <w:kern w:val="0"/>
          <w:sz w:val="24"/>
          <w:szCs w:val="24"/>
        </w:rPr>
      </w:pPr>
      <w:r>
        <w:rPr>
          <w:rFonts w:hint="eastAsia" w:cs="Arial" w:asciiTheme="minorEastAsia" w:hAnsiTheme="minorEastAsia" w:eastAsiaTheme="minorEastAsia"/>
          <w:b/>
          <w:color w:val="000000"/>
          <w:kern w:val="0"/>
          <w:sz w:val="24"/>
          <w:szCs w:val="24"/>
        </w:rPr>
        <w:t>S</w:t>
      </w:r>
      <w:r>
        <w:rPr>
          <w:rFonts w:ascii="Arial" w:hAnsi="Arial" w:eastAsia="Times New Roman" w:cs="Arial"/>
          <w:b/>
          <w:color w:val="000000"/>
          <w:kern w:val="0"/>
          <w:sz w:val="24"/>
          <w:szCs w:val="24"/>
        </w:rPr>
        <w:t xml:space="preserve">upplementary table2. </w:t>
      </w:r>
      <w:r>
        <w:rPr>
          <w:rFonts w:ascii="Arial-BoldMT" w:hAnsi="Arial-BoldMT" w:cs="宋体"/>
          <w:b/>
          <w:bCs/>
          <w:color w:val="000000"/>
          <w:kern w:val="0"/>
          <w:sz w:val="24"/>
          <w:szCs w:val="24"/>
        </w:rPr>
        <w:t xml:space="preserve">Correlation between METTL3 expression and clinicopathological characteristics of 30 </w:t>
      </w:r>
      <w:r>
        <w:rPr>
          <w:rFonts w:hint="eastAsia" w:ascii="Arial-BoldMT" w:hAnsi="Arial-BoldMT" w:cs="宋体"/>
          <w:b/>
          <w:bCs/>
          <w:color w:val="000000"/>
          <w:kern w:val="0"/>
          <w:sz w:val="24"/>
          <w:szCs w:val="24"/>
          <w:lang w:val="en-US" w:eastAsia="zh-CN"/>
        </w:rPr>
        <w:t>HCC</w:t>
      </w:r>
      <w:bookmarkStart w:id="0" w:name="_GoBack"/>
      <w:bookmarkEnd w:id="0"/>
      <w:r>
        <w:rPr>
          <w:rFonts w:ascii="Arial-BoldMT" w:hAnsi="Arial-BoldMT" w:cs="宋体"/>
          <w:b/>
          <w:bCs/>
          <w:color w:val="000000"/>
          <w:kern w:val="0"/>
          <w:sz w:val="24"/>
          <w:szCs w:val="24"/>
        </w:rPr>
        <w:t xml:space="preserve"> patients.</w:t>
      </w:r>
    </w:p>
    <w:p>
      <w:pPr>
        <w:widowControl/>
        <w:jc w:val="left"/>
        <w:rPr>
          <w:rFonts w:ascii="Arial-BoldMT" w:hAnsi="Arial-BoldMT" w:cs="宋体"/>
          <w:b/>
          <w:bCs/>
          <w:color w:val="000000"/>
          <w:kern w:val="0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5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1659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Number of cases</w:t>
            </w:r>
          </w:p>
        </w:tc>
        <w:tc>
          <w:tcPr>
            <w:tcW w:w="3318" w:type="dxa"/>
            <w:gridSpan w:val="2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METTL3 expression</w:t>
            </w:r>
          </w:p>
        </w:tc>
        <w:tc>
          <w:tcPr>
            <w:tcW w:w="1660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p</w:t>
            </w:r>
            <w: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59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vMerge w:val="continue"/>
            <w:tcBorders>
              <w:top w:val="nil"/>
              <w:bottom w:val="single" w:color="auto" w:sz="4" w:space="0"/>
            </w:tcBorders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L</w:t>
            </w:r>
            <w:r>
              <w:t>ow</w:t>
            </w:r>
          </w:p>
        </w:tc>
        <w:tc>
          <w:tcPr>
            <w:tcW w:w="1659" w:type="dxa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H</w:t>
            </w:r>
            <w:r>
              <w:t>igh</w:t>
            </w:r>
          </w:p>
        </w:tc>
        <w:tc>
          <w:tcPr>
            <w:tcW w:w="1660" w:type="dxa"/>
            <w:vMerge w:val="continue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 cases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59" w:type="dxa"/>
            <w:tcBorders>
              <w:top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660" w:type="dxa"/>
            <w:tcBorders>
              <w:top w:val="single" w:color="auto" w:sz="4" w:space="0"/>
            </w:tcBorders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Age (years)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60" w:type="dxa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&lt;60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60" w:type="dxa"/>
            <w:vMerge w:val="restart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  <w:r>
              <w:t>.078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≥60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60" w:type="dxa"/>
            <w:vMerge w:val="continue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60" w:type="dxa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660" w:type="dxa"/>
            <w:vMerge w:val="restart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  <w:r>
              <w:t>.112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1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60" w:type="dxa"/>
            <w:vMerge w:val="continue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Grade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60" w:type="dxa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60" w:type="dxa"/>
            <w:vMerge w:val="restart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  <w:r>
              <w:t>.007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660" w:type="dxa"/>
            <w:vMerge w:val="continue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Stage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60" w:type="dxa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60" w:type="dxa"/>
            <w:vMerge w:val="restart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  <w:r>
              <w:t>.537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2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60" w:type="dxa"/>
            <w:vMerge w:val="continue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III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60" w:type="dxa"/>
            <w:vMerge w:val="continue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left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Tumor size (cm)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59" w:type="dxa"/>
          </w:tcPr>
          <w:p>
            <w:pPr>
              <w:widowControl/>
              <w:jc w:val="center"/>
            </w:pPr>
          </w:p>
        </w:tc>
        <w:tc>
          <w:tcPr>
            <w:tcW w:w="1660" w:type="dxa"/>
          </w:tcPr>
          <w:p>
            <w:pPr>
              <w:widowControl/>
              <w:jc w:val="center"/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&lt;3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2</w:t>
            </w:r>
            <w:r>
              <w:t>2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659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  <w:r>
              <w:t>3</w:t>
            </w:r>
          </w:p>
        </w:tc>
        <w:tc>
          <w:tcPr>
            <w:tcW w:w="1660" w:type="dxa"/>
            <w:vMerge w:val="restart"/>
          </w:tcPr>
          <w:p>
            <w:pPr>
              <w:widowControl/>
              <w:jc w:val="center"/>
            </w:pPr>
            <w:r>
              <w:rPr>
                <w:rFonts w:hint="eastAsia"/>
              </w:rPr>
              <w:t>0</w:t>
            </w:r>
            <w:r>
              <w:t>.657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≥3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59" w:type="dxa"/>
            <w:tcBorders>
              <w:bottom w:val="single" w:color="auto" w:sz="4" w:space="0"/>
            </w:tcBorders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66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</w:pPr>
          </w:p>
        </w:tc>
      </w:tr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-BoldMT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4ZTI2ZDMxYzllZTAyYWNhODk5NTBiNDNmMjBhZWEifQ=="/>
  </w:docVars>
  <w:rsids>
    <w:rsidRoot w:val="000223C5"/>
    <w:rsid w:val="000223C5"/>
    <w:rsid w:val="00362761"/>
    <w:rsid w:val="0074057C"/>
    <w:rsid w:val="008762B1"/>
    <w:rsid w:val="04E5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321</Characters>
  <Lines>3</Lines>
  <Paragraphs>1</Paragraphs>
  <TotalTime>67</TotalTime>
  <ScaleCrop>false</ScaleCrop>
  <LinksUpToDate>false</LinksUpToDate>
  <CharactersWithSpaces>342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2023-09-05T16:34:00Z</dcterms:created>
  <dc:creator>kuang junjie</dc:creator>
  <cp:lastModifiedBy>JUN杰</cp:lastModifiedBy>
  <dcterms:modified xsi:type="dcterms:W3CDTF">2023-09-06T03:53:31Z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E4314F476B644565949EBC07D937A677_12</vt:lpwstr>
  </property>
</Properties>
</file>