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788" w:rsidRPr="00294627" w:rsidRDefault="002D2788" w:rsidP="002D278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627">
        <w:rPr>
          <w:rFonts w:ascii="Times New Roman" w:hAnsi="Times New Roman" w:cs="Times New Roman"/>
          <w:b/>
          <w:sz w:val="24"/>
          <w:szCs w:val="24"/>
        </w:rPr>
        <w:t>In-</w:t>
      </w:r>
      <w:proofErr w:type="spellStart"/>
      <w:r w:rsidRPr="00294627">
        <w:rPr>
          <w:rFonts w:ascii="Times New Roman" w:hAnsi="Times New Roman" w:cs="Times New Roman"/>
          <w:b/>
          <w:sz w:val="24"/>
          <w:szCs w:val="24"/>
        </w:rPr>
        <w:t>silico</w:t>
      </w:r>
      <w:proofErr w:type="spellEnd"/>
      <w:r w:rsidRPr="00294627">
        <w:rPr>
          <w:rFonts w:ascii="Times New Roman" w:hAnsi="Times New Roman" w:cs="Times New Roman"/>
          <w:b/>
          <w:sz w:val="24"/>
          <w:szCs w:val="24"/>
        </w:rPr>
        <w:t xml:space="preserve"> Study of Novel Dimeric flavonoid (OC251FR2) from the Seeds of </w:t>
      </w:r>
      <w:r w:rsidRPr="00294627">
        <w:rPr>
          <w:rFonts w:ascii="Times New Roman" w:hAnsi="Times New Roman" w:cs="Times New Roman"/>
          <w:b/>
          <w:i/>
          <w:sz w:val="24"/>
          <w:szCs w:val="24"/>
        </w:rPr>
        <w:t>Garcinia kola</w:t>
      </w:r>
      <w:r w:rsidRPr="002946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4627">
        <w:rPr>
          <w:rFonts w:ascii="Times New Roman" w:hAnsi="Times New Roman" w:cs="Times New Roman"/>
          <w:b/>
          <w:sz w:val="24"/>
          <w:szCs w:val="24"/>
        </w:rPr>
        <w:t>Heckel</w:t>
      </w:r>
      <w:proofErr w:type="spellEnd"/>
      <w:r w:rsidRPr="0029462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294627">
        <w:rPr>
          <w:rFonts w:ascii="Times New Roman" w:hAnsi="Times New Roman" w:cs="Times New Roman"/>
          <w:b/>
          <w:sz w:val="24"/>
          <w:szCs w:val="24"/>
        </w:rPr>
        <w:t>Clusiaceae</w:t>
      </w:r>
      <w:proofErr w:type="spellEnd"/>
      <w:r w:rsidRPr="00294627">
        <w:rPr>
          <w:rFonts w:ascii="Times New Roman" w:hAnsi="Times New Roman" w:cs="Times New Roman"/>
          <w:b/>
          <w:sz w:val="24"/>
          <w:szCs w:val="24"/>
        </w:rPr>
        <w:t>) Against Alpha Estrogen Receptor (ER-α) of Breast cancer</w:t>
      </w:r>
    </w:p>
    <w:p w:rsidR="002D2788" w:rsidRPr="00294627" w:rsidRDefault="002D2788" w:rsidP="002D2788">
      <w:pPr>
        <w:tabs>
          <w:tab w:val="left" w:pos="1350"/>
        </w:tabs>
        <w:jc w:val="center"/>
        <w:rPr>
          <w:rFonts w:ascii="Times New Roman" w:hAnsi="Times New Roman"/>
        </w:rPr>
      </w:pPr>
      <w:proofErr w:type="spellStart"/>
      <w:r w:rsidRPr="00294627">
        <w:rPr>
          <w:rFonts w:ascii="Times New Roman" w:hAnsi="Times New Roman"/>
        </w:rPr>
        <w:t>Tunmise</w:t>
      </w:r>
      <w:proofErr w:type="spellEnd"/>
      <w:r w:rsidRPr="00294627">
        <w:rPr>
          <w:rFonts w:ascii="Times New Roman" w:hAnsi="Times New Roman"/>
        </w:rPr>
        <w:t xml:space="preserve"> T. Eugene-Osoikhia</w:t>
      </w:r>
      <w:r w:rsidRPr="00294627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*</w:t>
      </w:r>
      <w:r w:rsidRPr="00294627">
        <w:rPr>
          <w:rFonts w:ascii="Times New Roman" w:hAnsi="Times New Roman"/>
        </w:rPr>
        <w:t xml:space="preserve">, </w:t>
      </w:r>
      <w:proofErr w:type="spellStart"/>
      <w:r w:rsidRPr="00294627">
        <w:rPr>
          <w:rFonts w:ascii="Times New Roman" w:hAnsi="Times New Roman"/>
        </w:rPr>
        <w:t>Nnenna</w:t>
      </w:r>
      <w:proofErr w:type="spellEnd"/>
      <w:r w:rsidRPr="00294627">
        <w:rPr>
          <w:rFonts w:ascii="Times New Roman" w:hAnsi="Times New Roman"/>
        </w:rPr>
        <w:t xml:space="preserve"> W. Odozi</w:t>
      </w:r>
      <w:r w:rsidRPr="00294627">
        <w:rPr>
          <w:rFonts w:ascii="Times New Roman" w:hAnsi="Times New Roman"/>
          <w:vertAlign w:val="superscript"/>
        </w:rPr>
        <w:t>1</w:t>
      </w:r>
      <w:r w:rsidRPr="00294627">
        <w:rPr>
          <w:rFonts w:ascii="Times New Roman" w:hAnsi="Times New Roman"/>
        </w:rPr>
        <w:t xml:space="preserve">, Emmanuel O. </w:t>
      </w:r>
      <w:proofErr w:type="spellStart"/>
      <w:r w:rsidRPr="00294627">
        <w:rPr>
          <w:rFonts w:ascii="Times New Roman" w:hAnsi="Times New Roman"/>
        </w:rPr>
        <w:t>Yeye</w:t>
      </w:r>
      <w:proofErr w:type="spellEnd"/>
      <w:r w:rsidRPr="00294627">
        <w:rPr>
          <w:rFonts w:ascii="Times New Roman" w:hAnsi="Times New Roman"/>
        </w:rPr>
        <w:t xml:space="preserve"> </w:t>
      </w:r>
      <w:r w:rsidRPr="00294627">
        <w:rPr>
          <w:rFonts w:ascii="Times New Roman" w:hAnsi="Times New Roman"/>
          <w:vertAlign w:val="superscript"/>
        </w:rPr>
        <w:t>2</w:t>
      </w:r>
      <w:r w:rsidRPr="00294627">
        <w:rPr>
          <w:rFonts w:ascii="Times New Roman" w:hAnsi="Times New Roman"/>
        </w:rPr>
        <w:t>, Mohammed Isiaka</w:t>
      </w:r>
      <w:r w:rsidRPr="00294627">
        <w:rPr>
          <w:rFonts w:ascii="Times New Roman" w:hAnsi="Times New Roman"/>
          <w:vertAlign w:val="superscript"/>
        </w:rPr>
        <w:t>1</w:t>
      </w:r>
      <w:r w:rsidRPr="00294627">
        <w:rPr>
          <w:rFonts w:ascii="Times New Roman" w:hAnsi="Times New Roman"/>
        </w:rPr>
        <w:t>, Ibrahim A Oladosu</w:t>
      </w:r>
      <w:r w:rsidRPr="00294627">
        <w:rPr>
          <w:rFonts w:ascii="Times New Roman" w:hAnsi="Times New Roman"/>
          <w:vertAlign w:val="superscript"/>
        </w:rPr>
        <w:t>1</w:t>
      </w:r>
    </w:p>
    <w:p w:rsidR="002D2788" w:rsidRPr="00294627" w:rsidRDefault="002D2788" w:rsidP="002D2788">
      <w:pPr>
        <w:tabs>
          <w:tab w:val="left" w:pos="1350"/>
        </w:tabs>
        <w:rPr>
          <w:rFonts w:ascii="Times New Roman" w:hAnsi="Times New Roman"/>
        </w:rPr>
      </w:pPr>
      <w:r w:rsidRPr="00294627">
        <w:rPr>
          <w:rFonts w:ascii="Times New Roman" w:hAnsi="Times New Roman"/>
          <w:vertAlign w:val="superscript"/>
        </w:rPr>
        <w:t>1</w:t>
      </w:r>
      <w:r w:rsidRPr="00294627">
        <w:rPr>
          <w:rFonts w:ascii="Times New Roman" w:hAnsi="Times New Roman"/>
        </w:rPr>
        <w:t>Department of Chemistry, University of Ibadan, Oyo State, Nigeria.</w:t>
      </w:r>
    </w:p>
    <w:p w:rsidR="002D2788" w:rsidRPr="00294627" w:rsidRDefault="002D2788" w:rsidP="002D2788">
      <w:pPr>
        <w:tabs>
          <w:tab w:val="left" w:pos="1350"/>
        </w:tabs>
        <w:rPr>
          <w:rFonts w:ascii="Times New Roman" w:hAnsi="Times New Roman"/>
        </w:rPr>
      </w:pPr>
      <w:r w:rsidRPr="00294627">
        <w:rPr>
          <w:rFonts w:ascii="Times New Roman" w:hAnsi="Times New Roman"/>
          <w:vertAlign w:val="superscript"/>
        </w:rPr>
        <w:t>2</w:t>
      </w:r>
      <w:r w:rsidRPr="00294627">
        <w:rPr>
          <w:rFonts w:ascii="Times New Roman" w:hAnsi="Times New Roman"/>
        </w:rPr>
        <w:t xml:space="preserve">Department of Basic Sciences, </w:t>
      </w:r>
      <w:proofErr w:type="spellStart"/>
      <w:r w:rsidRPr="00294627">
        <w:rPr>
          <w:rFonts w:ascii="Times New Roman" w:hAnsi="Times New Roman"/>
        </w:rPr>
        <w:t>Adeleke</w:t>
      </w:r>
      <w:proofErr w:type="spellEnd"/>
      <w:r w:rsidRPr="00294627">
        <w:rPr>
          <w:rFonts w:ascii="Times New Roman" w:hAnsi="Times New Roman"/>
        </w:rPr>
        <w:t xml:space="preserve"> University, Ede, Osun State, Nigeria.</w:t>
      </w:r>
    </w:p>
    <w:p w:rsidR="002D2788" w:rsidRPr="00294627" w:rsidRDefault="002D2788" w:rsidP="002D2788">
      <w:pPr>
        <w:tabs>
          <w:tab w:val="left" w:pos="1350"/>
        </w:tabs>
        <w:rPr>
          <w:rFonts w:ascii="Times New Roman" w:hAnsi="Times New Roman"/>
        </w:rPr>
      </w:pPr>
      <w:r w:rsidRPr="00294627">
        <w:rPr>
          <w:rFonts w:ascii="Times New Roman" w:hAnsi="Times New Roman"/>
        </w:rPr>
        <w:t xml:space="preserve">*Corresponding author: </w:t>
      </w:r>
      <w:r>
        <w:rPr>
          <w:rFonts w:ascii="Times New Roman" w:hAnsi="Times New Roman"/>
        </w:rPr>
        <w:t>kemitunmise@yahoo.co.uk, +2348030487007</w:t>
      </w:r>
      <w:bookmarkStart w:id="0" w:name="_GoBack"/>
      <w:bookmarkEnd w:id="0"/>
    </w:p>
    <w:p w:rsidR="002D2788" w:rsidRDefault="002D2788">
      <w:proofErr w:type="spellStart"/>
      <w:r>
        <w:t>Insilico</w:t>
      </w:r>
      <w:proofErr w:type="spellEnd"/>
      <w:r>
        <w:t xml:space="preserve"> Pharmacology</w:t>
      </w:r>
    </w:p>
    <w:p w:rsidR="002D2788" w:rsidRDefault="002D2788"/>
    <w:p w:rsidR="008D2A3E" w:rsidRDefault="008D2A3E">
      <w:r w:rsidRPr="008D2A3E">
        <w:rPr>
          <w:noProof/>
          <w:lang w:val="en-GB" w:eastAsia="en-GB"/>
        </w:rPr>
        <w:drawing>
          <wp:inline distT="0" distB="0" distL="0" distR="0">
            <wp:extent cx="6210300" cy="474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025" cy="474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5B" w:rsidRDefault="00C5735B">
      <w:r w:rsidRPr="00C5735B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S1:</w:t>
      </w:r>
      <w:r w:rsidRPr="00C5735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H-NMR spectrum of OC251FR2</w:t>
      </w:r>
    </w:p>
    <w:p w:rsidR="00C5735B" w:rsidRDefault="003015E4">
      <w:r>
        <w:rPr>
          <w:noProof/>
          <w:lang w:val="en-GB" w:eastAsia="en-GB"/>
        </w:rPr>
        <w:lastRenderedPageBreak/>
        <w:drawing>
          <wp:inline distT="0" distB="0" distL="0" distR="0" wp14:anchorId="5BB0A53D" wp14:editId="5601D7EC">
            <wp:extent cx="5943600" cy="40792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35B" w:rsidRDefault="00C5735B" w:rsidP="00C5735B"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S2</w:t>
      </w:r>
      <w:r w:rsidRPr="00C5735B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13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C-NMR spectrum of OC251FR2</w:t>
      </w:r>
    </w:p>
    <w:p w:rsidR="00C5735B" w:rsidRPr="00C5735B" w:rsidRDefault="00C5735B" w:rsidP="00C5735B"/>
    <w:p w:rsidR="00C5735B" w:rsidRDefault="00C5735B" w:rsidP="00C5735B"/>
    <w:p w:rsidR="008D2A3E" w:rsidRDefault="00C5735B" w:rsidP="00C5735B">
      <w:pPr>
        <w:jc w:val="center"/>
      </w:pPr>
      <w:r w:rsidRPr="008D2A3E">
        <w:rPr>
          <w:noProof/>
          <w:lang w:val="en-GB" w:eastAsia="en-GB"/>
        </w:rPr>
        <w:lastRenderedPageBreak/>
        <w:drawing>
          <wp:inline distT="0" distB="0" distL="0" distR="0" wp14:anchorId="1D052048" wp14:editId="68B42CEA">
            <wp:extent cx="5943600" cy="4168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5B" w:rsidRDefault="00C5735B" w:rsidP="00C5735B">
      <w:r w:rsidRPr="00C5735B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S3</w:t>
      </w:r>
      <w:r w:rsidRPr="00C5735B">
        <w:rPr>
          <w:rFonts w:ascii="Times New Roman" w:hAnsi="Times New Roman" w:cs="Times New Roman"/>
          <w:bCs/>
          <w:sz w:val="24"/>
          <w:szCs w:val="24"/>
          <w:lang w:val="en-GB"/>
        </w:rPr>
        <w:t>: Expanded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13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C-NMR spectrum of OC251FR2</w:t>
      </w:r>
    </w:p>
    <w:p w:rsidR="00A37C98" w:rsidRDefault="00A37C98" w:rsidP="00A37C98">
      <w:r w:rsidRPr="008D2A3E">
        <w:rPr>
          <w:noProof/>
          <w:lang w:val="en-GB" w:eastAsia="en-GB"/>
        </w:rPr>
        <w:lastRenderedPageBreak/>
        <w:drawing>
          <wp:inline distT="0" distB="0" distL="0" distR="0" wp14:anchorId="632D8B28" wp14:editId="65406528">
            <wp:extent cx="5943600" cy="41463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98" w:rsidRDefault="00A37C98" w:rsidP="00A37C98">
      <w:r w:rsidRPr="00A37C98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S4: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The HMBC spectrum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of OC251FR2</w:t>
      </w:r>
    </w:p>
    <w:p w:rsidR="00C5735B" w:rsidRPr="00C5735B" w:rsidRDefault="00C5735B" w:rsidP="00C5735B"/>
    <w:p w:rsidR="008D2A3E" w:rsidRDefault="008D2A3E">
      <w:r w:rsidRPr="008D2A3E">
        <w:rPr>
          <w:noProof/>
          <w:lang w:val="en-GB" w:eastAsia="en-GB"/>
        </w:rPr>
        <w:lastRenderedPageBreak/>
        <w:drawing>
          <wp:inline distT="0" distB="0" distL="0" distR="0">
            <wp:extent cx="5943600" cy="40899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A3E" w:rsidRDefault="00A37C98">
      <w:r w:rsidRPr="00A37C98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S5: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Pr="00E944A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H-</w:t>
      </w:r>
      <w:r w:rsidRPr="00E944AD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H COSY spectrum of OC251FR2</w:t>
      </w:r>
    </w:p>
    <w:p w:rsidR="008D2A3E" w:rsidRDefault="008D2A3E"/>
    <w:p w:rsidR="008D2A3E" w:rsidRDefault="008D2A3E"/>
    <w:p w:rsidR="00294FD6" w:rsidRDefault="00294FD6">
      <w:r w:rsidRPr="00294FD6">
        <w:rPr>
          <w:noProof/>
          <w:lang w:val="en-GB" w:eastAsia="en-GB"/>
        </w:rPr>
        <w:lastRenderedPageBreak/>
        <w:drawing>
          <wp:inline distT="0" distB="0" distL="0" distR="0">
            <wp:extent cx="5943600" cy="41463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D6" w:rsidRDefault="00A37C98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A37C98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S6</w:t>
      </w:r>
      <w:r w:rsidRPr="00A37C98">
        <w:rPr>
          <w:b/>
        </w:rPr>
        <w:t>:</w:t>
      </w:r>
      <w: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HSQC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spectrum of OC251FR2</w:t>
      </w:r>
    </w:p>
    <w:p w:rsidR="00A37C98" w:rsidRDefault="00A37C98" w:rsidP="00A37C98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37C98" w:rsidRDefault="00A37C98" w:rsidP="00A37C98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3DBF0E76" wp14:editId="669289F9">
            <wp:extent cx="6819900" cy="4800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C98" w:rsidRDefault="00C35F18" w:rsidP="00A37C98">
      <w:r w:rsidRPr="00C35F18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S7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: The mass spectrum </w:t>
      </w:r>
      <w:r w:rsidR="00A37C98" w:rsidRPr="00E944AD">
        <w:rPr>
          <w:rFonts w:ascii="Times New Roman" w:hAnsi="Times New Roman" w:cs="Times New Roman"/>
          <w:bCs/>
          <w:sz w:val="24"/>
          <w:szCs w:val="24"/>
          <w:lang w:val="en-GB"/>
        </w:rPr>
        <w:t>of OC251FR2</w:t>
      </w:r>
    </w:p>
    <w:p w:rsidR="00C35F18" w:rsidRDefault="00C35F18" w:rsidP="00C35F1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0574DBF" wp14:editId="02A32428">
            <wp:extent cx="6486525" cy="36671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F18" w:rsidRDefault="00C35F18" w:rsidP="00C35F18"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S7b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: The mass spectrum </w:t>
      </w:r>
      <w:r w:rsidRPr="00E944AD">
        <w:rPr>
          <w:rFonts w:ascii="Times New Roman" w:hAnsi="Times New Roman" w:cs="Times New Roman"/>
          <w:bCs/>
          <w:sz w:val="24"/>
          <w:szCs w:val="24"/>
          <w:lang w:val="en-GB"/>
        </w:rPr>
        <w:t>of OC251FR2</w:t>
      </w:r>
    </w:p>
    <w:p w:rsidR="00A37C98" w:rsidRDefault="00A37C98"/>
    <w:p w:rsidR="00294FD6" w:rsidRDefault="00294FD6">
      <w:r w:rsidRPr="00294FD6">
        <w:rPr>
          <w:noProof/>
          <w:lang w:val="en-GB" w:eastAsia="en-GB"/>
        </w:rPr>
        <w:lastRenderedPageBreak/>
        <w:drawing>
          <wp:inline distT="0" distB="0" distL="0" distR="0">
            <wp:extent cx="5943600" cy="40899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98" w:rsidRDefault="00C35F18" w:rsidP="00A37C98"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S8</w:t>
      </w:r>
      <w:r w:rsidR="00A37C98" w:rsidRPr="00A37C98">
        <w:rPr>
          <w:b/>
        </w:rPr>
        <w:t>:</w:t>
      </w:r>
      <w:r w:rsidR="00A37C98">
        <w:t xml:space="preserve"> </w:t>
      </w:r>
      <w:r w:rsidR="00A37C9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NOESY </w:t>
      </w:r>
      <w:r w:rsidR="00A37C98" w:rsidRPr="00E944AD">
        <w:rPr>
          <w:rFonts w:ascii="Times New Roman" w:hAnsi="Times New Roman" w:cs="Times New Roman"/>
          <w:bCs/>
          <w:sz w:val="24"/>
          <w:szCs w:val="24"/>
          <w:lang w:val="en-GB"/>
        </w:rPr>
        <w:t>spectrum of OC251FR2</w:t>
      </w:r>
    </w:p>
    <w:sectPr w:rsidR="00A37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A3E"/>
    <w:rsid w:val="00294FD6"/>
    <w:rsid w:val="002D2788"/>
    <w:rsid w:val="003015E4"/>
    <w:rsid w:val="005B7694"/>
    <w:rsid w:val="008D2A3E"/>
    <w:rsid w:val="00A37C98"/>
    <w:rsid w:val="00C35F18"/>
    <w:rsid w:val="00C5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6ED8"/>
  <w15:chartTrackingRefBased/>
  <w15:docId w15:val="{D7FDA674-D440-4911-B10D-B4866915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2024-06-14T13:28:00Z</dcterms:created>
  <dcterms:modified xsi:type="dcterms:W3CDTF">2024-06-23T13:38:00Z</dcterms:modified>
</cp:coreProperties>
</file>