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>
      <w:pPr>
        <w:pStyle w:val="berschrift1"/>
      </w:pPr>
      <w:bookmarkStart w:id="0" w:name="_GoBack"/>
      <w:bookmarkEnd w:id="0"/>
      <w:r>
        <w:t>Supplementary Information</w:t>
      </w:r>
    </w:p>
    <w:p>
      <w:pPr>
        <w:pStyle w:val="Beschriftung"/>
        <w:keepNext/>
        <w:rPr>
          <w:rFonts w:ascii="Helvetica" w:hAnsi="Helvetica" w:cs="Calibri"/>
        </w:rPr>
      </w:pPr>
      <w:r>
        <w:rPr>
          <w:rFonts w:ascii="Helvetica" w:hAnsi="Helvetica" w:cs="Calibri"/>
        </w:rPr>
        <w:t xml:space="preserve">Supplementary Table </w:t>
      </w:r>
      <w:r>
        <w:rPr>
          <w:rFonts w:ascii="Helvetica" w:hAnsi="Helvetica" w:cs="Calibri"/>
        </w:rPr>
        <w:fldChar w:fldCharType="begin"/>
      </w:r>
      <w:r>
        <w:rPr>
          <w:rFonts w:ascii="Helvetica" w:hAnsi="Helvetica" w:cs="Calibri"/>
        </w:rPr>
        <w:instrText xml:space="preserve"> SEQ Appendix \* ALPHABETIC </w:instrText>
      </w:r>
      <w:r>
        <w:rPr>
          <w:rFonts w:ascii="Helvetica" w:hAnsi="Helvetica" w:cs="Calibri"/>
        </w:rPr>
        <w:fldChar w:fldCharType="separate"/>
      </w:r>
      <w:r>
        <w:rPr>
          <w:rFonts w:ascii="Helvetica" w:hAnsi="Helvetica" w:cs="Calibri"/>
          <w:noProof/>
        </w:rPr>
        <w:t>A</w:t>
      </w:r>
      <w:r>
        <w:rPr>
          <w:rFonts w:ascii="Helvetica" w:hAnsi="Helvetica" w:cs="Calibri"/>
        </w:rPr>
        <w:fldChar w:fldCharType="end"/>
      </w:r>
      <w:r>
        <w:rPr>
          <w:rFonts w:ascii="Helvetica" w:hAnsi="Helvetica" w:cs="Calibri"/>
        </w:rPr>
        <w:t>: Variables and Definitions</w:t>
      </w:r>
    </w:p>
    <w:tbl>
      <w:tblPr>
        <w:tblStyle w:val="Tabellenraster"/>
        <w:tblW w:w="5000" w:type="pct"/>
        <w:tblLayout w:type="fixed"/>
        <w:tblLook w:val="04A0" w:firstRow="1" w:lastRow="0" w:firstColumn="1" w:lastColumn="0" w:noHBand="0" w:noVBand="1"/>
      </w:tblPr>
      <w:tblGrid>
        <w:gridCol w:w="1560"/>
        <w:gridCol w:w="1842"/>
        <w:gridCol w:w="1984"/>
        <w:gridCol w:w="2269"/>
        <w:gridCol w:w="1417"/>
      </w:tblGrid>
      <w:tr>
        <w:trPr>
          <w:trHeight w:val="436"/>
        </w:trPr>
        <w:tc>
          <w:tcPr>
            <w:tcW w:w="1560" w:type="dxa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</w:tcPr>
          <w:p>
            <w:pPr>
              <w:widowControl w:val="0"/>
              <w:spacing w:after="0"/>
              <w:jc w:val="left"/>
              <w:rPr>
                <w:rFonts w:ascii="Helvetica" w:eastAsia="Calibri" w:hAnsi="Helvetica" w:cs="Calibri"/>
              </w:rPr>
            </w:pPr>
            <w:r>
              <w:rPr>
                <w:rFonts w:ascii="Helvetica" w:eastAsia="Calibri" w:hAnsi="Helvetica" w:cs="Calibri"/>
              </w:rPr>
              <w:t>Construct</w:t>
            </w:r>
          </w:p>
        </w:tc>
        <w:tc>
          <w:tcPr>
            <w:tcW w:w="1842" w:type="dxa"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>
            <w:pPr>
              <w:widowControl w:val="0"/>
              <w:spacing w:after="0"/>
              <w:jc w:val="left"/>
              <w:rPr>
                <w:rFonts w:ascii="Helvetica" w:eastAsia="Calibri" w:hAnsi="Helvetica" w:cs="Calibri"/>
              </w:rPr>
            </w:pPr>
            <w:r>
              <w:rPr>
                <w:rFonts w:ascii="Helvetica" w:eastAsia="Calibri" w:hAnsi="Helvetica" w:cs="Calibri"/>
              </w:rPr>
              <w:t>Variable</w:t>
            </w:r>
          </w:p>
        </w:tc>
        <w:tc>
          <w:tcPr>
            <w:tcW w:w="1984" w:type="dxa"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>
            <w:pPr>
              <w:widowControl w:val="0"/>
              <w:spacing w:after="0"/>
              <w:jc w:val="left"/>
              <w:rPr>
                <w:rFonts w:ascii="Helvetica" w:eastAsia="Calibri" w:hAnsi="Helvetica" w:cs="Calibri"/>
              </w:rPr>
            </w:pPr>
            <w:r>
              <w:rPr>
                <w:rFonts w:ascii="Helvetica" w:eastAsia="Calibri" w:hAnsi="Helvetica" w:cs="Calibri"/>
              </w:rPr>
              <w:t>Question</w:t>
            </w:r>
          </w:p>
        </w:tc>
        <w:tc>
          <w:tcPr>
            <w:tcW w:w="2269" w:type="dxa"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>
            <w:pPr>
              <w:widowControl w:val="0"/>
              <w:spacing w:after="0"/>
              <w:jc w:val="left"/>
              <w:rPr>
                <w:rFonts w:ascii="Helvetica" w:eastAsia="Calibri" w:hAnsi="Helvetica" w:cs="Calibri"/>
              </w:rPr>
            </w:pPr>
            <w:r>
              <w:rPr>
                <w:rFonts w:ascii="Helvetica" w:eastAsia="Calibri" w:hAnsi="Helvetica" w:cs="Calibri"/>
              </w:rPr>
              <w:t>Characteristics</w:t>
            </w:r>
          </w:p>
        </w:tc>
        <w:tc>
          <w:tcPr>
            <w:tcW w:w="1417" w:type="dxa"/>
            <w:tcBorders>
              <w:top w:val="nil"/>
              <w:left w:val="single" w:sz="8" w:space="0" w:color="000000"/>
              <w:bottom w:val="single" w:sz="12" w:space="0" w:color="000000"/>
              <w:right w:val="nil"/>
            </w:tcBorders>
          </w:tcPr>
          <w:p>
            <w:pPr>
              <w:widowControl w:val="0"/>
              <w:spacing w:after="0"/>
              <w:jc w:val="left"/>
              <w:rPr>
                <w:rFonts w:ascii="Helvetica" w:eastAsia="Calibri" w:hAnsi="Helvetica" w:cs="Calibri"/>
              </w:rPr>
            </w:pPr>
            <w:r>
              <w:rPr>
                <w:rFonts w:ascii="Helvetica" w:eastAsia="Calibri" w:hAnsi="Helvetica" w:cs="Calibri"/>
              </w:rPr>
              <w:t>Reference</w:t>
            </w:r>
          </w:p>
        </w:tc>
      </w:tr>
      <w:tr>
        <w:trPr>
          <w:trHeight w:val="2608"/>
        </w:trPr>
        <w:tc>
          <w:tcPr>
            <w:tcW w:w="1560" w:type="dxa"/>
            <w:tcBorders>
              <w:top w:val="single" w:sz="12" w:space="0" w:color="000000"/>
              <w:left w:val="nil"/>
              <w:bottom w:val="single" w:sz="12" w:space="0" w:color="000000"/>
            </w:tcBorders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20"/>
                <w:szCs w:val="20"/>
              </w:rPr>
            </w:pPr>
            <w:r>
              <w:rPr>
                <w:rFonts w:ascii="Helvetica" w:eastAsia="Calibri" w:hAnsi="Helvetica" w:cs="Calibri"/>
                <w:sz w:val="20"/>
                <w:szCs w:val="20"/>
              </w:rPr>
              <w:t>Vaccine Uptake</w:t>
            </w:r>
          </w:p>
        </w:tc>
        <w:tc>
          <w:tcPr>
            <w:tcW w:w="1842" w:type="dxa"/>
            <w:tcBorders>
              <w:top w:val="single" w:sz="12" w:space="0" w:color="000000"/>
            </w:tcBorders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="Calibri" w:hAnsi="Helvetica" w:cs="Calibri"/>
                <w:sz w:val="20"/>
                <w:szCs w:val="20"/>
              </w:rPr>
            </w:pPr>
            <w:r>
              <w:rPr>
                <w:rFonts w:ascii="Helvetica" w:eastAsia="Calibri" w:hAnsi="Helvetica" w:cs="Calibri"/>
                <w:sz w:val="20"/>
                <w:szCs w:val="20"/>
              </w:rPr>
              <w:t>One vaccine shot until… …prioritization removal (June 7</w:t>
            </w:r>
            <w:r>
              <w:rPr>
                <w:rFonts w:ascii="Helvetica" w:eastAsia="Calibri" w:hAnsi="Helvetica" w:cs="Calibri"/>
                <w:sz w:val="20"/>
                <w:szCs w:val="20"/>
                <w:vertAlign w:val="superscript"/>
              </w:rPr>
              <w:t>th</w:t>
            </w:r>
            <w:r>
              <w:rPr>
                <w:rFonts w:ascii="Helvetica" w:eastAsia="Calibri" w:hAnsi="Helvetica" w:cs="Calibri"/>
                <w:sz w:val="20"/>
                <w:szCs w:val="20"/>
              </w:rPr>
              <w:t>)</w:t>
            </w:r>
          </w:p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20"/>
                <w:szCs w:val="20"/>
              </w:rPr>
            </w:pPr>
            <w:r>
              <w:rPr>
                <w:rFonts w:ascii="Helvetica" w:eastAsia="Calibri" w:hAnsi="Helvetica" w:cs="Calibri"/>
                <w:sz w:val="20"/>
                <w:szCs w:val="20"/>
              </w:rPr>
              <w:t>… 3G rule</w:t>
            </w:r>
          </w:p>
          <w:p>
            <w:pPr>
              <w:widowControl w:val="0"/>
              <w:spacing w:after="0" w:line="240" w:lineRule="auto"/>
              <w:jc w:val="left"/>
              <w:rPr>
                <w:rFonts w:ascii="Helvetica" w:eastAsia="Calibri" w:hAnsi="Helvetica" w:cs="Calibri"/>
                <w:sz w:val="20"/>
                <w:szCs w:val="20"/>
              </w:rPr>
            </w:pPr>
            <w:r>
              <w:rPr>
                <w:rFonts w:ascii="Helvetica" w:eastAsia="Calibri" w:hAnsi="Helvetica" w:cs="Calibri"/>
                <w:sz w:val="20"/>
                <w:szCs w:val="20"/>
              </w:rPr>
              <w:t>(August 16</w:t>
            </w:r>
            <w:r>
              <w:rPr>
                <w:rFonts w:ascii="Helvetica" w:eastAsia="Calibri" w:hAnsi="Helvetica" w:cs="Calibri"/>
                <w:sz w:val="20"/>
                <w:szCs w:val="20"/>
                <w:vertAlign w:val="superscript"/>
              </w:rPr>
              <w:t>th</w:t>
            </w:r>
            <w:r>
              <w:rPr>
                <w:rFonts w:ascii="Helvetica" w:eastAsia="Calibri" w:hAnsi="Helvetica" w:cs="Calibri"/>
                <w:sz w:val="20"/>
                <w:szCs w:val="20"/>
              </w:rPr>
              <w:t>)</w:t>
            </w:r>
          </w:p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20"/>
                <w:szCs w:val="20"/>
              </w:rPr>
            </w:pPr>
            <w:r>
              <w:rPr>
                <w:rFonts w:ascii="Helvetica" w:eastAsia="Calibri" w:hAnsi="Helvetica" w:cs="Calibri"/>
                <w:sz w:val="20"/>
                <w:szCs w:val="20"/>
              </w:rPr>
              <w:t>… start of fieldwork</w:t>
            </w:r>
          </w:p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20"/>
                <w:szCs w:val="20"/>
              </w:rPr>
            </w:pPr>
            <w:r>
              <w:rPr>
                <w:rFonts w:ascii="Helvetica" w:eastAsia="Calibri" w:hAnsi="Helvetica" w:cs="Calibri"/>
                <w:sz w:val="20"/>
                <w:szCs w:val="20"/>
              </w:rPr>
              <w:t>(November 8</w:t>
            </w:r>
            <w:r>
              <w:rPr>
                <w:rFonts w:ascii="Helvetica" w:eastAsia="Calibri" w:hAnsi="Helvetica" w:cs="Calibri"/>
                <w:sz w:val="20"/>
                <w:szCs w:val="20"/>
                <w:vertAlign w:val="superscript"/>
              </w:rPr>
              <w:t>th</w:t>
            </w:r>
            <w:r>
              <w:rPr>
                <w:rFonts w:ascii="Helvetica" w:eastAsia="Calibri" w:hAnsi="Helvetica" w:cs="Calibri"/>
                <w:sz w:val="20"/>
                <w:szCs w:val="20"/>
              </w:rPr>
              <w:t xml:space="preserve">) </w:t>
            </w:r>
          </w:p>
        </w:tc>
        <w:tc>
          <w:tcPr>
            <w:tcW w:w="1984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i/>
                <w:sz w:val="20"/>
                <w:szCs w:val="20"/>
              </w:rPr>
            </w:pPr>
            <w:r>
              <w:rPr>
                <w:rFonts w:ascii="Helvetica" w:eastAsia="Calibri" w:hAnsi="Helvetica" w:cs="Calibri"/>
                <w:i/>
                <w:sz w:val="20"/>
                <w:szCs w:val="20"/>
              </w:rPr>
              <w:t>“Have you been vaccinated against the coronavirus disease (Covid-19)?”</w:t>
            </w:r>
          </w:p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i/>
                <w:sz w:val="20"/>
                <w:szCs w:val="20"/>
              </w:rPr>
            </w:pPr>
            <w:r>
              <w:rPr>
                <w:rFonts w:ascii="Helvetica" w:eastAsia="Calibri" w:hAnsi="Helvetica" w:cs="Calibri"/>
                <w:i/>
                <w:sz w:val="20"/>
                <w:szCs w:val="20"/>
              </w:rPr>
              <w:t>“Which vaccination did you receive?”</w:t>
            </w:r>
          </w:p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i/>
                <w:sz w:val="20"/>
                <w:szCs w:val="20"/>
              </w:rPr>
            </w:pPr>
            <w:r>
              <w:rPr>
                <w:rFonts w:ascii="Helvetica" w:eastAsia="Calibri" w:hAnsi="Helvetica" w:cs="Calibri"/>
                <w:i/>
                <w:sz w:val="20"/>
                <w:szCs w:val="20"/>
              </w:rPr>
              <w:t>“Please indicate the date and vaccine agent for each vaccination.”</w:t>
            </w:r>
          </w:p>
        </w:tc>
        <w:tc>
          <w:tcPr>
            <w:tcW w:w="2269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20"/>
                <w:szCs w:val="20"/>
              </w:rPr>
            </w:pPr>
            <w:r>
              <w:rPr>
                <w:rFonts w:ascii="Helvetica" w:eastAsia="Calibri" w:hAnsi="Helvetica" w:cs="Calibri"/>
                <w:sz w:val="20"/>
                <w:szCs w:val="20"/>
              </w:rPr>
              <w:t>0 – not vaccinated</w:t>
            </w:r>
          </w:p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20"/>
                <w:szCs w:val="20"/>
              </w:rPr>
            </w:pPr>
            <w:r>
              <w:rPr>
                <w:rFonts w:ascii="Helvetica" w:eastAsia="Calibri" w:hAnsi="Helvetica" w:cs="Calibri"/>
                <w:sz w:val="20"/>
                <w:szCs w:val="20"/>
              </w:rPr>
              <w:t>1 – at least one vaccine shot until the respective time point</w:t>
            </w:r>
          </w:p>
        </w:tc>
        <w:tc>
          <w:tcPr>
            <w:tcW w:w="1417" w:type="dxa"/>
            <w:tcBorders>
              <w:top w:val="single" w:sz="12" w:space="0" w:color="000000"/>
              <w:bottom w:val="single" w:sz="12" w:space="0" w:color="000000"/>
              <w:right w:val="nil"/>
            </w:tcBorders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20"/>
                <w:szCs w:val="20"/>
              </w:rPr>
            </w:pPr>
            <w:r>
              <w:rPr>
                <w:rFonts w:ascii="Helvetica" w:hAnsi="Helvetica" w:cs="Calibri"/>
              </w:rPr>
              <w:fldChar w:fldCharType="begin"/>
            </w:r>
            <w:r>
              <w:rPr>
                <w:rFonts w:ascii="Helvetica" w:hAnsi="Helvetica" w:cs="Calibri"/>
                <w:sz w:val="20"/>
                <w:szCs w:val="20"/>
              </w:rPr>
              <w:instrText>ADDIN EN.CITE &lt;EndNote&gt;&lt;Cite AuthorYear="1"&gt;&lt;Author&gt;Bartig&lt;/Author&gt;&lt;Year&gt;2022&lt;/Year&gt;&lt;RecNum&gt;110&lt;/RecNum&gt;&lt;DisplayText&gt;Bartig et al. (2022)&lt;/DisplayText&gt;&lt;record&gt;&lt;rec-number&gt;110&lt;/rec-number&gt;&lt;foreign-keys&gt;&lt;key app="EN" db-id="x0paxzvp202zvhexz5qpx5aix5spxe0paev0" timestamp="1676900847"&gt;110&lt;/key&gt;&lt;/foreign-keys&gt;&lt;ref-type name="Journal Article"&gt;17&lt;/ref-type&gt;&lt;contributors&gt;&lt;authors&gt;&lt;author&gt;Susanne Bartig&lt;/author&gt;&lt;author&gt;Herbert Brücker&lt;/author&gt;&lt;author&gt;Hans Butschalowsky&lt;/author&gt;&lt;author&gt;Christian Danne&lt;/author&gt;&lt;author&gt;Antje Gößwald&lt;/author&gt;&lt;author&gt;Laura Goßner&lt;/author&gt;&lt;author&gt;Markus M. Grabka&lt;/author&gt;&lt;author&gt;Sebastian Haller&lt;/author&gt;&lt;author&gt;Doris Hess&lt;/author&gt;&lt;author&gt;Isabell Hey&lt;/author&gt;&lt;author&gt;Jens Hoebel&lt;/author&gt;&lt;author&gt;Susanne Jordan&lt;/author&gt;&lt;author&gt;Ulrike Kubisch&lt;/author&gt;&lt;author&gt;Wenke Niehues&lt;/author&gt;&lt;author&gt;Christina Poethko-Mueller&lt;/author&gt;&lt;author&gt;Maximilian Priem&lt;/author&gt;&lt;author&gt;Nina Rother&lt;/author&gt;&lt;author&gt;Lars Schaade&lt;/author&gt;&lt;author&gt;Angelika Schaffrath Rosario&lt;/author&gt;&lt;author&gt;Martin Schlaud&lt;/author&gt;&lt;author&gt;Manuel Siegert&lt;/author&gt;&lt;author&gt;Silke Stahlberg&lt;/author&gt;&lt;author&gt;Hans W. Steinhauer&lt;/author&gt;&lt;author&gt;Kerstin Tanis&lt;/author&gt;&lt;author&gt;Sabrina Torregroza&lt;/author&gt;&lt;author&gt;Parvati Trübswetter&lt;/author&gt;&lt;author&gt;Jörg Wernitz&lt;/author&gt;&lt;author&gt;Lothar H. Wieler&lt;/author&gt;&lt;author&gt;Hendrik Wilking&lt;/author&gt;&lt;author&gt;Sabine Zinn&lt;/author&gt;&lt;/authors&gt;&lt;/contributors&gt;&lt;titles&gt;&lt;title&gt;Corona Monitoring Nationwide (RKI-SOEP-2): Seroepidemiological Study on the Spread of SARS-CoV-2 Across Germany&lt;/title&gt;&lt;secondary-title&gt;Jahrbücher für Nationalökonomie und Statistik&lt;/secondary-title&gt;&lt;/titles&gt;&lt;periodical&gt;&lt;full-title&gt;Jahrbücher für Nationalökonomie und Statistik&lt;/full-title&gt;&lt;abbr-1&gt;Jahrb Natl Okon Stat&lt;/abbr-1&gt;&lt;/periodical&gt;&lt;pages&gt;1-19&lt;/pages&gt;&lt;dates&gt;&lt;year&gt;2022&lt;/year&gt;&lt;/dates&gt;&lt;urls&gt;&lt;related-urls&gt;&lt;url&gt;https://doi.org/10.1515/jbnst-2022-0047&lt;/url&gt;&lt;/related-urls&gt;&lt;/urls&gt;&lt;electronic-resource-num&gt;doi:10.1515/jbnst-2022-0047&lt;/electronic-resource-num&gt;&lt;access-date&gt;2023-02-20&lt;/access-date&gt;&lt;/record&gt;&lt;/Cite&gt;&lt;/EndNote&gt;</w:instrText>
            </w:r>
            <w:r>
              <w:rPr>
                <w:rFonts w:ascii="Helvetica" w:hAnsi="Helvetica" w:cs="Calibri"/>
                <w:sz w:val="20"/>
                <w:szCs w:val="20"/>
              </w:rPr>
              <w:fldChar w:fldCharType="separate"/>
            </w:r>
            <w:r>
              <w:rPr>
                <w:rFonts w:ascii="Helvetica" w:eastAsia="Calibri" w:hAnsi="Helvetica" w:cs="Calibri"/>
                <w:sz w:val="20"/>
                <w:szCs w:val="20"/>
              </w:rPr>
              <w:t>Bartig et al. (2022)</w:t>
            </w:r>
            <w:r>
              <w:rPr>
                <w:rFonts w:ascii="Helvetica" w:hAnsi="Helvetica" w:cs="Calibri"/>
                <w:sz w:val="20"/>
                <w:szCs w:val="20"/>
              </w:rPr>
              <w:fldChar w:fldCharType="end"/>
            </w:r>
          </w:p>
        </w:tc>
      </w:tr>
      <w:tr>
        <w:trPr>
          <w:trHeight w:val="1255"/>
        </w:trPr>
        <w:tc>
          <w:tcPr>
            <w:tcW w:w="1560" w:type="dxa"/>
            <w:vMerge w:val="restart"/>
            <w:tcBorders>
              <w:top w:val="single" w:sz="12" w:space="0" w:color="000000"/>
              <w:left w:val="nil"/>
              <w:bottom w:val="single" w:sz="12" w:space="0" w:color="000000"/>
            </w:tcBorders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20"/>
                <w:szCs w:val="20"/>
              </w:rPr>
            </w:pPr>
            <w:r>
              <w:rPr>
                <w:rFonts w:ascii="Helvetica" w:eastAsia="Calibri" w:hAnsi="Helvetica" w:cs="Calibri"/>
                <w:sz w:val="20"/>
                <w:szCs w:val="20"/>
              </w:rPr>
              <w:t xml:space="preserve">Individual </w:t>
            </w:r>
            <w:proofErr w:type="spellStart"/>
            <w:r>
              <w:rPr>
                <w:rFonts w:ascii="Helvetica" w:eastAsia="Calibri" w:hAnsi="Helvetica" w:cs="Calibri"/>
                <w:sz w:val="20"/>
                <w:szCs w:val="20"/>
              </w:rPr>
              <w:t>Sociodemo</w:t>
            </w:r>
            <w:proofErr w:type="spellEnd"/>
            <w:r>
              <w:rPr>
                <w:rFonts w:ascii="Helvetica" w:eastAsia="Calibri" w:hAnsi="Helvetica" w:cs="Calibri"/>
                <w:sz w:val="20"/>
                <w:szCs w:val="20"/>
              </w:rPr>
              <w:t>-graphic Characteristics</w:t>
            </w:r>
          </w:p>
        </w:tc>
        <w:tc>
          <w:tcPr>
            <w:tcW w:w="1842" w:type="dxa"/>
            <w:tcBorders>
              <w:top w:val="single" w:sz="12" w:space="0" w:color="000000"/>
              <w:bottom w:val="nil"/>
            </w:tcBorders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20"/>
                <w:szCs w:val="20"/>
              </w:rPr>
            </w:pPr>
            <w:r>
              <w:rPr>
                <w:rFonts w:ascii="Helvetica" w:eastAsia="Calibri" w:hAnsi="Helvetica" w:cs="Calibri"/>
                <w:sz w:val="20"/>
                <w:szCs w:val="20"/>
              </w:rPr>
              <w:t>Age Group</w:t>
            </w:r>
          </w:p>
        </w:tc>
        <w:tc>
          <w:tcPr>
            <w:tcW w:w="1984" w:type="dxa"/>
            <w:tcBorders>
              <w:top w:val="single" w:sz="12" w:space="0" w:color="000000"/>
              <w:bottom w:val="nil"/>
            </w:tcBorders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20"/>
                <w:szCs w:val="20"/>
              </w:rPr>
            </w:pPr>
            <w:r>
              <w:rPr>
                <w:rFonts w:ascii="Helvetica" w:eastAsia="Calibri" w:hAnsi="Helvetica" w:cs="Calibri"/>
                <w:sz w:val="20"/>
                <w:szCs w:val="20"/>
              </w:rPr>
              <w:t>based on age calculated by birthyear - year of survey</w:t>
            </w:r>
          </w:p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20"/>
                <w:szCs w:val="20"/>
              </w:rPr>
            </w:pPr>
          </w:p>
        </w:tc>
        <w:tc>
          <w:tcPr>
            <w:tcW w:w="2269" w:type="dxa"/>
            <w:tcBorders>
              <w:top w:val="single" w:sz="12" w:space="0" w:color="000000"/>
              <w:bottom w:val="nil"/>
            </w:tcBorders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20"/>
                <w:szCs w:val="20"/>
              </w:rPr>
            </w:pPr>
            <w:r>
              <w:rPr>
                <w:rFonts w:ascii="Helvetica" w:eastAsia="Calibri" w:hAnsi="Helvetica" w:cs="Calibri"/>
                <w:sz w:val="20"/>
                <w:szCs w:val="20"/>
              </w:rPr>
              <w:t>1 – 18-29 years</w:t>
            </w:r>
          </w:p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20"/>
                <w:szCs w:val="20"/>
              </w:rPr>
            </w:pPr>
            <w:r>
              <w:rPr>
                <w:rFonts w:ascii="Helvetica" w:eastAsia="Calibri" w:hAnsi="Helvetica" w:cs="Calibri"/>
                <w:sz w:val="20"/>
                <w:szCs w:val="20"/>
              </w:rPr>
              <w:t>2 – 30-44 years</w:t>
            </w:r>
          </w:p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20"/>
                <w:szCs w:val="20"/>
              </w:rPr>
            </w:pPr>
            <w:r>
              <w:rPr>
                <w:rFonts w:ascii="Helvetica" w:eastAsia="Calibri" w:hAnsi="Helvetica" w:cs="Calibri"/>
                <w:sz w:val="20"/>
                <w:szCs w:val="20"/>
              </w:rPr>
              <w:t>3 – 45-59 years</w:t>
            </w:r>
          </w:p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20"/>
                <w:szCs w:val="20"/>
              </w:rPr>
            </w:pPr>
            <w:r>
              <w:rPr>
                <w:rFonts w:ascii="Helvetica" w:eastAsia="Calibri" w:hAnsi="Helvetica" w:cs="Calibri"/>
                <w:sz w:val="20"/>
                <w:szCs w:val="20"/>
              </w:rPr>
              <w:t>4 – 60-79 years</w:t>
            </w:r>
          </w:p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20"/>
                <w:szCs w:val="20"/>
              </w:rPr>
            </w:pPr>
            <w:r>
              <w:rPr>
                <w:rFonts w:ascii="Helvetica" w:eastAsia="Calibri" w:hAnsi="Helvetica" w:cs="Calibri"/>
                <w:sz w:val="20"/>
                <w:szCs w:val="20"/>
              </w:rPr>
              <w:t>5 – 80+ years</w:t>
            </w:r>
          </w:p>
        </w:tc>
        <w:tc>
          <w:tcPr>
            <w:tcW w:w="1417" w:type="dxa"/>
            <w:tcBorders>
              <w:top w:val="single" w:sz="12" w:space="0" w:color="000000"/>
              <w:bottom w:val="nil"/>
              <w:right w:val="nil"/>
            </w:tcBorders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20"/>
                <w:szCs w:val="20"/>
              </w:rPr>
            </w:pPr>
            <w:r>
              <w:rPr>
                <w:rFonts w:ascii="Helvetica" w:eastAsia="Calibri" w:hAnsi="Helvetica" w:cs="Calibri"/>
                <w:sz w:val="20"/>
                <w:szCs w:val="20"/>
              </w:rPr>
              <w:t>-</w:t>
            </w:r>
          </w:p>
        </w:tc>
      </w:tr>
      <w:tr>
        <w:trPr>
          <w:trHeight w:val="536"/>
        </w:trPr>
        <w:tc>
          <w:tcPr>
            <w:tcW w:w="1560" w:type="dxa"/>
            <w:vMerge/>
            <w:tcBorders>
              <w:left w:val="nil"/>
              <w:bottom w:val="single" w:sz="12" w:space="0" w:color="000000"/>
            </w:tcBorders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20"/>
                <w:szCs w:val="20"/>
              </w:rPr>
            </w:pPr>
          </w:p>
        </w:tc>
        <w:tc>
          <w:tcPr>
            <w:tcW w:w="1842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20"/>
                <w:szCs w:val="20"/>
              </w:rPr>
            </w:pPr>
            <w:r>
              <w:rPr>
                <w:rFonts w:ascii="Helvetica" w:eastAsia="Calibri" w:hAnsi="Helvetica" w:cs="Calibri"/>
                <w:sz w:val="20"/>
                <w:szCs w:val="20"/>
              </w:rPr>
              <w:t>Sex</w:t>
            </w:r>
          </w:p>
        </w:tc>
        <w:tc>
          <w:tcPr>
            <w:tcW w:w="1984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20"/>
                <w:szCs w:val="20"/>
              </w:rPr>
            </w:pPr>
          </w:p>
        </w:tc>
        <w:tc>
          <w:tcPr>
            <w:tcW w:w="2269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20"/>
                <w:szCs w:val="20"/>
              </w:rPr>
            </w:pPr>
            <w:r>
              <w:rPr>
                <w:rFonts w:ascii="Helvetica" w:eastAsia="Calibri" w:hAnsi="Helvetica" w:cs="Calibri"/>
                <w:sz w:val="20"/>
                <w:szCs w:val="20"/>
              </w:rPr>
              <w:t>1 – male</w:t>
            </w:r>
            <w:r>
              <w:rPr>
                <w:rFonts w:ascii="Helvetica" w:hAnsi="Helvetica" w:cs="Calibri"/>
                <w:sz w:val="20"/>
                <w:szCs w:val="20"/>
              </w:rPr>
              <w:t xml:space="preserve">, </w:t>
            </w:r>
            <w:r>
              <w:rPr>
                <w:rFonts w:ascii="Helvetica" w:eastAsia="Calibri" w:hAnsi="Helvetica" w:cs="Calibri"/>
                <w:sz w:val="20"/>
                <w:szCs w:val="20"/>
              </w:rPr>
              <w:t>2 – female</w:t>
            </w:r>
          </w:p>
        </w:tc>
        <w:tc>
          <w:tcPr>
            <w:tcW w:w="1417" w:type="dxa"/>
            <w:tcBorders>
              <w:right w:val="nil"/>
            </w:tcBorders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20"/>
                <w:szCs w:val="20"/>
              </w:rPr>
            </w:pPr>
            <w:r>
              <w:rPr>
                <w:rFonts w:ascii="Helvetica" w:eastAsia="Calibri" w:hAnsi="Helvetica" w:cs="Calibri"/>
                <w:sz w:val="20"/>
                <w:szCs w:val="20"/>
              </w:rPr>
              <w:t>-</w:t>
            </w:r>
          </w:p>
        </w:tc>
      </w:tr>
      <w:tr>
        <w:trPr>
          <w:trHeight w:val="815"/>
        </w:trPr>
        <w:tc>
          <w:tcPr>
            <w:tcW w:w="1560" w:type="dxa"/>
            <w:vMerge/>
            <w:tcBorders>
              <w:left w:val="nil"/>
              <w:bottom w:val="single" w:sz="12" w:space="0" w:color="000000"/>
            </w:tcBorders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20"/>
                <w:szCs w:val="20"/>
              </w:rPr>
            </w:pPr>
          </w:p>
        </w:tc>
        <w:tc>
          <w:tcPr>
            <w:tcW w:w="1842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20"/>
                <w:szCs w:val="20"/>
              </w:rPr>
            </w:pPr>
            <w:r>
              <w:rPr>
                <w:rFonts w:ascii="Helvetica" w:eastAsia="Calibri" w:hAnsi="Helvetica" w:cs="Calibri"/>
                <w:sz w:val="20"/>
                <w:szCs w:val="20"/>
              </w:rPr>
              <w:t>Migration History (MH)</w:t>
            </w:r>
          </w:p>
        </w:tc>
        <w:tc>
          <w:tcPr>
            <w:tcW w:w="1984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20"/>
                <w:szCs w:val="20"/>
              </w:rPr>
            </w:pPr>
            <w:r>
              <w:rPr>
                <w:rFonts w:ascii="Helvetica" w:eastAsia="Calibri" w:hAnsi="Helvetica" w:cs="Calibri"/>
                <w:sz w:val="20"/>
                <w:szCs w:val="20"/>
              </w:rPr>
              <w:t>based on individual life course information</w:t>
            </w:r>
          </w:p>
        </w:tc>
        <w:tc>
          <w:tcPr>
            <w:tcW w:w="2269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20"/>
                <w:szCs w:val="20"/>
              </w:rPr>
            </w:pPr>
            <w:r>
              <w:rPr>
                <w:rFonts w:ascii="Helvetica" w:eastAsia="Calibri" w:hAnsi="Helvetica" w:cs="Calibri"/>
                <w:sz w:val="20"/>
                <w:szCs w:val="20"/>
              </w:rPr>
              <w:t>1 – no MH</w:t>
            </w:r>
          </w:p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20"/>
                <w:szCs w:val="20"/>
              </w:rPr>
            </w:pPr>
            <w:r>
              <w:rPr>
                <w:rFonts w:ascii="Helvetica" w:eastAsia="Calibri" w:hAnsi="Helvetica" w:cs="Calibri"/>
                <w:sz w:val="20"/>
                <w:szCs w:val="20"/>
              </w:rPr>
              <w:t>2 – direct MH</w:t>
            </w:r>
          </w:p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20"/>
                <w:szCs w:val="20"/>
              </w:rPr>
            </w:pPr>
            <w:r>
              <w:rPr>
                <w:rFonts w:ascii="Helvetica" w:eastAsia="Calibri" w:hAnsi="Helvetica" w:cs="Calibri"/>
                <w:sz w:val="20"/>
                <w:szCs w:val="20"/>
              </w:rPr>
              <w:t>3 – indirect MH</w:t>
            </w:r>
          </w:p>
        </w:tc>
        <w:tc>
          <w:tcPr>
            <w:tcW w:w="1417" w:type="dxa"/>
            <w:tcBorders>
              <w:right w:val="nil"/>
            </w:tcBorders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20"/>
                <w:szCs w:val="20"/>
              </w:rPr>
            </w:pPr>
            <w:r>
              <w:rPr>
                <w:rFonts w:ascii="Helvetica" w:eastAsia="Calibri" w:hAnsi="Helvetica" w:cs="Calibri"/>
                <w:sz w:val="20"/>
                <w:szCs w:val="20"/>
              </w:rPr>
              <w:t>-</w:t>
            </w:r>
          </w:p>
        </w:tc>
      </w:tr>
      <w:tr>
        <w:trPr>
          <w:trHeight w:val="827"/>
        </w:trPr>
        <w:tc>
          <w:tcPr>
            <w:tcW w:w="1560" w:type="dxa"/>
            <w:vMerge/>
            <w:tcBorders>
              <w:left w:val="nil"/>
              <w:bottom w:val="single" w:sz="12" w:space="0" w:color="000000"/>
            </w:tcBorders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20"/>
                <w:szCs w:val="20"/>
              </w:rPr>
            </w:pPr>
          </w:p>
        </w:tc>
        <w:tc>
          <w:tcPr>
            <w:tcW w:w="1842" w:type="dxa"/>
            <w:tcBorders>
              <w:bottom w:val="single" w:sz="12" w:space="0" w:color="000000"/>
            </w:tcBorders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20"/>
                <w:szCs w:val="20"/>
              </w:rPr>
            </w:pPr>
            <w:r>
              <w:rPr>
                <w:rFonts w:ascii="Helvetica" w:eastAsia="Calibri" w:hAnsi="Helvetica" w:cs="Calibri"/>
                <w:sz w:val="20"/>
                <w:szCs w:val="20"/>
              </w:rPr>
              <w:t>Education</w:t>
            </w:r>
          </w:p>
        </w:tc>
        <w:tc>
          <w:tcPr>
            <w:tcW w:w="1984" w:type="dxa"/>
            <w:tcBorders>
              <w:bottom w:val="single" w:sz="12" w:space="0" w:color="000000"/>
            </w:tcBorders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20"/>
                <w:szCs w:val="20"/>
              </w:rPr>
            </w:pPr>
            <w:r>
              <w:rPr>
                <w:rFonts w:ascii="Helvetica" w:eastAsia="Calibri" w:hAnsi="Helvetica" w:cs="Calibri"/>
                <w:sz w:val="20"/>
                <w:szCs w:val="20"/>
              </w:rPr>
              <w:t>condensed based on ISCED-11</w:t>
            </w:r>
          </w:p>
        </w:tc>
        <w:tc>
          <w:tcPr>
            <w:tcW w:w="2269" w:type="dxa"/>
            <w:tcBorders>
              <w:bottom w:val="single" w:sz="12" w:space="0" w:color="000000"/>
            </w:tcBorders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20"/>
                <w:szCs w:val="20"/>
              </w:rPr>
            </w:pPr>
            <w:r>
              <w:rPr>
                <w:rFonts w:ascii="Helvetica" w:eastAsia="Calibri" w:hAnsi="Helvetica" w:cs="Calibri"/>
                <w:sz w:val="20"/>
                <w:szCs w:val="20"/>
              </w:rPr>
              <w:t>1 – low education</w:t>
            </w:r>
          </w:p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20"/>
                <w:szCs w:val="20"/>
              </w:rPr>
            </w:pPr>
            <w:r>
              <w:rPr>
                <w:rFonts w:ascii="Helvetica" w:eastAsia="Calibri" w:hAnsi="Helvetica" w:cs="Calibri"/>
                <w:sz w:val="20"/>
                <w:szCs w:val="20"/>
              </w:rPr>
              <w:t>2 – medium education</w:t>
            </w:r>
          </w:p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20"/>
                <w:szCs w:val="20"/>
              </w:rPr>
            </w:pPr>
            <w:r>
              <w:rPr>
                <w:rFonts w:ascii="Helvetica" w:eastAsia="Calibri" w:hAnsi="Helvetica" w:cs="Calibri"/>
                <w:sz w:val="20"/>
                <w:szCs w:val="20"/>
              </w:rPr>
              <w:t>3 – high education</w:t>
            </w:r>
          </w:p>
        </w:tc>
        <w:tc>
          <w:tcPr>
            <w:tcW w:w="1417" w:type="dxa"/>
            <w:tcBorders>
              <w:bottom w:val="single" w:sz="12" w:space="0" w:color="000000"/>
              <w:right w:val="nil"/>
            </w:tcBorders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20"/>
                <w:szCs w:val="20"/>
              </w:rPr>
            </w:pPr>
            <w:r>
              <w:rPr>
                <w:rFonts w:ascii="Helvetica" w:hAnsi="Helvetica" w:cs="Calibri"/>
              </w:rPr>
              <w:fldChar w:fldCharType="begin"/>
            </w:r>
            <w:r>
              <w:rPr>
                <w:rFonts w:ascii="Helvetica" w:hAnsi="Helvetica" w:cs="Calibri"/>
                <w:sz w:val="20"/>
                <w:szCs w:val="20"/>
              </w:rPr>
              <w:instrText>ADDIN EN.CITE &lt;EndNote&gt;&lt;Cite AuthorYear="1"&gt;&lt;Author&gt;UNESCO Institute for Statistics&lt;/Author&gt;&lt;Year&gt;2012&lt;/Year&gt;&lt;RecNum&gt;116&lt;/RecNum&gt;&lt;DisplayText&gt;UNESCO Institute for Statistics (2012)&lt;/DisplayText&gt;&lt;record&gt;&lt;rec-number&gt;116&lt;/rec-number&gt;&lt;foreign-keys&gt;&lt;key app="EN" db-id="x0paxzvp202zvhexz5qpx5aix5spxe0paev0" timestamp="1677501784"&gt;116&lt;/key&gt;&lt;/foreign-keys&gt;&lt;ref-type name="Generic"&gt;13&lt;/ref-type&gt;&lt;contributors&gt;&lt;authors&gt;&lt;author&gt;UNESCO Institute for Statistics,&lt;/author&gt;&lt;/authors&gt;&lt;/contributors&gt;&lt;titles&gt;&lt;title&gt;International Standard Classification of Education: ISCED 2011&lt;/title&gt;&lt;/titles&gt;&lt;pages&gt;85 p.&lt;/pages&gt;&lt;keywords&gt;&lt;keyword&gt;Data collecting&lt;/keyword&gt;&lt;keyword&gt;Measurement&lt;/keyword&gt;&lt;keyword&gt;Measuring instrument&lt;/keyword&gt;&lt;keyword&gt;Educational program&lt;/keyword&gt;&lt;keyword&gt;Education&lt;/keyword&gt;&lt;keyword&gt;Statistics&lt;/keyword&gt;&lt;keyword&gt;Research&lt;/keyword&gt;&lt;keyword&gt;Teaching and learning&lt;/keyword&gt;&lt;/keywords&gt;&lt;dates&gt;&lt;year&gt;2012&lt;/year&gt;&lt;/dates&gt;&lt;pub-location&gt;Montreal&lt;/pub-location&gt;&lt;publisher&gt;UIS&lt;/publisher&gt;&lt;isbn&gt;9789291891238&lt;/isbn&gt;&lt;urls&gt;&lt;related-urls&gt;&lt;url&gt;http://dx.doi.org/10.15220/978-92-9189-123-8-en&lt;/url&gt;&lt;/related-urls&gt;&lt;/urls&gt;&lt;remote-database-name&gt;VOCEDplus&lt;/remote-database-name&gt;&lt;access-date&gt;27 Feb 2023&lt;/access-date&gt;&lt;/record&gt;&lt;/Cite&gt;&lt;/EndNote&gt;</w:instrText>
            </w:r>
            <w:r>
              <w:rPr>
                <w:rFonts w:ascii="Helvetica" w:hAnsi="Helvetica" w:cs="Calibri"/>
                <w:sz w:val="20"/>
                <w:szCs w:val="20"/>
              </w:rPr>
              <w:fldChar w:fldCharType="separate"/>
            </w:r>
            <w:r>
              <w:rPr>
                <w:rFonts w:ascii="Helvetica" w:eastAsia="Calibri" w:hAnsi="Helvetica" w:cs="Calibri"/>
                <w:sz w:val="20"/>
                <w:szCs w:val="20"/>
              </w:rPr>
              <w:t>UNESCO Statistics (2012)</w:t>
            </w:r>
            <w:r>
              <w:rPr>
                <w:rFonts w:ascii="Helvetica" w:hAnsi="Helvetica" w:cs="Calibri"/>
                <w:sz w:val="20"/>
                <w:szCs w:val="20"/>
              </w:rPr>
              <w:fldChar w:fldCharType="end"/>
            </w:r>
          </w:p>
        </w:tc>
      </w:tr>
      <w:tr>
        <w:trPr>
          <w:trHeight w:val="1286"/>
        </w:trPr>
        <w:tc>
          <w:tcPr>
            <w:tcW w:w="1560" w:type="dxa"/>
            <w:vMerge w:val="restart"/>
            <w:tcBorders>
              <w:top w:val="single" w:sz="12" w:space="0" w:color="000000"/>
              <w:left w:val="nil"/>
              <w:bottom w:val="single" w:sz="12" w:space="0" w:color="000000"/>
            </w:tcBorders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20"/>
                <w:szCs w:val="20"/>
              </w:rPr>
            </w:pPr>
            <w:r>
              <w:rPr>
                <w:rFonts w:ascii="Helvetica" w:eastAsia="Calibri" w:hAnsi="Helvetica" w:cs="Calibri"/>
                <w:sz w:val="20"/>
                <w:szCs w:val="20"/>
              </w:rPr>
              <w:t>Area-level Variables</w:t>
            </w:r>
          </w:p>
        </w:tc>
        <w:tc>
          <w:tcPr>
            <w:tcW w:w="1842" w:type="dxa"/>
            <w:tcBorders>
              <w:top w:val="single" w:sz="12" w:space="0" w:color="000000"/>
            </w:tcBorders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20"/>
                <w:szCs w:val="20"/>
              </w:rPr>
            </w:pPr>
            <w:r>
              <w:rPr>
                <w:rFonts w:ascii="Helvetica" w:eastAsia="Calibri" w:hAnsi="Helvetica" w:cs="Calibri"/>
                <w:sz w:val="20"/>
                <w:szCs w:val="20"/>
              </w:rPr>
              <w:t>German Index of Socioeconomic Deprivation (GISD)</w:t>
            </w:r>
          </w:p>
        </w:tc>
        <w:tc>
          <w:tcPr>
            <w:tcW w:w="1984" w:type="dxa"/>
            <w:tcBorders>
              <w:top w:val="single" w:sz="12" w:space="0" w:color="000000"/>
            </w:tcBorders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20"/>
                <w:szCs w:val="20"/>
              </w:rPr>
            </w:pPr>
            <w:r>
              <w:rPr>
                <w:rFonts w:ascii="Helvetica" w:eastAsia="Calibri" w:hAnsi="Helvetica" w:cs="Calibri"/>
                <w:sz w:val="20"/>
                <w:szCs w:val="20"/>
              </w:rPr>
              <w:t>based on Quintiles of GISD scores (1 – 1</w:t>
            </w:r>
            <w:r>
              <w:rPr>
                <w:rFonts w:ascii="Helvetica" w:eastAsia="Calibri" w:hAnsi="Helvetica" w:cs="Calibri"/>
                <w:sz w:val="20"/>
                <w:szCs w:val="20"/>
                <w:vertAlign w:val="superscript"/>
              </w:rPr>
              <w:t>st</w:t>
            </w:r>
            <w:r>
              <w:rPr>
                <w:rFonts w:ascii="Helvetica" w:eastAsia="Calibri" w:hAnsi="Helvetica" w:cs="Calibri"/>
                <w:sz w:val="20"/>
                <w:szCs w:val="20"/>
              </w:rPr>
              <w:t xml:space="preserve"> Quintile, 2-4th Quintile, 3 – 5</w:t>
            </w:r>
            <w:r>
              <w:rPr>
                <w:rFonts w:ascii="Helvetica" w:eastAsia="Calibri" w:hAnsi="Helvetica" w:cs="Calibri"/>
                <w:sz w:val="20"/>
                <w:szCs w:val="20"/>
                <w:vertAlign w:val="superscript"/>
              </w:rPr>
              <w:t>th</w:t>
            </w:r>
            <w:r>
              <w:rPr>
                <w:rFonts w:ascii="Helvetica" w:eastAsia="Calibri" w:hAnsi="Helvetica" w:cs="Calibri"/>
                <w:sz w:val="20"/>
                <w:szCs w:val="20"/>
              </w:rPr>
              <w:t xml:space="preserve"> Quintile)</w:t>
            </w:r>
          </w:p>
        </w:tc>
        <w:tc>
          <w:tcPr>
            <w:tcW w:w="2269" w:type="dxa"/>
            <w:tcBorders>
              <w:top w:val="single" w:sz="12" w:space="0" w:color="000000"/>
            </w:tcBorders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20"/>
                <w:szCs w:val="20"/>
              </w:rPr>
            </w:pPr>
            <w:r>
              <w:rPr>
                <w:rFonts w:ascii="Helvetica" w:eastAsia="Calibri" w:hAnsi="Helvetica" w:cs="Calibri"/>
                <w:sz w:val="20"/>
                <w:szCs w:val="20"/>
              </w:rPr>
              <w:t>1 – low deprivation</w:t>
            </w:r>
          </w:p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20"/>
                <w:szCs w:val="20"/>
              </w:rPr>
            </w:pPr>
            <w:r>
              <w:rPr>
                <w:rFonts w:ascii="Helvetica" w:eastAsia="Calibri" w:hAnsi="Helvetica" w:cs="Calibri"/>
                <w:sz w:val="20"/>
                <w:szCs w:val="20"/>
              </w:rPr>
              <w:t>2 – moderate deprivation</w:t>
            </w:r>
          </w:p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20"/>
                <w:szCs w:val="20"/>
              </w:rPr>
            </w:pPr>
            <w:r>
              <w:rPr>
                <w:rFonts w:ascii="Helvetica" w:eastAsia="Calibri" w:hAnsi="Helvetica" w:cs="Calibri"/>
                <w:sz w:val="20"/>
                <w:szCs w:val="20"/>
              </w:rPr>
              <w:t>3 – high deprivation</w:t>
            </w:r>
          </w:p>
        </w:tc>
        <w:tc>
          <w:tcPr>
            <w:tcW w:w="1417" w:type="dxa"/>
            <w:tcBorders>
              <w:top w:val="single" w:sz="12" w:space="0" w:color="000000"/>
              <w:right w:val="nil"/>
            </w:tcBorders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20"/>
                <w:szCs w:val="20"/>
              </w:rPr>
            </w:pPr>
            <w:r>
              <w:rPr>
                <w:rFonts w:ascii="Helvetica" w:hAnsi="Helvetica" w:cs="Calibri"/>
              </w:rPr>
              <w:fldChar w:fldCharType="begin"/>
            </w:r>
            <w:r>
              <w:rPr>
                <w:rFonts w:ascii="Helvetica" w:hAnsi="Helvetica" w:cs="Calibri"/>
                <w:sz w:val="20"/>
                <w:szCs w:val="20"/>
              </w:rPr>
              <w:instrText>ADDIN EN.CITE &lt;EndNote&gt;&lt;Cite AuthorYear="1"&gt;&lt;Author&gt;Michalski&lt;/Author&gt;&lt;Year&gt;2022&lt;/Year&gt;&lt;RecNum&gt;94&lt;/RecNum&gt;&lt;DisplayText&gt;Michalski et al. (2022a)&lt;/DisplayText&gt;&lt;record&gt;&lt;rec-number&gt;94&lt;/rec-number&gt;&lt;foreign-keys&gt;&lt;key app="EN" db-id="x0paxzvp202zvhexz5qpx5aix5spxe0paev0" timestamp="1674744805"&gt;94&lt;/key&gt;&lt;/foreign-keys&gt;&lt;ref-type name="Journal Article"&gt;17&lt;/ref-type&gt;&lt;contributors&gt;&lt;authors&gt;&lt;author&gt;Michalski, Niels&lt;/author&gt;&lt;author&gt;Reis, Marvin&lt;/author&gt;&lt;author&gt;Tetzlaff, Fabian&lt;/author&gt;&lt;author&gt;Herber, Meik&lt;/author&gt;&lt;author&gt;Kroll, Lars Eric&lt;/author&gt;&lt;author&gt;Hövener, Claudia&lt;/author&gt;&lt;author&gt;Nowossadeck, Enno&lt;/author&gt;&lt;author&gt;Hoebel, Jens&lt;/author&gt;&lt;/authors&gt;&lt;/contributors&gt;&lt;titles&gt;&lt;title&gt;German Index of Socioeconomic Deprivation (GISD): Revision, update and application examples&lt;/title&gt;&lt;secondary-title&gt;Journal of Health Monitoring&lt;/secondary-title&gt;&lt;/titles&gt;&lt;periodical&gt;&lt;full-title&gt;Journal of Health Monitoring&lt;/full-title&gt;&lt;abbr-1&gt;J Health Monit&lt;/abbr-1&gt;&lt;/periodical&gt;&lt;pages&gt;23&lt;/pages&gt;&lt;volume&gt;7&lt;/volume&gt;&lt;number&gt;S5&lt;/number&gt;&lt;keywords&gt;&lt;keyword&gt;Social Deprivation&lt;/keyword&gt;&lt;keyword&gt;Regional Inequality&lt;/keyword&gt;&lt;keyword&gt;Health Inequality&lt;/keyword&gt;&lt;keyword&gt;GISD&lt;/keyword&gt;&lt;keyword&gt;INKAR&lt;/keyword&gt;&lt;keyword&gt;610 Medizin und Gesundheit&lt;/keyword&gt;&lt;/keywords&gt;&lt;dates&gt;&lt;year&gt;2022&lt;/year&gt;&lt;/dates&gt;&lt;urls&gt;&lt;/urls&gt;&lt;electronic-resource-num&gt;10.25646/10641&lt;/electronic-resource-num&gt;&lt;language&gt;eng&lt;/language&gt;&lt;/record&gt;&lt;/Cite&gt;&lt;/EndNote&gt;</w:instrText>
            </w:r>
            <w:r>
              <w:rPr>
                <w:rFonts w:ascii="Helvetica" w:hAnsi="Helvetica" w:cs="Calibri"/>
                <w:sz w:val="20"/>
                <w:szCs w:val="20"/>
              </w:rPr>
              <w:fldChar w:fldCharType="separate"/>
            </w:r>
            <w:r>
              <w:rPr>
                <w:rFonts w:ascii="Helvetica" w:eastAsia="Calibri" w:hAnsi="Helvetica" w:cs="Calibri"/>
                <w:sz w:val="20"/>
                <w:szCs w:val="20"/>
              </w:rPr>
              <w:t>Michalski et al. (2022a)</w:t>
            </w:r>
            <w:r>
              <w:rPr>
                <w:rFonts w:ascii="Helvetica" w:hAnsi="Helvetica" w:cs="Calibri"/>
                <w:sz w:val="20"/>
                <w:szCs w:val="20"/>
              </w:rPr>
              <w:fldChar w:fldCharType="end"/>
            </w:r>
          </w:p>
        </w:tc>
      </w:tr>
      <w:tr>
        <w:trPr>
          <w:trHeight w:val="616"/>
        </w:trPr>
        <w:tc>
          <w:tcPr>
            <w:tcW w:w="1560" w:type="dxa"/>
            <w:vMerge/>
            <w:tcBorders>
              <w:left w:val="nil"/>
            </w:tcBorders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20"/>
                <w:szCs w:val="20"/>
              </w:rPr>
            </w:pPr>
          </w:p>
        </w:tc>
        <w:tc>
          <w:tcPr>
            <w:tcW w:w="1842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20"/>
                <w:szCs w:val="20"/>
              </w:rPr>
            </w:pPr>
            <w:r>
              <w:rPr>
                <w:rFonts w:ascii="Helvetica" w:eastAsia="Calibri" w:hAnsi="Helvetica" w:cs="Calibri"/>
                <w:sz w:val="20"/>
                <w:szCs w:val="20"/>
              </w:rPr>
              <w:t>Survey Region</w:t>
            </w:r>
          </w:p>
        </w:tc>
        <w:tc>
          <w:tcPr>
            <w:tcW w:w="1984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20"/>
                <w:szCs w:val="20"/>
              </w:rPr>
            </w:pPr>
            <w:r>
              <w:rPr>
                <w:rFonts w:ascii="Helvetica" w:eastAsia="Calibri" w:hAnsi="Helvetica" w:cs="Calibri"/>
                <w:sz w:val="20"/>
                <w:szCs w:val="20"/>
              </w:rPr>
              <w:t>region based on household residency</w:t>
            </w:r>
          </w:p>
        </w:tc>
        <w:tc>
          <w:tcPr>
            <w:tcW w:w="2269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20"/>
                <w:szCs w:val="20"/>
              </w:rPr>
            </w:pPr>
            <w:r>
              <w:rPr>
                <w:rFonts w:ascii="Helvetica" w:eastAsia="Calibri" w:hAnsi="Helvetica" w:cs="Calibri"/>
                <w:sz w:val="20"/>
                <w:szCs w:val="20"/>
              </w:rPr>
              <w:t>1 – West Germany</w:t>
            </w:r>
          </w:p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20"/>
                <w:szCs w:val="20"/>
              </w:rPr>
            </w:pPr>
            <w:r>
              <w:rPr>
                <w:rFonts w:ascii="Helvetica" w:eastAsia="Calibri" w:hAnsi="Helvetica" w:cs="Calibri"/>
                <w:sz w:val="20"/>
                <w:szCs w:val="20"/>
              </w:rPr>
              <w:t>2 – East Germany</w:t>
            </w:r>
          </w:p>
        </w:tc>
        <w:tc>
          <w:tcPr>
            <w:tcW w:w="1417" w:type="dxa"/>
            <w:tcBorders>
              <w:right w:val="nil"/>
            </w:tcBorders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20"/>
                <w:szCs w:val="20"/>
              </w:rPr>
            </w:pPr>
            <w:r>
              <w:rPr>
                <w:rFonts w:ascii="Helvetica" w:eastAsia="Calibri" w:hAnsi="Helvetica" w:cs="Calibri"/>
                <w:sz w:val="20"/>
                <w:szCs w:val="20"/>
              </w:rPr>
              <w:t>-</w:t>
            </w:r>
          </w:p>
        </w:tc>
      </w:tr>
      <w:tr>
        <w:trPr>
          <w:trHeight w:val="543"/>
        </w:trPr>
        <w:tc>
          <w:tcPr>
            <w:tcW w:w="1560" w:type="dxa"/>
            <w:vMerge/>
            <w:tcBorders>
              <w:left w:val="nil"/>
              <w:bottom w:val="single" w:sz="12" w:space="0" w:color="000000"/>
            </w:tcBorders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20"/>
                <w:szCs w:val="20"/>
              </w:rPr>
            </w:pPr>
          </w:p>
        </w:tc>
        <w:tc>
          <w:tcPr>
            <w:tcW w:w="1842" w:type="dxa"/>
            <w:tcBorders>
              <w:bottom w:val="single" w:sz="12" w:space="0" w:color="000000"/>
            </w:tcBorders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20"/>
                <w:szCs w:val="20"/>
              </w:rPr>
            </w:pPr>
            <w:r>
              <w:rPr>
                <w:rFonts w:ascii="Helvetica" w:eastAsia="Calibri" w:hAnsi="Helvetica" w:cs="Calibri"/>
                <w:sz w:val="20"/>
                <w:szCs w:val="20"/>
              </w:rPr>
              <w:t>District Identifiers</w:t>
            </w:r>
          </w:p>
        </w:tc>
        <w:tc>
          <w:tcPr>
            <w:tcW w:w="1984" w:type="dxa"/>
            <w:tcBorders>
              <w:bottom w:val="single" w:sz="12" w:space="0" w:color="000000"/>
            </w:tcBorders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20"/>
                <w:szCs w:val="20"/>
              </w:rPr>
            </w:pPr>
            <w:r>
              <w:rPr>
                <w:rFonts w:ascii="Helvetica" w:eastAsia="Calibri" w:hAnsi="Helvetica" w:cs="Calibri"/>
                <w:sz w:val="20"/>
                <w:szCs w:val="20"/>
              </w:rPr>
              <w:t>based on household address</w:t>
            </w:r>
          </w:p>
        </w:tc>
        <w:tc>
          <w:tcPr>
            <w:tcW w:w="2269" w:type="dxa"/>
            <w:tcBorders>
              <w:bottom w:val="single" w:sz="12" w:space="0" w:color="000000"/>
            </w:tcBorders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20"/>
                <w:szCs w:val="20"/>
              </w:rPr>
            </w:pPr>
          </w:p>
        </w:tc>
        <w:tc>
          <w:tcPr>
            <w:tcW w:w="1417" w:type="dxa"/>
            <w:tcBorders>
              <w:bottom w:val="single" w:sz="12" w:space="0" w:color="000000"/>
              <w:right w:val="nil"/>
            </w:tcBorders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20"/>
                <w:szCs w:val="20"/>
              </w:rPr>
            </w:pPr>
            <w:r>
              <w:rPr>
                <w:rFonts w:ascii="Helvetica" w:eastAsia="Calibri" w:hAnsi="Helvetica" w:cs="Calibri"/>
                <w:sz w:val="20"/>
                <w:szCs w:val="20"/>
              </w:rPr>
              <w:t>-</w:t>
            </w:r>
          </w:p>
        </w:tc>
      </w:tr>
      <w:tr>
        <w:trPr>
          <w:trHeight w:val="1330"/>
        </w:trPr>
        <w:tc>
          <w:tcPr>
            <w:tcW w:w="1560" w:type="dxa"/>
            <w:tcBorders>
              <w:top w:val="single" w:sz="12" w:space="0" w:color="000000"/>
              <w:left w:val="nil"/>
              <w:bottom w:val="single" w:sz="12" w:space="0" w:color="000000"/>
            </w:tcBorders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20"/>
                <w:szCs w:val="20"/>
              </w:rPr>
            </w:pPr>
            <w:r>
              <w:rPr>
                <w:rFonts w:ascii="Helvetica" w:eastAsia="Calibri" w:hAnsi="Helvetica" w:cs="Calibri"/>
                <w:sz w:val="20"/>
                <w:szCs w:val="20"/>
              </w:rPr>
              <w:t>Chronical Diseases</w:t>
            </w:r>
          </w:p>
        </w:tc>
        <w:tc>
          <w:tcPr>
            <w:tcW w:w="1842" w:type="dxa"/>
            <w:tcBorders>
              <w:top w:val="single" w:sz="12" w:space="0" w:color="000000"/>
              <w:left w:val="nil"/>
              <w:bottom w:val="single" w:sz="12" w:space="0" w:color="000000"/>
            </w:tcBorders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20"/>
                <w:szCs w:val="20"/>
              </w:rPr>
            </w:pPr>
            <w:r>
              <w:rPr>
                <w:rFonts w:ascii="Helvetica" w:eastAsia="Calibri" w:hAnsi="Helvetica" w:cs="Calibri"/>
                <w:sz w:val="20"/>
                <w:szCs w:val="20"/>
              </w:rPr>
              <w:t>Grouped count data based on a self-reported checks of a pre-defined list diseases and illnesses</w:t>
            </w:r>
          </w:p>
        </w:tc>
        <w:tc>
          <w:tcPr>
            <w:tcW w:w="2269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20"/>
                <w:szCs w:val="20"/>
              </w:rPr>
            </w:pPr>
            <w:r>
              <w:rPr>
                <w:rFonts w:ascii="Helvetica" w:eastAsia="Calibri" w:hAnsi="Helvetica" w:cs="Calibri"/>
                <w:sz w:val="20"/>
                <w:szCs w:val="20"/>
              </w:rPr>
              <w:t>1 – no chronical disease</w:t>
            </w:r>
          </w:p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20"/>
                <w:szCs w:val="20"/>
              </w:rPr>
            </w:pPr>
            <w:r>
              <w:rPr>
                <w:rFonts w:ascii="Helvetica" w:eastAsia="Calibri" w:hAnsi="Helvetica" w:cs="Calibri"/>
                <w:sz w:val="20"/>
                <w:szCs w:val="20"/>
              </w:rPr>
              <w:t>2 – one preexisting condition</w:t>
            </w:r>
          </w:p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20"/>
                <w:szCs w:val="20"/>
              </w:rPr>
            </w:pPr>
            <w:r>
              <w:rPr>
                <w:rFonts w:ascii="Helvetica" w:eastAsia="Calibri" w:hAnsi="Helvetica" w:cs="Calibri"/>
                <w:sz w:val="20"/>
                <w:szCs w:val="20"/>
              </w:rPr>
              <w:t>2 – two or more preexisting conditions</w:t>
            </w:r>
          </w:p>
        </w:tc>
        <w:tc>
          <w:tcPr>
            <w:tcW w:w="1417" w:type="dxa"/>
            <w:tcBorders>
              <w:top w:val="single" w:sz="12" w:space="0" w:color="000000"/>
              <w:bottom w:val="single" w:sz="12" w:space="0" w:color="000000"/>
              <w:right w:val="nil"/>
            </w:tcBorders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20"/>
                <w:szCs w:val="20"/>
              </w:rPr>
            </w:pPr>
            <w:r>
              <w:rPr>
                <w:rFonts w:ascii="Helvetica" w:eastAsia="Calibri" w:hAnsi="Helvetica" w:cs="Calibri"/>
                <w:sz w:val="20"/>
                <w:szCs w:val="20"/>
              </w:rPr>
              <w:t>-</w:t>
            </w:r>
          </w:p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20"/>
                <w:szCs w:val="20"/>
              </w:rPr>
            </w:pPr>
          </w:p>
        </w:tc>
      </w:tr>
      <w:tr>
        <w:trPr>
          <w:trHeight w:val="732"/>
        </w:trPr>
        <w:tc>
          <w:tcPr>
            <w:tcW w:w="1560" w:type="dxa"/>
            <w:vMerge w:val="restart"/>
            <w:tcBorders>
              <w:top w:val="single" w:sz="12" w:space="0" w:color="000000"/>
              <w:left w:val="nil"/>
              <w:bottom w:val="single" w:sz="12" w:space="0" w:color="000000"/>
            </w:tcBorders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20"/>
                <w:szCs w:val="20"/>
              </w:rPr>
            </w:pPr>
            <w:r>
              <w:rPr>
                <w:rFonts w:ascii="Helvetica" w:eastAsia="Calibri" w:hAnsi="Helvetica" w:cs="Calibri"/>
                <w:sz w:val="20"/>
                <w:szCs w:val="20"/>
              </w:rPr>
              <w:t>Infection with COVID-19</w:t>
            </w:r>
          </w:p>
        </w:tc>
        <w:tc>
          <w:tcPr>
            <w:tcW w:w="1842" w:type="dxa"/>
            <w:tcBorders>
              <w:top w:val="single" w:sz="12" w:space="0" w:color="000000"/>
            </w:tcBorders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20"/>
                <w:szCs w:val="20"/>
              </w:rPr>
            </w:pPr>
            <w:r>
              <w:rPr>
                <w:rFonts w:ascii="Helvetica" w:eastAsia="Calibri" w:hAnsi="Helvetica" w:cs="Calibri"/>
                <w:sz w:val="20"/>
                <w:szCs w:val="20"/>
              </w:rPr>
              <w:t>Infected until prioritization removal</w:t>
            </w:r>
          </w:p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20"/>
                <w:szCs w:val="20"/>
              </w:rPr>
            </w:pPr>
          </w:p>
        </w:tc>
        <w:tc>
          <w:tcPr>
            <w:tcW w:w="1984" w:type="dxa"/>
            <w:vMerge w:val="restart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i/>
                <w:sz w:val="20"/>
                <w:szCs w:val="20"/>
              </w:rPr>
            </w:pPr>
            <w:r>
              <w:rPr>
                <w:rFonts w:ascii="Helvetica" w:eastAsia="Calibri" w:hAnsi="Helvetica" w:cs="Calibri"/>
                <w:i/>
                <w:sz w:val="20"/>
                <w:szCs w:val="20"/>
              </w:rPr>
              <w:t>“Have you ever had an infection with the coronavirus (SARS-CoV-2) detected by a PCR test?”</w:t>
            </w:r>
          </w:p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i/>
                <w:sz w:val="20"/>
                <w:szCs w:val="20"/>
              </w:rPr>
            </w:pPr>
          </w:p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i/>
                <w:sz w:val="20"/>
                <w:szCs w:val="20"/>
              </w:rPr>
            </w:pPr>
            <w:r>
              <w:rPr>
                <w:rFonts w:ascii="Helvetica" w:eastAsia="Calibri" w:hAnsi="Helvetica" w:cs="Calibri"/>
                <w:i/>
                <w:sz w:val="20"/>
                <w:szCs w:val="20"/>
              </w:rPr>
              <w:t>“Date of the (first) positive test:”</w:t>
            </w:r>
          </w:p>
        </w:tc>
        <w:tc>
          <w:tcPr>
            <w:tcW w:w="2269" w:type="dxa"/>
            <w:vMerge w:val="restart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20"/>
                <w:szCs w:val="20"/>
              </w:rPr>
            </w:pPr>
            <w:r>
              <w:rPr>
                <w:rFonts w:ascii="Helvetica" w:eastAsia="Calibri" w:hAnsi="Helvetica" w:cs="Calibri"/>
                <w:sz w:val="20"/>
                <w:szCs w:val="20"/>
              </w:rPr>
              <w:t>0 – no infection</w:t>
            </w:r>
          </w:p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20"/>
                <w:szCs w:val="20"/>
              </w:rPr>
            </w:pPr>
            <w:r>
              <w:rPr>
                <w:rFonts w:ascii="Helvetica" w:eastAsia="Calibri" w:hAnsi="Helvetica" w:cs="Calibri"/>
                <w:sz w:val="20"/>
                <w:szCs w:val="20"/>
              </w:rPr>
              <w:t>1 – infected until respective time point</w:t>
            </w:r>
          </w:p>
        </w:tc>
        <w:tc>
          <w:tcPr>
            <w:tcW w:w="1417" w:type="dxa"/>
            <w:vMerge w:val="restart"/>
            <w:tcBorders>
              <w:top w:val="single" w:sz="12" w:space="0" w:color="000000"/>
              <w:bottom w:val="single" w:sz="12" w:space="0" w:color="000000"/>
              <w:right w:val="nil"/>
            </w:tcBorders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20"/>
                <w:szCs w:val="20"/>
              </w:rPr>
            </w:pPr>
            <w:r>
              <w:rPr>
                <w:rFonts w:ascii="Helvetica" w:hAnsi="Helvetica" w:cs="Calibri"/>
              </w:rPr>
              <w:fldChar w:fldCharType="begin"/>
            </w:r>
            <w:r>
              <w:rPr>
                <w:rFonts w:ascii="Helvetica" w:hAnsi="Helvetica" w:cs="Calibri"/>
                <w:sz w:val="20"/>
                <w:szCs w:val="20"/>
              </w:rPr>
              <w:instrText>ADDIN EN.CITE &lt;EndNote&gt;&lt;Cite AuthorYear="1"&gt;&lt;Author&gt;Bartig&lt;/Author&gt;&lt;Year&gt;2022&lt;/Year&gt;&lt;RecNum&gt;110&lt;/RecNum&gt;&lt;DisplayText&gt;Bartig et al. (2022)&lt;/DisplayText&gt;&lt;record&gt;&lt;rec-number&gt;110&lt;/rec-number&gt;&lt;foreign-keys&gt;&lt;key app="EN" db-id="x0paxzvp202zvhexz5qpx5aix5spxe0paev0" timestamp="1676900847"&gt;110&lt;/key&gt;&lt;/foreign-keys&gt;&lt;ref-type name="Journal Article"&gt;17&lt;/ref-type&gt;&lt;contributors&gt;&lt;authors&gt;&lt;author&gt;Susanne Bartig&lt;/author&gt;&lt;author&gt;Herbert Brücker&lt;/author&gt;&lt;author&gt;Hans Butschalowsky&lt;/author&gt;&lt;author&gt;Christian Danne&lt;/author&gt;&lt;author&gt;Antje Gößwald&lt;/author&gt;&lt;author&gt;Laura Goßner&lt;/author&gt;&lt;author&gt;Markus M. Grabka&lt;/author&gt;&lt;author&gt;Sebastian Haller&lt;/author&gt;&lt;author&gt;Doris Hess&lt;/author&gt;&lt;author&gt;Isabell Hey&lt;/author&gt;&lt;author&gt;Jens Hoebel&lt;/author&gt;&lt;author&gt;Susanne Jordan&lt;/author&gt;&lt;author&gt;Ulrike Kubisch&lt;/author&gt;&lt;author&gt;Wenke Niehues&lt;/author&gt;&lt;author&gt;Christina Poethko-Mueller&lt;/author&gt;&lt;author&gt;Maximilian Priem&lt;/author&gt;&lt;author&gt;Nina Rother&lt;/author&gt;&lt;author&gt;Lars Schaade&lt;/author&gt;&lt;author&gt;Angelika Schaffrath Rosario&lt;/author&gt;&lt;author&gt;Martin Schlaud&lt;/author&gt;&lt;author&gt;Manuel Siegert&lt;/author&gt;&lt;author&gt;Silke Stahlberg&lt;/author&gt;&lt;author&gt;Hans W. Steinhauer&lt;/author&gt;&lt;author&gt;Kerstin Tanis&lt;/author&gt;&lt;author&gt;Sabrina Torregroza&lt;/author&gt;&lt;author&gt;Parvati Trübswetter&lt;/author&gt;&lt;author&gt;Jörg Wernitz&lt;/author&gt;&lt;author&gt;Lothar H. Wieler&lt;/author&gt;&lt;author&gt;Hendrik Wilking&lt;/author&gt;&lt;author&gt;Sabine Zinn&lt;/author&gt;&lt;/authors&gt;&lt;/contributors&gt;&lt;titles&gt;&lt;title&gt;Corona Monitoring Nationwide (RKI-SOEP-2): Seroepidemiological Study on the Spread of SARS-CoV-2 Across Germany&lt;/title&gt;&lt;secondary-title&gt;Jahrbücher für Nationalökonomie und Statistik&lt;/secondary-title&gt;&lt;/titles&gt;&lt;periodical&gt;&lt;full-title&gt;Jahrbücher für Nationalökonomie und Statistik&lt;/full-title&gt;&lt;abbr-1&gt;Jahrb Natl Okon Stat&lt;/abbr-1&gt;&lt;/periodical&gt;&lt;pages&gt;1-19&lt;/pages&gt;&lt;dates&gt;&lt;year&gt;2022&lt;/year&gt;&lt;/dates&gt;&lt;urls&gt;&lt;related-urls&gt;&lt;url&gt;https://doi.org/10.1515/jbnst-2022-0047&lt;/url&gt;&lt;/related-urls&gt;&lt;/urls&gt;&lt;electronic-resource-num&gt;doi:10.1515/jbnst-2022-0047&lt;/electronic-resource-num&gt;&lt;access-date&gt;2023-02-20&lt;/access-date&gt;&lt;/record&gt;&lt;/Cite&gt;&lt;/EndNote&gt;</w:instrText>
            </w:r>
            <w:r>
              <w:rPr>
                <w:rFonts w:ascii="Helvetica" w:hAnsi="Helvetica" w:cs="Calibri"/>
                <w:sz w:val="20"/>
                <w:szCs w:val="20"/>
              </w:rPr>
              <w:fldChar w:fldCharType="separate"/>
            </w:r>
            <w:r>
              <w:rPr>
                <w:rFonts w:ascii="Helvetica" w:eastAsia="Calibri" w:hAnsi="Helvetica" w:cs="Calibri"/>
                <w:sz w:val="20"/>
                <w:szCs w:val="20"/>
              </w:rPr>
              <w:t>Bartig et al. (2022)</w:t>
            </w:r>
            <w:r>
              <w:rPr>
                <w:rFonts w:ascii="Helvetica" w:hAnsi="Helvetica" w:cs="Calibri"/>
                <w:sz w:val="20"/>
                <w:szCs w:val="20"/>
              </w:rPr>
              <w:fldChar w:fldCharType="end"/>
            </w:r>
          </w:p>
        </w:tc>
      </w:tr>
      <w:tr>
        <w:trPr>
          <w:trHeight w:val="732"/>
        </w:trPr>
        <w:tc>
          <w:tcPr>
            <w:tcW w:w="1560" w:type="dxa"/>
            <w:vMerge/>
            <w:tcBorders>
              <w:left w:val="nil"/>
            </w:tcBorders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20"/>
                <w:szCs w:val="20"/>
              </w:rPr>
            </w:pPr>
          </w:p>
        </w:tc>
        <w:tc>
          <w:tcPr>
            <w:tcW w:w="1842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20"/>
                <w:szCs w:val="20"/>
              </w:rPr>
            </w:pPr>
            <w:r>
              <w:rPr>
                <w:rFonts w:ascii="Helvetica" w:eastAsia="Calibri" w:hAnsi="Helvetica" w:cs="Calibri"/>
                <w:sz w:val="20"/>
                <w:szCs w:val="20"/>
              </w:rPr>
              <w:t>Infected until 3G rule</w:t>
            </w:r>
          </w:p>
        </w:tc>
        <w:tc>
          <w:tcPr>
            <w:tcW w:w="1984" w:type="dxa"/>
            <w:vMerge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20"/>
                <w:szCs w:val="20"/>
              </w:rPr>
            </w:pPr>
          </w:p>
        </w:tc>
        <w:tc>
          <w:tcPr>
            <w:tcW w:w="2269" w:type="dxa"/>
            <w:vMerge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20"/>
                <w:szCs w:val="20"/>
              </w:rPr>
            </w:pPr>
          </w:p>
        </w:tc>
        <w:tc>
          <w:tcPr>
            <w:tcW w:w="1417" w:type="dxa"/>
            <w:vMerge/>
            <w:tcBorders>
              <w:right w:val="nil"/>
            </w:tcBorders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20"/>
                <w:szCs w:val="20"/>
              </w:rPr>
            </w:pPr>
          </w:p>
        </w:tc>
      </w:tr>
      <w:tr>
        <w:trPr>
          <w:trHeight w:val="516"/>
        </w:trPr>
        <w:tc>
          <w:tcPr>
            <w:tcW w:w="1560" w:type="dxa"/>
            <w:vMerge/>
            <w:tcBorders>
              <w:left w:val="nil"/>
              <w:bottom w:val="single" w:sz="12" w:space="0" w:color="000000"/>
            </w:tcBorders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20"/>
                <w:szCs w:val="20"/>
              </w:rPr>
            </w:pPr>
          </w:p>
        </w:tc>
        <w:tc>
          <w:tcPr>
            <w:tcW w:w="1842" w:type="dxa"/>
            <w:tcBorders>
              <w:bottom w:val="single" w:sz="12" w:space="0" w:color="000000"/>
            </w:tcBorders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20"/>
                <w:szCs w:val="20"/>
              </w:rPr>
            </w:pPr>
            <w:r>
              <w:rPr>
                <w:rFonts w:ascii="Helvetica" w:eastAsia="Calibri" w:hAnsi="Helvetica" w:cs="Calibri"/>
                <w:sz w:val="20"/>
                <w:szCs w:val="20"/>
              </w:rPr>
              <w:t>Infected until start of fieldwork</w:t>
            </w:r>
          </w:p>
        </w:tc>
        <w:tc>
          <w:tcPr>
            <w:tcW w:w="1984" w:type="dxa"/>
            <w:vMerge/>
            <w:tcBorders>
              <w:bottom w:val="single" w:sz="12" w:space="0" w:color="000000"/>
            </w:tcBorders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20"/>
                <w:szCs w:val="20"/>
              </w:rPr>
            </w:pPr>
          </w:p>
        </w:tc>
        <w:tc>
          <w:tcPr>
            <w:tcW w:w="2269" w:type="dxa"/>
            <w:vMerge/>
            <w:tcBorders>
              <w:bottom w:val="single" w:sz="12" w:space="0" w:color="000000"/>
            </w:tcBorders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20"/>
                <w:szCs w:val="20"/>
              </w:rPr>
            </w:pPr>
          </w:p>
        </w:tc>
        <w:tc>
          <w:tcPr>
            <w:tcW w:w="1417" w:type="dxa"/>
            <w:vMerge/>
            <w:tcBorders>
              <w:bottom w:val="single" w:sz="12" w:space="0" w:color="000000"/>
              <w:right w:val="nil"/>
            </w:tcBorders>
          </w:tcPr>
          <w:p>
            <w:pPr>
              <w:keepNext/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20"/>
                <w:szCs w:val="20"/>
              </w:rPr>
            </w:pPr>
          </w:p>
        </w:tc>
      </w:tr>
    </w:tbl>
    <w:p>
      <w:pPr>
        <w:rPr>
          <w:rFonts w:ascii="Helvetica" w:hAnsi="Helvetica" w:cs="Calibri"/>
        </w:rPr>
        <w:sectPr>
          <w:pgSz w:w="11906" w:h="16838"/>
          <w:pgMar w:top="1417" w:right="1417" w:bottom="1134" w:left="1417" w:header="0" w:footer="708" w:gutter="0"/>
          <w:lnNumType w:countBy="1" w:restart="continuous"/>
          <w:cols w:space="720"/>
          <w:formProt w:val="0"/>
          <w:docGrid w:linePitch="360"/>
        </w:sectPr>
      </w:pPr>
    </w:p>
    <w:p>
      <w:pPr>
        <w:pStyle w:val="Beschriftung"/>
        <w:keepNext/>
        <w:rPr>
          <w:rFonts w:ascii="Helvetica" w:hAnsi="Helvetica" w:cs="Calibri"/>
        </w:rPr>
      </w:pPr>
      <w:r>
        <w:rPr>
          <w:rFonts w:ascii="Helvetica" w:hAnsi="Helvetica" w:cs="Calibri"/>
        </w:rPr>
        <w:t xml:space="preserve">Supplementary Table </w:t>
      </w:r>
      <w:r>
        <w:rPr>
          <w:rFonts w:ascii="Helvetica" w:hAnsi="Helvetica" w:cs="Calibri"/>
        </w:rPr>
        <w:fldChar w:fldCharType="begin"/>
      </w:r>
      <w:r>
        <w:rPr>
          <w:rFonts w:ascii="Helvetica" w:hAnsi="Helvetica" w:cs="Calibri"/>
        </w:rPr>
        <w:instrText xml:space="preserve"> SEQ Appendix \* ALPHABETIC </w:instrText>
      </w:r>
      <w:r>
        <w:rPr>
          <w:rFonts w:ascii="Helvetica" w:hAnsi="Helvetica" w:cs="Calibri"/>
        </w:rPr>
        <w:fldChar w:fldCharType="separate"/>
      </w:r>
      <w:r>
        <w:rPr>
          <w:rFonts w:ascii="Helvetica" w:hAnsi="Helvetica" w:cs="Calibri"/>
        </w:rPr>
        <w:t>B</w:t>
      </w:r>
      <w:r>
        <w:rPr>
          <w:rFonts w:ascii="Helvetica" w:hAnsi="Helvetica" w:cs="Calibri"/>
        </w:rPr>
        <w:fldChar w:fldCharType="end"/>
      </w:r>
      <w:r>
        <w:rPr>
          <w:rFonts w:ascii="Helvetica" w:hAnsi="Helvetica" w:cs="Calibri"/>
        </w:rPr>
        <w:t>: Odds-Ratios of multilevel logistic regression models at removal of prioritization</w:t>
      </w:r>
    </w:p>
    <w:tbl>
      <w:tblPr>
        <w:tblW w:w="14601" w:type="dxa"/>
        <w:tblLayout w:type="fixed"/>
        <w:tblLook w:val="0000" w:firstRow="0" w:lastRow="0" w:firstColumn="0" w:lastColumn="0" w:noHBand="0" w:noVBand="0"/>
      </w:tblPr>
      <w:tblGrid>
        <w:gridCol w:w="3970"/>
        <w:gridCol w:w="1135"/>
        <w:gridCol w:w="992"/>
        <w:gridCol w:w="1135"/>
        <w:gridCol w:w="991"/>
        <w:gridCol w:w="1136"/>
        <w:gridCol w:w="990"/>
        <w:gridCol w:w="1143"/>
        <w:gridCol w:w="1006"/>
        <w:gridCol w:w="1147"/>
        <w:gridCol w:w="956"/>
      </w:tblGrid>
      <w:tr>
        <w:tc>
          <w:tcPr>
            <w:tcW w:w="3970" w:type="dxa"/>
            <w:tcBorders>
              <w:top w:val="single" w:sz="4" w:space="0" w:color="000000"/>
            </w:tcBorders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2127" w:type="dxa"/>
            <w:gridSpan w:val="2"/>
            <w:vMerge w:val="restart"/>
            <w:tcBorders>
              <w:top w:val="single" w:sz="4" w:space="0" w:color="000000"/>
            </w:tcBorders>
            <w:vAlign w:val="center"/>
          </w:tcPr>
          <w:p>
            <w:pPr>
              <w:widowControl w:val="0"/>
              <w:spacing w:after="0" w:line="240" w:lineRule="auto"/>
              <w:jc w:val="center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Model 1</w:t>
            </w:r>
          </w:p>
        </w:tc>
        <w:tc>
          <w:tcPr>
            <w:tcW w:w="2126" w:type="dxa"/>
            <w:gridSpan w:val="2"/>
            <w:vMerge w:val="restart"/>
            <w:tcBorders>
              <w:top w:val="single" w:sz="4" w:space="0" w:color="000000"/>
            </w:tcBorders>
            <w:vAlign w:val="center"/>
          </w:tcPr>
          <w:p>
            <w:pPr>
              <w:widowControl w:val="0"/>
              <w:spacing w:after="0" w:line="240" w:lineRule="auto"/>
              <w:jc w:val="center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Model 2</w:t>
            </w:r>
          </w:p>
        </w:tc>
        <w:tc>
          <w:tcPr>
            <w:tcW w:w="2126" w:type="dxa"/>
            <w:gridSpan w:val="2"/>
            <w:vMerge w:val="restart"/>
            <w:tcBorders>
              <w:top w:val="single" w:sz="4" w:space="0" w:color="000000"/>
            </w:tcBorders>
            <w:vAlign w:val="center"/>
          </w:tcPr>
          <w:p>
            <w:pPr>
              <w:widowControl w:val="0"/>
              <w:spacing w:after="0" w:line="240" w:lineRule="auto"/>
              <w:jc w:val="center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Model 3</w:t>
            </w:r>
          </w:p>
        </w:tc>
        <w:tc>
          <w:tcPr>
            <w:tcW w:w="2149" w:type="dxa"/>
            <w:gridSpan w:val="2"/>
            <w:vMerge w:val="restart"/>
            <w:tcBorders>
              <w:top w:val="single" w:sz="4" w:space="0" w:color="000000"/>
            </w:tcBorders>
            <w:vAlign w:val="center"/>
          </w:tcPr>
          <w:p>
            <w:pPr>
              <w:widowControl w:val="0"/>
              <w:spacing w:after="0" w:line="240" w:lineRule="auto"/>
              <w:jc w:val="center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Model 4</w:t>
            </w:r>
          </w:p>
        </w:tc>
        <w:tc>
          <w:tcPr>
            <w:tcW w:w="2103" w:type="dxa"/>
            <w:gridSpan w:val="2"/>
            <w:vMerge w:val="restart"/>
            <w:tcBorders>
              <w:top w:val="single" w:sz="4" w:space="0" w:color="000000"/>
            </w:tcBorders>
            <w:vAlign w:val="center"/>
          </w:tcPr>
          <w:p>
            <w:pPr>
              <w:widowControl w:val="0"/>
              <w:spacing w:after="0" w:line="240" w:lineRule="auto"/>
              <w:jc w:val="center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Model 5</w:t>
            </w:r>
          </w:p>
        </w:tc>
      </w:tr>
      <w:tr>
        <w:tc>
          <w:tcPr>
            <w:tcW w:w="3970" w:type="dxa"/>
            <w:tcBorders>
              <w:bottom w:val="single" w:sz="4" w:space="0" w:color="000000"/>
            </w:tcBorders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2127" w:type="dxa"/>
            <w:gridSpan w:val="2"/>
            <w:vMerge/>
            <w:tcBorders>
              <w:bottom w:val="single" w:sz="4" w:space="0" w:color="000000"/>
            </w:tcBorders>
          </w:tcPr>
          <w:p>
            <w:pPr>
              <w:widowControl w:val="0"/>
              <w:spacing w:after="0" w:line="240" w:lineRule="auto"/>
              <w:jc w:val="center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2126" w:type="dxa"/>
            <w:gridSpan w:val="2"/>
            <w:vMerge/>
            <w:tcBorders>
              <w:bottom w:val="single" w:sz="4" w:space="0" w:color="000000"/>
            </w:tcBorders>
          </w:tcPr>
          <w:p>
            <w:pPr>
              <w:widowControl w:val="0"/>
              <w:spacing w:after="0" w:line="240" w:lineRule="auto"/>
              <w:jc w:val="center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2126" w:type="dxa"/>
            <w:gridSpan w:val="2"/>
            <w:vMerge/>
            <w:tcBorders>
              <w:bottom w:val="single" w:sz="4" w:space="0" w:color="000000"/>
            </w:tcBorders>
          </w:tcPr>
          <w:p>
            <w:pPr>
              <w:widowControl w:val="0"/>
              <w:spacing w:after="0" w:line="240" w:lineRule="auto"/>
              <w:jc w:val="center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2149" w:type="dxa"/>
            <w:gridSpan w:val="2"/>
            <w:vMerge/>
            <w:tcBorders>
              <w:bottom w:val="single" w:sz="4" w:space="0" w:color="000000"/>
            </w:tcBorders>
          </w:tcPr>
          <w:p>
            <w:pPr>
              <w:widowControl w:val="0"/>
              <w:spacing w:after="0" w:line="240" w:lineRule="auto"/>
              <w:jc w:val="center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2103" w:type="dxa"/>
            <w:gridSpan w:val="2"/>
            <w:vMerge/>
            <w:tcBorders>
              <w:bottom w:val="single" w:sz="4" w:space="0" w:color="000000"/>
            </w:tcBorders>
          </w:tcPr>
          <w:p>
            <w:pPr>
              <w:widowControl w:val="0"/>
              <w:spacing w:after="0" w:line="240" w:lineRule="auto"/>
              <w:jc w:val="center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</w:tr>
      <w:tr>
        <w:tc>
          <w:tcPr>
            <w:tcW w:w="3970" w:type="dxa"/>
            <w:tcBorders>
              <w:top w:val="single" w:sz="4" w:space="0" w:color="000000"/>
            </w:tcBorders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Age 18-29 (Ref.)</w:t>
            </w:r>
          </w:p>
        </w:tc>
        <w:tc>
          <w:tcPr>
            <w:tcW w:w="1135" w:type="dxa"/>
            <w:tcBorders>
              <w:top w:val="single" w:sz="4" w:space="0" w:color="000000"/>
            </w:tcBorders>
          </w:tcPr>
          <w:p>
            <w:pPr>
              <w:widowControl w:val="0"/>
              <w:tabs>
                <w:tab w:val="decimal" w:pos="598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992" w:type="dxa"/>
            <w:tcBorders>
              <w:top w:val="single" w:sz="4" w:space="0" w:color="000000"/>
            </w:tcBorders>
          </w:tcPr>
          <w:p>
            <w:pPr>
              <w:widowControl w:val="0"/>
              <w:spacing w:after="0" w:line="240" w:lineRule="auto"/>
              <w:jc w:val="center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1135" w:type="dxa"/>
            <w:tcBorders>
              <w:top w:val="single" w:sz="4" w:space="0" w:color="000000"/>
            </w:tcBorders>
          </w:tcPr>
          <w:p>
            <w:pPr>
              <w:widowControl w:val="0"/>
              <w:spacing w:after="0" w:line="240" w:lineRule="auto"/>
              <w:jc w:val="center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991" w:type="dxa"/>
            <w:tcBorders>
              <w:top w:val="single" w:sz="4" w:space="0" w:color="000000"/>
            </w:tcBorders>
          </w:tcPr>
          <w:p>
            <w:pPr>
              <w:widowControl w:val="0"/>
              <w:spacing w:after="0" w:line="240" w:lineRule="auto"/>
              <w:jc w:val="center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1136" w:type="dxa"/>
            <w:tcBorders>
              <w:top w:val="single" w:sz="4" w:space="0" w:color="000000"/>
            </w:tcBorders>
          </w:tcPr>
          <w:p>
            <w:pPr>
              <w:widowControl w:val="0"/>
              <w:tabs>
                <w:tab w:val="decimal" w:pos="322"/>
              </w:tabs>
              <w:spacing w:after="0" w:line="240" w:lineRule="auto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990" w:type="dxa"/>
            <w:tcBorders>
              <w:top w:val="single" w:sz="4" w:space="0" w:color="000000"/>
            </w:tcBorders>
          </w:tcPr>
          <w:p>
            <w:pPr>
              <w:widowControl w:val="0"/>
              <w:spacing w:after="0" w:line="240" w:lineRule="auto"/>
              <w:jc w:val="center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1143" w:type="dxa"/>
            <w:tcBorders>
              <w:top w:val="single" w:sz="4" w:space="0" w:color="000000"/>
            </w:tcBorders>
          </w:tcPr>
          <w:p>
            <w:pPr>
              <w:widowControl w:val="0"/>
              <w:spacing w:after="0" w:line="240" w:lineRule="auto"/>
              <w:jc w:val="center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1006" w:type="dxa"/>
            <w:tcBorders>
              <w:top w:val="single" w:sz="4" w:space="0" w:color="000000"/>
            </w:tcBorders>
          </w:tcPr>
          <w:p>
            <w:pPr>
              <w:widowControl w:val="0"/>
              <w:spacing w:after="0" w:line="240" w:lineRule="auto"/>
              <w:jc w:val="center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1147" w:type="dxa"/>
            <w:tcBorders>
              <w:top w:val="single" w:sz="4" w:space="0" w:color="000000"/>
            </w:tcBorders>
          </w:tcPr>
          <w:p>
            <w:pPr>
              <w:widowControl w:val="0"/>
              <w:spacing w:after="0" w:line="240" w:lineRule="auto"/>
              <w:jc w:val="center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956" w:type="dxa"/>
            <w:tcBorders>
              <w:top w:val="single" w:sz="4" w:space="0" w:color="000000"/>
            </w:tcBorders>
          </w:tcPr>
          <w:p>
            <w:pPr>
              <w:widowControl w:val="0"/>
              <w:spacing w:after="0" w:line="240" w:lineRule="auto"/>
              <w:jc w:val="center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</w:tr>
      <w:tr>
        <w:tc>
          <w:tcPr>
            <w:tcW w:w="397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Age 30-44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456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1.041</w:t>
            </w:r>
          </w:p>
        </w:tc>
        <w:tc>
          <w:tcPr>
            <w:tcW w:w="992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(0.738)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169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1.042</w:t>
            </w:r>
          </w:p>
        </w:tc>
        <w:tc>
          <w:tcPr>
            <w:tcW w:w="991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(0.730)</w:t>
            </w:r>
          </w:p>
        </w:tc>
        <w:tc>
          <w:tcPr>
            <w:tcW w:w="1136" w:type="dxa"/>
          </w:tcPr>
          <w:p>
            <w:pPr>
              <w:widowControl w:val="0"/>
              <w:tabs>
                <w:tab w:val="decimal" w:pos="322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1.048</w:t>
            </w:r>
          </w:p>
        </w:tc>
        <w:tc>
          <w:tcPr>
            <w:tcW w:w="99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(0.689)</w:t>
            </w:r>
          </w:p>
        </w:tc>
        <w:tc>
          <w:tcPr>
            <w:tcW w:w="1143" w:type="dxa"/>
          </w:tcPr>
          <w:p>
            <w:pPr>
              <w:widowControl w:val="0"/>
              <w:tabs>
                <w:tab w:val="decimal" w:pos="318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1.059</w:t>
            </w:r>
          </w:p>
        </w:tc>
        <w:tc>
          <w:tcPr>
            <w:tcW w:w="100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(0.629)</w:t>
            </w:r>
          </w:p>
        </w:tc>
        <w:tc>
          <w:tcPr>
            <w:tcW w:w="1147" w:type="dxa"/>
          </w:tcPr>
          <w:p>
            <w:pPr>
              <w:widowControl w:val="0"/>
              <w:tabs>
                <w:tab w:val="decimal" w:pos="300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1.059</w:t>
            </w:r>
          </w:p>
        </w:tc>
        <w:tc>
          <w:tcPr>
            <w:tcW w:w="95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(0.625)</w:t>
            </w:r>
          </w:p>
        </w:tc>
      </w:tr>
      <w:tr>
        <w:tc>
          <w:tcPr>
            <w:tcW w:w="397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Age 45-59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456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1.974</w:t>
            </w:r>
            <w:r>
              <w:rPr>
                <w:rFonts w:ascii="Helvetica" w:eastAsiaTheme="minorEastAsia" w:hAnsi="Helvetica" w:cs="Calibri"/>
                <w:sz w:val="18"/>
                <w:szCs w:val="24"/>
                <w:vertAlign w:val="superscript"/>
                <w:lang w:eastAsia="de-DE"/>
              </w:rPr>
              <w:t>***</w:t>
            </w:r>
          </w:p>
        </w:tc>
        <w:tc>
          <w:tcPr>
            <w:tcW w:w="992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(0.000)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169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1.978</w:t>
            </w:r>
            <w:r>
              <w:rPr>
                <w:rFonts w:ascii="Helvetica" w:eastAsiaTheme="minorEastAsia" w:hAnsi="Helvetica" w:cs="Calibri"/>
                <w:sz w:val="18"/>
                <w:szCs w:val="24"/>
                <w:vertAlign w:val="superscript"/>
                <w:lang w:eastAsia="de-DE"/>
              </w:rPr>
              <w:t>***</w:t>
            </w:r>
          </w:p>
        </w:tc>
        <w:tc>
          <w:tcPr>
            <w:tcW w:w="991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(0.000)</w:t>
            </w:r>
          </w:p>
        </w:tc>
        <w:tc>
          <w:tcPr>
            <w:tcW w:w="1136" w:type="dxa"/>
          </w:tcPr>
          <w:p>
            <w:pPr>
              <w:widowControl w:val="0"/>
              <w:tabs>
                <w:tab w:val="decimal" w:pos="322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1.980</w:t>
            </w:r>
            <w:r>
              <w:rPr>
                <w:rFonts w:ascii="Helvetica" w:eastAsiaTheme="minorEastAsia" w:hAnsi="Helvetica" w:cs="Calibri"/>
                <w:sz w:val="18"/>
                <w:szCs w:val="24"/>
                <w:vertAlign w:val="superscript"/>
                <w:lang w:eastAsia="de-DE"/>
              </w:rPr>
              <w:t>***</w:t>
            </w:r>
          </w:p>
        </w:tc>
        <w:tc>
          <w:tcPr>
            <w:tcW w:w="99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(0.000)</w:t>
            </w:r>
          </w:p>
        </w:tc>
        <w:tc>
          <w:tcPr>
            <w:tcW w:w="1143" w:type="dxa"/>
          </w:tcPr>
          <w:p>
            <w:pPr>
              <w:widowControl w:val="0"/>
              <w:tabs>
                <w:tab w:val="decimal" w:pos="318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1.976</w:t>
            </w:r>
            <w:r>
              <w:rPr>
                <w:rFonts w:ascii="Helvetica" w:eastAsiaTheme="minorEastAsia" w:hAnsi="Helvetica" w:cs="Calibri"/>
                <w:sz w:val="18"/>
                <w:szCs w:val="24"/>
                <w:vertAlign w:val="superscript"/>
                <w:lang w:eastAsia="de-DE"/>
              </w:rPr>
              <w:t>***</w:t>
            </w:r>
          </w:p>
        </w:tc>
        <w:tc>
          <w:tcPr>
            <w:tcW w:w="100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(0.000)</w:t>
            </w:r>
          </w:p>
        </w:tc>
        <w:tc>
          <w:tcPr>
            <w:tcW w:w="1147" w:type="dxa"/>
          </w:tcPr>
          <w:p>
            <w:pPr>
              <w:widowControl w:val="0"/>
              <w:tabs>
                <w:tab w:val="decimal" w:pos="300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1.981</w:t>
            </w:r>
            <w:r>
              <w:rPr>
                <w:rFonts w:ascii="Helvetica" w:eastAsiaTheme="minorEastAsia" w:hAnsi="Helvetica" w:cs="Calibri"/>
                <w:sz w:val="18"/>
                <w:szCs w:val="24"/>
                <w:vertAlign w:val="superscript"/>
                <w:lang w:eastAsia="de-DE"/>
              </w:rPr>
              <w:t>***</w:t>
            </w:r>
          </w:p>
        </w:tc>
        <w:tc>
          <w:tcPr>
            <w:tcW w:w="95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(0.000)</w:t>
            </w:r>
          </w:p>
        </w:tc>
      </w:tr>
      <w:tr>
        <w:tc>
          <w:tcPr>
            <w:tcW w:w="397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Age 60-79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456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6.160</w:t>
            </w:r>
            <w:r>
              <w:rPr>
                <w:rFonts w:ascii="Helvetica" w:eastAsiaTheme="minorEastAsia" w:hAnsi="Helvetica" w:cs="Calibri"/>
                <w:sz w:val="18"/>
                <w:szCs w:val="24"/>
                <w:vertAlign w:val="superscript"/>
                <w:lang w:eastAsia="de-DE"/>
              </w:rPr>
              <w:t>***</w:t>
            </w:r>
          </w:p>
        </w:tc>
        <w:tc>
          <w:tcPr>
            <w:tcW w:w="992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(0.000)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169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6.166</w:t>
            </w:r>
            <w:r>
              <w:rPr>
                <w:rFonts w:ascii="Helvetica" w:eastAsiaTheme="minorEastAsia" w:hAnsi="Helvetica" w:cs="Calibri"/>
                <w:sz w:val="18"/>
                <w:szCs w:val="24"/>
                <w:vertAlign w:val="superscript"/>
                <w:lang w:eastAsia="de-DE"/>
              </w:rPr>
              <w:t>***</w:t>
            </w:r>
          </w:p>
        </w:tc>
        <w:tc>
          <w:tcPr>
            <w:tcW w:w="991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(0.000)</w:t>
            </w:r>
          </w:p>
        </w:tc>
        <w:tc>
          <w:tcPr>
            <w:tcW w:w="1136" w:type="dxa"/>
          </w:tcPr>
          <w:p>
            <w:pPr>
              <w:widowControl w:val="0"/>
              <w:tabs>
                <w:tab w:val="decimal" w:pos="322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6.194</w:t>
            </w:r>
            <w:r>
              <w:rPr>
                <w:rFonts w:ascii="Helvetica" w:eastAsiaTheme="minorEastAsia" w:hAnsi="Helvetica" w:cs="Calibri"/>
                <w:sz w:val="18"/>
                <w:szCs w:val="24"/>
                <w:vertAlign w:val="superscript"/>
                <w:lang w:eastAsia="de-DE"/>
              </w:rPr>
              <w:t>***</w:t>
            </w:r>
          </w:p>
        </w:tc>
        <w:tc>
          <w:tcPr>
            <w:tcW w:w="99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(0.000)</w:t>
            </w:r>
          </w:p>
        </w:tc>
        <w:tc>
          <w:tcPr>
            <w:tcW w:w="1143" w:type="dxa"/>
          </w:tcPr>
          <w:p>
            <w:pPr>
              <w:widowControl w:val="0"/>
              <w:tabs>
                <w:tab w:val="decimal" w:pos="318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6.137</w:t>
            </w:r>
            <w:r>
              <w:rPr>
                <w:rFonts w:ascii="Helvetica" w:eastAsiaTheme="minorEastAsia" w:hAnsi="Helvetica" w:cs="Calibri"/>
                <w:sz w:val="18"/>
                <w:szCs w:val="24"/>
                <w:vertAlign w:val="superscript"/>
                <w:lang w:eastAsia="de-DE"/>
              </w:rPr>
              <w:t>***</w:t>
            </w:r>
          </w:p>
        </w:tc>
        <w:tc>
          <w:tcPr>
            <w:tcW w:w="100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(0.000)</w:t>
            </w:r>
          </w:p>
        </w:tc>
        <w:tc>
          <w:tcPr>
            <w:tcW w:w="1147" w:type="dxa"/>
          </w:tcPr>
          <w:p>
            <w:pPr>
              <w:widowControl w:val="0"/>
              <w:tabs>
                <w:tab w:val="decimal" w:pos="300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6.128</w:t>
            </w:r>
            <w:r>
              <w:rPr>
                <w:rFonts w:ascii="Helvetica" w:eastAsiaTheme="minorEastAsia" w:hAnsi="Helvetica" w:cs="Calibri"/>
                <w:sz w:val="18"/>
                <w:szCs w:val="24"/>
                <w:vertAlign w:val="superscript"/>
                <w:lang w:eastAsia="de-DE"/>
              </w:rPr>
              <w:t>***</w:t>
            </w:r>
          </w:p>
        </w:tc>
        <w:tc>
          <w:tcPr>
            <w:tcW w:w="95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(0.000)</w:t>
            </w:r>
          </w:p>
        </w:tc>
      </w:tr>
      <w:tr>
        <w:tc>
          <w:tcPr>
            <w:tcW w:w="397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Age 80+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456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14.32</w:t>
            </w:r>
            <w:r>
              <w:rPr>
                <w:rFonts w:ascii="Helvetica" w:eastAsiaTheme="minorEastAsia" w:hAnsi="Helvetica" w:cs="Calibri"/>
                <w:sz w:val="18"/>
                <w:szCs w:val="24"/>
                <w:vertAlign w:val="superscript"/>
                <w:lang w:eastAsia="de-DE"/>
              </w:rPr>
              <w:t>***</w:t>
            </w:r>
          </w:p>
        </w:tc>
        <w:tc>
          <w:tcPr>
            <w:tcW w:w="992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(0.000)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169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14.31</w:t>
            </w:r>
            <w:r>
              <w:rPr>
                <w:rFonts w:ascii="Helvetica" w:eastAsiaTheme="minorEastAsia" w:hAnsi="Helvetica" w:cs="Calibri"/>
                <w:sz w:val="18"/>
                <w:szCs w:val="24"/>
                <w:vertAlign w:val="superscript"/>
                <w:lang w:eastAsia="de-DE"/>
              </w:rPr>
              <w:t>***</w:t>
            </w:r>
          </w:p>
        </w:tc>
        <w:tc>
          <w:tcPr>
            <w:tcW w:w="991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(0.000)</w:t>
            </w:r>
          </w:p>
        </w:tc>
        <w:tc>
          <w:tcPr>
            <w:tcW w:w="1136" w:type="dxa"/>
          </w:tcPr>
          <w:p>
            <w:pPr>
              <w:widowControl w:val="0"/>
              <w:tabs>
                <w:tab w:val="decimal" w:pos="322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14.36</w:t>
            </w:r>
            <w:r>
              <w:rPr>
                <w:rFonts w:ascii="Helvetica" w:eastAsiaTheme="minorEastAsia" w:hAnsi="Helvetica" w:cs="Calibri"/>
                <w:sz w:val="18"/>
                <w:szCs w:val="24"/>
                <w:vertAlign w:val="superscript"/>
                <w:lang w:eastAsia="de-DE"/>
              </w:rPr>
              <w:t>***</w:t>
            </w:r>
          </w:p>
        </w:tc>
        <w:tc>
          <w:tcPr>
            <w:tcW w:w="99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(0.000)</w:t>
            </w:r>
          </w:p>
        </w:tc>
        <w:tc>
          <w:tcPr>
            <w:tcW w:w="1143" w:type="dxa"/>
          </w:tcPr>
          <w:p>
            <w:pPr>
              <w:widowControl w:val="0"/>
              <w:tabs>
                <w:tab w:val="decimal" w:pos="318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14.16</w:t>
            </w:r>
            <w:r>
              <w:rPr>
                <w:rFonts w:ascii="Helvetica" w:eastAsiaTheme="minorEastAsia" w:hAnsi="Helvetica" w:cs="Calibri"/>
                <w:sz w:val="18"/>
                <w:szCs w:val="24"/>
                <w:vertAlign w:val="superscript"/>
                <w:lang w:eastAsia="de-DE"/>
              </w:rPr>
              <w:t>***</w:t>
            </w:r>
          </w:p>
        </w:tc>
        <w:tc>
          <w:tcPr>
            <w:tcW w:w="100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(0.000)</w:t>
            </w:r>
          </w:p>
        </w:tc>
        <w:tc>
          <w:tcPr>
            <w:tcW w:w="1147" w:type="dxa"/>
          </w:tcPr>
          <w:p>
            <w:pPr>
              <w:widowControl w:val="0"/>
              <w:tabs>
                <w:tab w:val="decimal" w:pos="300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14.07</w:t>
            </w:r>
            <w:r>
              <w:rPr>
                <w:rFonts w:ascii="Helvetica" w:eastAsiaTheme="minorEastAsia" w:hAnsi="Helvetica" w:cs="Calibri"/>
                <w:sz w:val="18"/>
                <w:szCs w:val="24"/>
                <w:vertAlign w:val="superscript"/>
                <w:lang w:eastAsia="de-DE"/>
              </w:rPr>
              <w:t>***</w:t>
            </w:r>
          </w:p>
        </w:tc>
        <w:tc>
          <w:tcPr>
            <w:tcW w:w="95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(0.000)</w:t>
            </w:r>
          </w:p>
        </w:tc>
      </w:tr>
      <w:tr>
        <w:tc>
          <w:tcPr>
            <w:tcW w:w="397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Male (Ref.)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456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992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169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991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1136" w:type="dxa"/>
          </w:tcPr>
          <w:p>
            <w:pPr>
              <w:widowControl w:val="0"/>
              <w:tabs>
                <w:tab w:val="decimal" w:pos="322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99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1143" w:type="dxa"/>
          </w:tcPr>
          <w:p>
            <w:pPr>
              <w:widowControl w:val="0"/>
              <w:tabs>
                <w:tab w:val="decimal" w:pos="318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100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1147" w:type="dxa"/>
          </w:tcPr>
          <w:p>
            <w:pPr>
              <w:widowControl w:val="0"/>
              <w:tabs>
                <w:tab w:val="decimal" w:pos="300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95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</w:tr>
      <w:tr>
        <w:tc>
          <w:tcPr>
            <w:tcW w:w="397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Female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456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1.098</w:t>
            </w:r>
          </w:p>
        </w:tc>
        <w:tc>
          <w:tcPr>
            <w:tcW w:w="992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(0.196)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169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1.097</w:t>
            </w:r>
          </w:p>
        </w:tc>
        <w:tc>
          <w:tcPr>
            <w:tcW w:w="991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(0.201)</w:t>
            </w:r>
          </w:p>
        </w:tc>
        <w:tc>
          <w:tcPr>
            <w:tcW w:w="1136" w:type="dxa"/>
          </w:tcPr>
          <w:p>
            <w:pPr>
              <w:widowControl w:val="0"/>
              <w:tabs>
                <w:tab w:val="decimal" w:pos="322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1.097</w:t>
            </w:r>
          </w:p>
        </w:tc>
        <w:tc>
          <w:tcPr>
            <w:tcW w:w="99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(0.202)</w:t>
            </w:r>
          </w:p>
        </w:tc>
        <w:tc>
          <w:tcPr>
            <w:tcW w:w="1143" w:type="dxa"/>
          </w:tcPr>
          <w:p>
            <w:pPr>
              <w:widowControl w:val="0"/>
              <w:tabs>
                <w:tab w:val="decimal" w:pos="318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1.095</w:t>
            </w:r>
          </w:p>
        </w:tc>
        <w:tc>
          <w:tcPr>
            <w:tcW w:w="100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(0.210)</w:t>
            </w:r>
          </w:p>
        </w:tc>
        <w:tc>
          <w:tcPr>
            <w:tcW w:w="1147" w:type="dxa"/>
          </w:tcPr>
          <w:p>
            <w:pPr>
              <w:widowControl w:val="0"/>
              <w:tabs>
                <w:tab w:val="decimal" w:pos="300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1.096</w:t>
            </w:r>
          </w:p>
        </w:tc>
        <w:tc>
          <w:tcPr>
            <w:tcW w:w="95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(0.208)</w:t>
            </w:r>
          </w:p>
        </w:tc>
      </w:tr>
      <w:tr>
        <w:tc>
          <w:tcPr>
            <w:tcW w:w="397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No migration history (Ref.)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456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992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169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991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1136" w:type="dxa"/>
          </w:tcPr>
          <w:p>
            <w:pPr>
              <w:widowControl w:val="0"/>
              <w:tabs>
                <w:tab w:val="decimal" w:pos="322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99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1143" w:type="dxa"/>
          </w:tcPr>
          <w:p>
            <w:pPr>
              <w:widowControl w:val="0"/>
              <w:tabs>
                <w:tab w:val="decimal" w:pos="318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100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1147" w:type="dxa"/>
          </w:tcPr>
          <w:p>
            <w:pPr>
              <w:widowControl w:val="0"/>
              <w:tabs>
                <w:tab w:val="decimal" w:pos="300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95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</w:tr>
      <w:tr>
        <w:tc>
          <w:tcPr>
            <w:tcW w:w="397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Direct migration history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456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0.464</w:t>
            </w:r>
            <w:r>
              <w:rPr>
                <w:rFonts w:ascii="Helvetica" w:eastAsiaTheme="minorEastAsia" w:hAnsi="Helvetica" w:cs="Calibri"/>
                <w:sz w:val="18"/>
                <w:szCs w:val="24"/>
                <w:vertAlign w:val="superscript"/>
                <w:lang w:eastAsia="de-DE"/>
              </w:rPr>
              <w:t>***</w:t>
            </w:r>
          </w:p>
        </w:tc>
        <w:tc>
          <w:tcPr>
            <w:tcW w:w="992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(0.000)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169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0.462</w:t>
            </w:r>
            <w:r>
              <w:rPr>
                <w:rFonts w:ascii="Helvetica" w:eastAsiaTheme="minorEastAsia" w:hAnsi="Helvetica" w:cs="Calibri"/>
                <w:sz w:val="18"/>
                <w:szCs w:val="24"/>
                <w:vertAlign w:val="superscript"/>
                <w:lang w:eastAsia="de-DE"/>
              </w:rPr>
              <w:t>***</w:t>
            </w:r>
          </w:p>
        </w:tc>
        <w:tc>
          <w:tcPr>
            <w:tcW w:w="991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(0.000)</w:t>
            </w:r>
          </w:p>
        </w:tc>
        <w:tc>
          <w:tcPr>
            <w:tcW w:w="1136" w:type="dxa"/>
          </w:tcPr>
          <w:p>
            <w:pPr>
              <w:widowControl w:val="0"/>
              <w:tabs>
                <w:tab w:val="decimal" w:pos="322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0.457</w:t>
            </w:r>
            <w:r>
              <w:rPr>
                <w:rFonts w:ascii="Helvetica" w:eastAsiaTheme="minorEastAsia" w:hAnsi="Helvetica" w:cs="Calibri"/>
                <w:sz w:val="18"/>
                <w:szCs w:val="24"/>
                <w:vertAlign w:val="superscript"/>
                <w:lang w:eastAsia="de-DE"/>
              </w:rPr>
              <w:t>***</w:t>
            </w:r>
          </w:p>
        </w:tc>
        <w:tc>
          <w:tcPr>
            <w:tcW w:w="99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(0.000)</w:t>
            </w:r>
          </w:p>
        </w:tc>
        <w:tc>
          <w:tcPr>
            <w:tcW w:w="1143" w:type="dxa"/>
          </w:tcPr>
          <w:p>
            <w:pPr>
              <w:widowControl w:val="0"/>
              <w:tabs>
                <w:tab w:val="decimal" w:pos="318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0.458</w:t>
            </w:r>
            <w:r>
              <w:rPr>
                <w:rFonts w:ascii="Helvetica" w:eastAsiaTheme="minorEastAsia" w:hAnsi="Helvetica" w:cs="Calibri"/>
                <w:sz w:val="18"/>
                <w:szCs w:val="24"/>
                <w:vertAlign w:val="superscript"/>
                <w:lang w:eastAsia="de-DE"/>
              </w:rPr>
              <w:t>***</w:t>
            </w:r>
          </w:p>
        </w:tc>
        <w:tc>
          <w:tcPr>
            <w:tcW w:w="100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(0.000)</w:t>
            </w:r>
          </w:p>
        </w:tc>
        <w:tc>
          <w:tcPr>
            <w:tcW w:w="1147" w:type="dxa"/>
          </w:tcPr>
          <w:p>
            <w:pPr>
              <w:widowControl w:val="0"/>
              <w:tabs>
                <w:tab w:val="decimal" w:pos="300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0.455</w:t>
            </w:r>
            <w:r>
              <w:rPr>
                <w:rFonts w:ascii="Helvetica" w:eastAsiaTheme="minorEastAsia" w:hAnsi="Helvetica" w:cs="Calibri"/>
                <w:sz w:val="18"/>
                <w:szCs w:val="24"/>
                <w:vertAlign w:val="superscript"/>
                <w:lang w:eastAsia="de-DE"/>
              </w:rPr>
              <w:t>***</w:t>
            </w:r>
          </w:p>
        </w:tc>
        <w:tc>
          <w:tcPr>
            <w:tcW w:w="95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(0.000)</w:t>
            </w:r>
          </w:p>
        </w:tc>
      </w:tr>
      <w:tr>
        <w:tc>
          <w:tcPr>
            <w:tcW w:w="397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Indirect migration history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456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0.760</w:t>
            </w:r>
          </w:p>
        </w:tc>
        <w:tc>
          <w:tcPr>
            <w:tcW w:w="992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(0.118)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169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0.756</w:t>
            </w:r>
          </w:p>
        </w:tc>
        <w:tc>
          <w:tcPr>
            <w:tcW w:w="991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(0.112)</w:t>
            </w:r>
          </w:p>
        </w:tc>
        <w:tc>
          <w:tcPr>
            <w:tcW w:w="1136" w:type="dxa"/>
          </w:tcPr>
          <w:p>
            <w:pPr>
              <w:widowControl w:val="0"/>
              <w:tabs>
                <w:tab w:val="decimal" w:pos="322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0.746</w:t>
            </w:r>
          </w:p>
        </w:tc>
        <w:tc>
          <w:tcPr>
            <w:tcW w:w="99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(0.096)</w:t>
            </w:r>
          </w:p>
        </w:tc>
        <w:tc>
          <w:tcPr>
            <w:tcW w:w="1143" w:type="dxa"/>
          </w:tcPr>
          <w:p>
            <w:pPr>
              <w:widowControl w:val="0"/>
              <w:tabs>
                <w:tab w:val="decimal" w:pos="318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0.743</w:t>
            </w:r>
          </w:p>
        </w:tc>
        <w:tc>
          <w:tcPr>
            <w:tcW w:w="100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(0.092)</w:t>
            </w:r>
          </w:p>
        </w:tc>
        <w:tc>
          <w:tcPr>
            <w:tcW w:w="1147" w:type="dxa"/>
          </w:tcPr>
          <w:p>
            <w:pPr>
              <w:widowControl w:val="0"/>
              <w:tabs>
                <w:tab w:val="decimal" w:pos="300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0.743</w:t>
            </w:r>
          </w:p>
        </w:tc>
        <w:tc>
          <w:tcPr>
            <w:tcW w:w="95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(0.090)</w:t>
            </w:r>
          </w:p>
        </w:tc>
      </w:tr>
      <w:tr>
        <w:tc>
          <w:tcPr>
            <w:tcW w:w="397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No pre-existing condition (Ref.)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456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992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169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991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1136" w:type="dxa"/>
          </w:tcPr>
          <w:p>
            <w:pPr>
              <w:widowControl w:val="0"/>
              <w:tabs>
                <w:tab w:val="decimal" w:pos="322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99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1143" w:type="dxa"/>
          </w:tcPr>
          <w:p>
            <w:pPr>
              <w:widowControl w:val="0"/>
              <w:tabs>
                <w:tab w:val="decimal" w:pos="318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100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1147" w:type="dxa"/>
          </w:tcPr>
          <w:p>
            <w:pPr>
              <w:widowControl w:val="0"/>
              <w:tabs>
                <w:tab w:val="decimal" w:pos="300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95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</w:tr>
      <w:tr>
        <w:tc>
          <w:tcPr>
            <w:tcW w:w="397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One pre-existing condition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456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1.018</w:t>
            </w:r>
          </w:p>
        </w:tc>
        <w:tc>
          <w:tcPr>
            <w:tcW w:w="992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(0.845)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169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1.020</w:t>
            </w:r>
          </w:p>
        </w:tc>
        <w:tc>
          <w:tcPr>
            <w:tcW w:w="991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(0.833)</w:t>
            </w:r>
          </w:p>
        </w:tc>
        <w:tc>
          <w:tcPr>
            <w:tcW w:w="1136" w:type="dxa"/>
          </w:tcPr>
          <w:p>
            <w:pPr>
              <w:widowControl w:val="0"/>
              <w:tabs>
                <w:tab w:val="decimal" w:pos="322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1.020</w:t>
            </w:r>
          </w:p>
        </w:tc>
        <w:tc>
          <w:tcPr>
            <w:tcW w:w="99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(0.832)</w:t>
            </w:r>
          </w:p>
        </w:tc>
        <w:tc>
          <w:tcPr>
            <w:tcW w:w="1143" w:type="dxa"/>
          </w:tcPr>
          <w:p>
            <w:pPr>
              <w:widowControl w:val="0"/>
              <w:tabs>
                <w:tab w:val="decimal" w:pos="318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1.023</w:t>
            </w:r>
          </w:p>
        </w:tc>
        <w:tc>
          <w:tcPr>
            <w:tcW w:w="100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(0.808)</w:t>
            </w:r>
          </w:p>
        </w:tc>
        <w:tc>
          <w:tcPr>
            <w:tcW w:w="1147" w:type="dxa"/>
          </w:tcPr>
          <w:p>
            <w:pPr>
              <w:widowControl w:val="0"/>
              <w:tabs>
                <w:tab w:val="decimal" w:pos="300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1.026</w:t>
            </w:r>
          </w:p>
        </w:tc>
        <w:tc>
          <w:tcPr>
            <w:tcW w:w="95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(0.781)</w:t>
            </w:r>
          </w:p>
        </w:tc>
      </w:tr>
      <w:tr>
        <w:tc>
          <w:tcPr>
            <w:tcW w:w="397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At least two pre-existing conditions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456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1.298</w:t>
            </w:r>
            <w:r>
              <w:rPr>
                <w:rFonts w:ascii="Helvetica" w:eastAsiaTheme="minorEastAsia" w:hAnsi="Helvetica" w:cs="Calibri"/>
                <w:sz w:val="18"/>
                <w:szCs w:val="24"/>
                <w:vertAlign w:val="superscript"/>
                <w:lang w:eastAsia="de-DE"/>
              </w:rPr>
              <w:t>**</w:t>
            </w:r>
          </w:p>
        </w:tc>
        <w:tc>
          <w:tcPr>
            <w:tcW w:w="992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(0.008)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169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1.299</w:t>
            </w:r>
            <w:r>
              <w:rPr>
                <w:rFonts w:ascii="Helvetica" w:eastAsiaTheme="minorEastAsia" w:hAnsi="Helvetica" w:cs="Calibri"/>
                <w:sz w:val="18"/>
                <w:szCs w:val="24"/>
                <w:vertAlign w:val="superscript"/>
                <w:lang w:eastAsia="de-DE"/>
              </w:rPr>
              <w:t>**</w:t>
            </w:r>
          </w:p>
        </w:tc>
        <w:tc>
          <w:tcPr>
            <w:tcW w:w="991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(0.008)</w:t>
            </w:r>
          </w:p>
        </w:tc>
        <w:tc>
          <w:tcPr>
            <w:tcW w:w="1136" w:type="dxa"/>
          </w:tcPr>
          <w:p>
            <w:pPr>
              <w:widowControl w:val="0"/>
              <w:tabs>
                <w:tab w:val="decimal" w:pos="322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1.295</w:t>
            </w:r>
            <w:r>
              <w:rPr>
                <w:rFonts w:ascii="Helvetica" w:eastAsiaTheme="minorEastAsia" w:hAnsi="Helvetica" w:cs="Calibri"/>
                <w:sz w:val="18"/>
                <w:szCs w:val="24"/>
                <w:vertAlign w:val="superscript"/>
                <w:lang w:eastAsia="de-DE"/>
              </w:rPr>
              <w:t>**</w:t>
            </w:r>
          </w:p>
        </w:tc>
        <w:tc>
          <w:tcPr>
            <w:tcW w:w="99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(0.009)</w:t>
            </w:r>
          </w:p>
        </w:tc>
        <w:tc>
          <w:tcPr>
            <w:tcW w:w="1143" w:type="dxa"/>
          </w:tcPr>
          <w:p>
            <w:pPr>
              <w:widowControl w:val="0"/>
              <w:tabs>
                <w:tab w:val="decimal" w:pos="318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1.295</w:t>
            </w:r>
            <w:r>
              <w:rPr>
                <w:rFonts w:ascii="Helvetica" w:eastAsiaTheme="minorEastAsia" w:hAnsi="Helvetica" w:cs="Calibri"/>
                <w:sz w:val="18"/>
                <w:szCs w:val="24"/>
                <w:vertAlign w:val="superscript"/>
                <w:lang w:eastAsia="de-DE"/>
              </w:rPr>
              <w:t>**</w:t>
            </w:r>
          </w:p>
        </w:tc>
        <w:tc>
          <w:tcPr>
            <w:tcW w:w="100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(0.008)</w:t>
            </w:r>
          </w:p>
        </w:tc>
        <w:tc>
          <w:tcPr>
            <w:tcW w:w="1147" w:type="dxa"/>
          </w:tcPr>
          <w:p>
            <w:pPr>
              <w:widowControl w:val="0"/>
              <w:tabs>
                <w:tab w:val="decimal" w:pos="300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1.293</w:t>
            </w:r>
            <w:r>
              <w:rPr>
                <w:rFonts w:ascii="Helvetica" w:eastAsiaTheme="minorEastAsia" w:hAnsi="Helvetica" w:cs="Calibri"/>
                <w:sz w:val="18"/>
                <w:szCs w:val="24"/>
                <w:vertAlign w:val="superscript"/>
                <w:lang w:eastAsia="de-DE"/>
              </w:rPr>
              <w:t>**</w:t>
            </w:r>
          </w:p>
        </w:tc>
        <w:tc>
          <w:tcPr>
            <w:tcW w:w="95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(0.009)</w:t>
            </w:r>
          </w:p>
        </w:tc>
      </w:tr>
      <w:tr>
        <w:tc>
          <w:tcPr>
            <w:tcW w:w="397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No previous SARS-CoV-2 infection (Ref.)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456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992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169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991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1136" w:type="dxa"/>
          </w:tcPr>
          <w:p>
            <w:pPr>
              <w:widowControl w:val="0"/>
              <w:tabs>
                <w:tab w:val="decimal" w:pos="322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99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1143" w:type="dxa"/>
          </w:tcPr>
          <w:p>
            <w:pPr>
              <w:widowControl w:val="0"/>
              <w:tabs>
                <w:tab w:val="decimal" w:pos="318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100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1147" w:type="dxa"/>
          </w:tcPr>
          <w:p>
            <w:pPr>
              <w:widowControl w:val="0"/>
              <w:tabs>
                <w:tab w:val="decimal" w:pos="300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95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</w:tr>
      <w:tr>
        <w:tc>
          <w:tcPr>
            <w:tcW w:w="397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At least one previous SARS-CoV-2 Infection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456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0.337</w:t>
            </w:r>
            <w:r>
              <w:rPr>
                <w:rFonts w:ascii="Helvetica" w:eastAsiaTheme="minorEastAsia" w:hAnsi="Helvetica" w:cs="Calibri"/>
                <w:sz w:val="18"/>
                <w:szCs w:val="24"/>
                <w:vertAlign w:val="superscript"/>
                <w:lang w:eastAsia="de-DE"/>
              </w:rPr>
              <w:t>***</w:t>
            </w:r>
          </w:p>
        </w:tc>
        <w:tc>
          <w:tcPr>
            <w:tcW w:w="992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(0.000)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169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0.338</w:t>
            </w:r>
            <w:r>
              <w:rPr>
                <w:rFonts w:ascii="Helvetica" w:eastAsiaTheme="minorEastAsia" w:hAnsi="Helvetica" w:cs="Calibri"/>
                <w:sz w:val="18"/>
                <w:szCs w:val="24"/>
                <w:vertAlign w:val="superscript"/>
                <w:lang w:eastAsia="de-DE"/>
              </w:rPr>
              <w:t>***</w:t>
            </w:r>
          </w:p>
        </w:tc>
        <w:tc>
          <w:tcPr>
            <w:tcW w:w="991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(0.000)</w:t>
            </w:r>
          </w:p>
        </w:tc>
        <w:tc>
          <w:tcPr>
            <w:tcW w:w="1136" w:type="dxa"/>
          </w:tcPr>
          <w:p>
            <w:pPr>
              <w:widowControl w:val="0"/>
              <w:tabs>
                <w:tab w:val="decimal" w:pos="322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0.341</w:t>
            </w:r>
            <w:r>
              <w:rPr>
                <w:rFonts w:ascii="Helvetica" w:eastAsiaTheme="minorEastAsia" w:hAnsi="Helvetica" w:cs="Calibri"/>
                <w:sz w:val="18"/>
                <w:szCs w:val="24"/>
                <w:vertAlign w:val="superscript"/>
                <w:lang w:eastAsia="de-DE"/>
              </w:rPr>
              <w:t>***</w:t>
            </w:r>
          </w:p>
        </w:tc>
        <w:tc>
          <w:tcPr>
            <w:tcW w:w="99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(0.000)</w:t>
            </w:r>
          </w:p>
        </w:tc>
        <w:tc>
          <w:tcPr>
            <w:tcW w:w="1143" w:type="dxa"/>
          </w:tcPr>
          <w:p>
            <w:pPr>
              <w:widowControl w:val="0"/>
              <w:tabs>
                <w:tab w:val="decimal" w:pos="318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0.337</w:t>
            </w:r>
            <w:r>
              <w:rPr>
                <w:rFonts w:ascii="Helvetica" w:eastAsiaTheme="minorEastAsia" w:hAnsi="Helvetica" w:cs="Calibri"/>
                <w:sz w:val="18"/>
                <w:szCs w:val="24"/>
                <w:vertAlign w:val="superscript"/>
                <w:lang w:eastAsia="de-DE"/>
              </w:rPr>
              <w:t>***</w:t>
            </w:r>
          </w:p>
        </w:tc>
        <w:tc>
          <w:tcPr>
            <w:tcW w:w="100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(0.000)</w:t>
            </w:r>
          </w:p>
        </w:tc>
        <w:tc>
          <w:tcPr>
            <w:tcW w:w="1147" w:type="dxa"/>
          </w:tcPr>
          <w:p>
            <w:pPr>
              <w:widowControl w:val="0"/>
              <w:tabs>
                <w:tab w:val="decimal" w:pos="300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0.332</w:t>
            </w:r>
            <w:r>
              <w:rPr>
                <w:rFonts w:ascii="Helvetica" w:eastAsiaTheme="minorEastAsia" w:hAnsi="Helvetica" w:cs="Calibri"/>
                <w:sz w:val="18"/>
                <w:szCs w:val="24"/>
                <w:vertAlign w:val="superscript"/>
                <w:lang w:eastAsia="de-DE"/>
              </w:rPr>
              <w:t>***</w:t>
            </w:r>
          </w:p>
        </w:tc>
        <w:tc>
          <w:tcPr>
            <w:tcW w:w="95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(0.000)</w:t>
            </w:r>
          </w:p>
        </w:tc>
      </w:tr>
      <w:tr>
        <w:tc>
          <w:tcPr>
            <w:tcW w:w="397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High Education (Ref.)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456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992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169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991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1136" w:type="dxa"/>
          </w:tcPr>
          <w:p>
            <w:pPr>
              <w:widowControl w:val="0"/>
              <w:tabs>
                <w:tab w:val="decimal" w:pos="322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99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1143" w:type="dxa"/>
          </w:tcPr>
          <w:p>
            <w:pPr>
              <w:widowControl w:val="0"/>
              <w:tabs>
                <w:tab w:val="decimal" w:pos="318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100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1147" w:type="dxa"/>
          </w:tcPr>
          <w:p>
            <w:pPr>
              <w:widowControl w:val="0"/>
              <w:tabs>
                <w:tab w:val="decimal" w:pos="300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95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</w:tr>
      <w:tr>
        <w:tc>
          <w:tcPr>
            <w:tcW w:w="397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Low Education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456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0.438</w:t>
            </w:r>
            <w:r>
              <w:rPr>
                <w:rFonts w:ascii="Helvetica" w:eastAsiaTheme="minorEastAsia" w:hAnsi="Helvetica" w:cs="Calibri"/>
                <w:sz w:val="18"/>
                <w:szCs w:val="24"/>
                <w:vertAlign w:val="superscript"/>
                <w:lang w:eastAsia="de-DE"/>
              </w:rPr>
              <w:t>***</w:t>
            </w:r>
          </w:p>
        </w:tc>
        <w:tc>
          <w:tcPr>
            <w:tcW w:w="992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(0.000)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169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0.442</w:t>
            </w:r>
            <w:r>
              <w:rPr>
                <w:rFonts w:ascii="Helvetica" w:eastAsiaTheme="minorEastAsia" w:hAnsi="Helvetica" w:cs="Calibri"/>
                <w:sz w:val="18"/>
                <w:szCs w:val="24"/>
                <w:vertAlign w:val="superscript"/>
                <w:lang w:eastAsia="de-DE"/>
              </w:rPr>
              <w:t>***</w:t>
            </w:r>
          </w:p>
        </w:tc>
        <w:tc>
          <w:tcPr>
            <w:tcW w:w="991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(0.000)</w:t>
            </w:r>
          </w:p>
        </w:tc>
        <w:tc>
          <w:tcPr>
            <w:tcW w:w="1136" w:type="dxa"/>
          </w:tcPr>
          <w:p>
            <w:pPr>
              <w:widowControl w:val="0"/>
              <w:tabs>
                <w:tab w:val="decimal" w:pos="322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0.440</w:t>
            </w:r>
            <w:r>
              <w:rPr>
                <w:rFonts w:ascii="Helvetica" w:eastAsiaTheme="minorEastAsia" w:hAnsi="Helvetica" w:cs="Calibri"/>
                <w:sz w:val="18"/>
                <w:szCs w:val="24"/>
                <w:vertAlign w:val="superscript"/>
                <w:lang w:eastAsia="de-DE"/>
              </w:rPr>
              <w:t>***</w:t>
            </w:r>
          </w:p>
        </w:tc>
        <w:tc>
          <w:tcPr>
            <w:tcW w:w="99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(0.000)</w:t>
            </w:r>
          </w:p>
        </w:tc>
        <w:tc>
          <w:tcPr>
            <w:tcW w:w="1143" w:type="dxa"/>
          </w:tcPr>
          <w:p>
            <w:pPr>
              <w:widowControl w:val="0"/>
              <w:tabs>
                <w:tab w:val="decimal" w:pos="318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0.617</w:t>
            </w:r>
            <w:r>
              <w:rPr>
                <w:rFonts w:ascii="Helvetica" w:eastAsiaTheme="minorEastAsia" w:hAnsi="Helvetica" w:cs="Calibri"/>
                <w:sz w:val="18"/>
                <w:szCs w:val="24"/>
                <w:vertAlign w:val="superscript"/>
                <w:lang w:eastAsia="de-DE"/>
              </w:rPr>
              <w:t>*</w:t>
            </w:r>
          </w:p>
        </w:tc>
        <w:tc>
          <w:tcPr>
            <w:tcW w:w="100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(0.033)</w:t>
            </w:r>
          </w:p>
        </w:tc>
        <w:tc>
          <w:tcPr>
            <w:tcW w:w="1147" w:type="dxa"/>
          </w:tcPr>
          <w:p>
            <w:pPr>
              <w:widowControl w:val="0"/>
              <w:tabs>
                <w:tab w:val="decimal" w:pos="300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0.620</w:t>
            </w:r>
            <w:r>
              <w:rPr>
                <w:rFonts w:ascii="Helvetica" w:eastAsiaTheme="minorEastAsia" w:hAnsi="Helvetica" w:cs="Calibri"/>
                <w:sz w:val="18"/>
                <w:szCs w:val="24"/>
                <w:vertAlign w:val="superscript"/>
                <w:lang w:eastAsia="de-DE"/>
              </w:rPr>
              <w:t>*</w:t>
            </w:r>
          </w:p>
        </w:tc>
        <w:tc>
          <w:tcPr>
            <w:tcW w:w="95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(0.035)</w:t>
            </w:r>
          </w:p>
        </w:tc>
      </w:tr>
      <w:tr>
        <w:tc>
          <w:tcPr>
            <w:tcW w:w="397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Medium Education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456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0.637</w:t>
            </w:r>
            <w:r>
              <w:rPr>
                <w:rFonts w:ascii="Helvetica" w:eastAsiaTheme="minorEastAsia" w:hAnsi="Helvetica" w:cs="Calibri"/>
                <w:sz w:val="18"/>
                <w:szCs w:val="24"/>
                <w:vertAlign w:val="superscript"/>
                <w:lang w:eastAsia="de-DE"/>
              </w:rPr>
              <w:t>***</w:t>
            </w:r>
          </w:p>
        </w:tc>
        <w:tc>
          <w:tcPr>
            <w:tcW w:w="992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(0.000)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169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0.641</w:t>
            </w:r>
            <w:r>
              <w:rPr>
                <w:rFonts w:ascii="Helvetica" w:eastAsiaTheme="minorEastAsia" w:hAnsi="Helvetica" w:cs="Calibri"/>
                <w:sz w:val="18"/>
                <w:szCs w:val="24"/>
                <w:vertAlign w:val="superscript"/>
                <w:lang w:eastAsia="de-DE"/>
              </w:rPr>
              <w:t>***</w:t>
            </w:r>
          </w:p>
        </w:tc>
        <w:tc>
          <w:tcPr>
            <w:tcW w:w="991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(0.000)</w:t>
            </w:r>
          </w:p>
        </w:tc>
        <w:tc>
          <w:tcPr>
            <w:tcW w:w="1136" w:type="dxa"/>
          </w:tcPr>
          <w:p>
            <w:pPr>
              <w:widowControl w:val="0"/>
              <w:tabs>
                <w:tab w:val="decimal" w:pos="322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0.641</w:t>
            </w:r>
            <w:r>
              <w:rPr>
                <w:rFonts w:ascii="Helvetica" w:eastAsiaTheme="minorEastAsia" w:hAnsi="Helvetica" w:cs="Calibri"/>
                <w:sz w:val="18"/>
                <w:szCs w:val="24"/>
                <w:vertAlign w:val="superscript"/>
                <w:lang w:eastAsia="de-DE"/>
              </w:rPr>
              <w:t>***</w:t>
            </w:r>
          </w:p>
        </w:tc>
        <w:tc>
          <w:tcPr>
            <w:tcW w:w="99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(0.000)</w:t>
            </w:r>
          </w:p>
        </w:tc>
        <w:tc>
          <w:tcPr>
            <w:tcW w:w="1143" w:type="dxa"/>
          </w:tcPr>
          <w:p>
            <w:pPr>
              <w:widowControl w:val="0"/>
              <w:tabs>
                <w:tab w:val="decimal" w:pos="318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0.766</w:t>
            </w:r>
          </w:p>
        </w:tc>
        <w:tc>
          <w:tcPr>
            <w:tcW w:w="100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(0.090)</w:t>
            </w:r>
          </w:p>
        </w:tc>
        <w:tc>
          <w:tcPr>
            <w:tcW w:w="1147" w:type="dxa"/>
          </w:tcPr>
          <w:p>
            <w:pPr>
              <w:widowControl w:val="0"/>
              <w:tabs>
                <w:tab w:val="decimal" w:pos="300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0.771</w:t>
            </w:r>
          </w:p>
        </w:tc>
        <w:tc>
          <w:tcPr>
            <w:tcW w:w="95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(0.096)</w:t>
            </w:r>
          </w:p>
        </w:tc>
      </w:tr>
      <w:tr>
        <w:tc>
          <w:tcPr>
            <w:tcW w:w="397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Low Deprivation (Ref.)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456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992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169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991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1136" w:type="dxa"/>
          </w:tcPr>
          <w:p>
            <w:pPr>
              <w:widowControl w:val="0"/>
              <w:tabs>
                <w:tab w:val="decimal" w:pos="322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99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1143" w:type="dxa"/>
          </w:tcPr>
          <w:p>
            <w:pPr>
              <w:widowControl w:val="0"/>
              <w:tabs>
                <w:tab w:val="decimal" w:pos="318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100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1147" w:type="dxa"/>
          </w:tcPr>
          <w:p>
            <w:pPr>
              <w:widowControl w:val="0"/>
              <w:tabs>
                <w:tab w:val="decimal" w:pos="300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95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</w:tr>
      <w:tr>
        <w:tc>
          <w:tcPr>
            <w:tcW w:w="397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Moderate Deprivation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456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992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169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0.822</w:t>
            </w:r>
          </w:p>
        </w:tc>
        <w:tc>
          <w:tcPr>
            <w:tcW w:w="991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(0.095)</w:t>
            </w:r>
          </w:p>
        </w:tc>
        <w:tc>
          <w:tcPr>
            <w:tcW w:w="1136" w:type="dxa"/>
          </w:tcPr>
          <w:p>
            <w:pPr>
              <w:widowControl w:val="0"/>
              <w:tabs>
                <w:tab w:val="decimal" w:pos="322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0.879</w:t>
            </w:r>
          </w:p>
        </w:tc>
        <w:tc>
          <w:tcPr>
            <w:tcW w:w="99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(0.281)</w:t>
            </w:r>
          </w:p>
        </w:tc>
        <w:tc>
          <w:tcPr>
            <w:tcW w:w="1143" w:type="dxa"/>
          </w:tcPr>
          <w:p>
            <w:pPr>
              <w:widowControl w:val="0"/>
              <w:tabs>
                <w:tab w:val="decimal" w:pos="318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1.004</w:t>
            </w:r>
          </w:p>
        </w:tc>
        <w:tc>
          <w:tcPr>
            <w:tcW w:w="100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(0.982)</w:t>
            </w:r>
          </w:p>
        </w:tc>
        <w:tc>
          <w:tcPr>
            <w:tcW w:w="1147" w:type="dxa"/>
          </w:tcPr>
          <w:p>
            <w:pPr>
              <w:widowControl w:val="0"/>
              <w:tabs>
                <w:tab w:val="decimal" w:pos="300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0.935</w:t>
            </w:r>
          </w:p>
        </w:tc>
        <w:tc>
          <w:tcPr>
            <w:tcW w:w="95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(0.690)</w:t>
            </w:r>
          </w:p>
        </w:tc>
      </w:tr>
      <w:tr>
        <w:tc>
          <w:tcPr>
            <w:tcW w:w="397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High Deprivation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456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992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169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0.722</w:t>
            </w:r>
            <w:r>
              <w:rPr>
                <w:rFonts w:ascii="Helvetica" w:eastAsiaTheme="minorEastAsia" w:hAnsi="Helvetica" w:cs="Calibri"/>
                <w:sz w:val="18"/>
                <w:szCs w:val="24"/>
                <w:vertAlign w:val="superscript"/>
                <w:lang w:eastAsia="de-DE"/>
              </w:rPr>
              <w:t>*</w:t>
            </w:r>
          </w:p>
        </w:tc>
        <w:tc>
          <w:tcPr>
            <w:tcW w:w="991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(0.021)</w:t>
            </w:r>
          </w:p>
        </w:tc>
        <w:tc>
          <w:tcPr>
            <w:tcW w:w="1136" w:type="dxa"/>
          </w:tcPr>
          <w:p>
            <w:pPr>
              <w:widowControl w:val="0"/>
              <w:tabs>
                <w:tab w:val="decimal" w:pos="322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0.857</w:t>
            </w:r>
          </w:p>
        </w:tc>
        <w:tc>
          <w:tcPr>
            <w:tcW w:w="99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(0.303)</w:t>
            </w:r>
          </w:p>
        </w:tc>
        <w:tc>
          <w:tcPr>
            <w:tcW w:w="1143" w:type="dxa"/>
          </w:tcPr>
          <w:p>
            <w:pPr>
              <w:widowControl w:val="0"/>
              <w:tabs>
                <w:tab w:val="decimal" w:pos="318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1.263</w:t>
            </w:r>
          </w:p>
        </w:tc>
        <w:tc>
          <w:tcPr>
            <w:tcW w:w="100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(0.366)</w:t>
            </w:r>
          </w:p>
        </w:tc>
        <w:tc>
          <w:tcPr>
            <w:tcW w:w="1147" w:type="dxa"/>
          </w:tcPr>
          <w:p>
            <w:pPr>
              <w:widowControl w:val="0"/>
              <w:tabs>
                <w:tab w:val="decimal" w:pos="300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1.122</w:t>
            </w:r>
          </w:p>
        </w:tc>
        <w:tc>
          <w:tcPr>
            <w:tcW w:w="95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(0.670)</w:t>
            </w:r>
          </w:p>
        </w:tc>
      </w:tr>
      <w:tr>
        <w:tc>
          <w:tcPr>
            <w:tcW w:w="397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West Germany (Ref.)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456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992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169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991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1136" w:type="dxa"/>
          </w:tcPr>
          <w:p>
            <w:pPr>
              <w:widowControl w:val="0"/>
              <w:tabs>
                <w:tab w:val="decimal" w:pos="322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99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1143" w:type="dxa"/>
          </w:tcPr>
          <w:p>
            <w:pPr>
              <w:widowControl w:val="0"/>
              <w:tabs>
                <w:tab w:val="decimal" w:pos="318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100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1147" w:type="dxa"/>
          </w:tcPr>
          <w:p>
            <w:pPr>
              <w:widowControl w:val="0"/>
              <w:tabs>
                <w:tab w:val="decimal" w:pos="300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95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</w:tr>
      <w:tr>
        <w:tc>
          <w:tcPr>
            <w:tcW w:w="397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East Germany (incl. Berlin)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456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992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169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991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1136" w:type="dxa"/>
          </w:tcPr>
          <w:p>
            <w:pPr>
              <w:widowControl w:val="0"/>
              <w:tabs>
                <w:tab w:val="decimal" w:pos="322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0.665</w:t>
            </w:r>
            <w:r>
              <w:rPr>
                <w:rFonts w:ascii="Helvetica" w:eastAsiaTheme="minorEastAsia" w:hAnsi="Helvetica" w:cs="Calibri"/>
                <w:sz w:val="18"/>
                <w:szCs w:val="24"/>
                <w:vertAlign w:val="superscript"/>
                <w:lang w:eastAsia="de-DE"/>
              </w:rPr>
              <w:t>***</w:t>
            </w:r>
          </w:p>
        </w:tc>
        <w:tc>
          <w:tcPr>
            <w:tcW w:w="99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(0.000)</w:t>
            </w:r>
          </w:p>
        </w:tc>
        <w:tc>
          <w:tcPr>
            <w:tcW w:w="1143" w:type="dxa"/>
          </w:tcPr>
          <w:p>
            <w:pPr>
              <w:widowControl w:val="0"/>
              <w:tabs>
                <w:tab w:val="decimal" w:pos="318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0.660</w:t>
            </w:r>
            <w:r>
              <w:rPr>
                <w:rFonts w:ascii="Helvetica" w:eastAsiaTheme="minorEastAsia" w:hAnsi="Helvetica" w:cs="Calibri"/>
                <w:sz w:val="18"/>
                <w:szCs w:val="24"/>
                <w:vertAlign w:val="superscript"/>
                <w:lang w:eastAsia="de-DE"/>
              </w:rPr>
              <w:t>***</w:t>
            </w:r>
          </w:p>
        </w:tc>
        <w:tc>
          <w:tcPr>
            <w:tcW w:w="100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(0.000)</w:t>
            </w:r>
          </w:p>
        </w:tc>
        <w:tc>
          <w:tcPr>
            <w:tcW w:w="1147" w:type="dxa"/>
          </w:tcPr>
          <w:p>
            <w:pPr>
              <w:widowControl w:val="0"/>
              <w:tabs>
                <w:tab w:val="decimal" w:pos="300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0.884</w:t>
            </w:r>
          </w:p>
        </w:tc>
        <w:tc>
          <w:tcPr>
            <w:tcW w:w="95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(0.477)</w:t>
            </w:r>
          </w:p>
        </w:tc>
      </w:tr>
      <w:tr>
        <w:tc>
          <w:tcPr>
            <w:tcW w:w="397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Low Education # Moderate Deprivation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456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992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169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991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1136" w:type="dxa"/>
          </w:tcPr>
          <w:p>
            <w:pPr>
              <w:widowControl w:val="0"/>
              <w:tabs>
                <w:tab w:val="decimal" w:pos="322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99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1143" w:type="dxa"/>
          </w:tcPr>
          <w:p>
            <w:pPr>
              <w:widowControl w:val="0"/>
              <w:tabs>
                <w:tab w:val="decimal" w:pos="318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0.739</w:t>
            </w:r>
          </w:p>
        </w:tc>
        <w:tc>
          <w:tcPr>
            <w:tcW w:w="100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(0.303)</w:t>
            </w:r>
          </w:p>
        </w:tc>
        <w:tc>
          <w:tcPr>
            <w:tcW w:w="1147" w:type="dxa"/>
          </w:tcPr>
          <w:p>
            <w:pPr>
              <w:widowControl w:val="0"/>
              <w:tabs>
                <w:tab w:val="decimal" w:pos="300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0.777</w:t>
            </w:r>
          </w:p>
        </w:tc>
        <w:tc>
          <w:tcPr>
            <w:tcW w:w="95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(0.402)</w:t>
            </w:r>
          </w:p>
        </w:tc>
      </w:tr>
      <w:tr>
        <w:tc>
          <w:tcPr>
            <w:tcW w:w="397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Low Education # High Deprivation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456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992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169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991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1136" w:type="dxa"/>
          </w:tcPr>
          <w:p>
            <w:pPr>
              <w:widowControl w:val="0"/>
              <w:tabs>
                <w:tab w:val="decimal" w:pos="322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99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1143" w:type="dxa"/>
          </w:tcPr>
          <w:p>
            <w:pPr>
              <w:widowControl w:val="0"/>
              <w:tabs>
                <w:tab w:val="decimal" w:pos="318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0.356</w:t>
            </w:r>
            <w:r>
              <w:rPr>
                <w:rFonts w:ascii="Helvetica" w:eastAsiaTheme="minorEastAsia" w:hAnsi="Helvetica" w:cs="Calibri"/>
                <w:sz w:val="18"/>
                <w:szCs w:val="24"/>
                <w:vertAlign w:val="superscript"/>
                <w:lang w:eastAsia="de-DE"/>
              </w:rPr>
              <w:t>*</w:t>
            </w:r>
          </w:p>
        </w:tc>
        <w:tc>
          <w:tcPr>
            <w:tcW w:w="100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(0.013)</w:t>
            </w:r>
          </w:p>
        </w:tc>
        <w:tc>
          <w:tcPr>
            <w:tcW w:w="1147" w:type="dxa"/>
          </w:tcPr>
          <w:p>
            <w:pPr>
              <w:widowControl w:val="0"/>
              <w:tabs>
                <w:tab w:val="decimal" w:pos="300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0.387</w:t>
            </w:r>
            <w:r>
              <w:rPr>
                <w:rFonts w:ascii="Helvetica" w:eastAsiaTheme="minorEastAsia" w:hAnsi="Helvetica" w:cs="Calibri"/>
                <w:sz w:val="18"/>
                <w:szCs w:val="24"/>
                <w:vertAlign w:val="superscript"/>
                <w:lang w:eastAsia="de-DE"/>
              </w:rPr>
              <w:t>*</w:t>
            </w:r>
          </w:p>
        </w:tc>
        <w:tc>
          <w:tcPr>
            <w:tcW w:w="95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(0.025)</w:t>
            </w:r>
          </w:p>
        </w:tc>
      </w:tr>
      <w:tr>
        <w:tc>
          <w:tcPr>
            <w:tcW w:w="397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Medium Education #</w:t>
            </w:r>
          </w:p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Moderate Deprivation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456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992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169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991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1136" w:type="dxa"/>
          </w:tcPr>
          <w:p>
            <w:pPr>
              <w:widowControl w:val="0"/>
              <w:tabs>
                <w:tab w:val="decimal" w:pos="322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99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1143" w:type="dxa"/>
          </w:tcPr>
          <w:p>
            <w:pPr>
              <w:widowControl w:val="0"/>
              <w:tabs>
                <w:tab w:val="decimal" w:pos="318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0.816</w:t>
            </w:r>
          </w:p>
        </w:tc>
        <w:tc>
          <w:tcPr>
            <w:tcW w:w="100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(0.293)</w:t>
            </w:r>
          </w:p>
        </w:tc>
        <w:tc>
          <w:tcPr>
            <w:tcW w:w="1147" w:type="dxa"/>
          </w:tcPr>
          <w:p>
            <w:pPr>
              <w:widowControl w:val="0"/>
              <w:tabs>
                <w:tab w:val="decimal" w:pos="300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0.914</w:t>
            </w:r>
          </w:p>
        </w:tc>
        <w:tc>
          <w:tcPr>
            <w:tcW w:w="95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(0.654)</w:t>
            </w:r>
          </w:p>
        </w:tc>
      </w:tr>
      <w:tr>
        <w:tc>
          <w:tcPr>
            <w:tcW w:w="397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Medium Education #</w:t>
            </w:r>
          </w:p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High Deprivation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456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992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169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991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1136" w:type="dxa"/>
          </w:tcPr>
          <w:p>
            <w:pPr>
              <w:widowControl w:val="0"/>
              <w:tabs>
                <w:tab w:val="decimal" w:pos="322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99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1143" w:type="dxa"/>
          </w:tcPr>
          <w:p>
            <w:pPr>
              <w:widowControl w:val="0"/>
              <w:tabs>
                <w:tab w:val="decimal" w:pos="318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0.628</w:t>
            </w:r>
          </w:p>
        </w:tc>
        <w:tc>
          <w:tcPr>
            <w:tcW w:w="100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(0.132)</w:t>
            </w:r>
          </w:p>
        </w:tc>
        <w:tc>
          <w:tcPr>
            <w:tcW w:w="1147" w:type="dxa"/>
          </w:tcPr>
          <w:p>
            <w:pPr>
              <w:widowControl w:val="0"/>
              <w:tabs>
                <w:tab w:val="decimal" w:pos="300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0.759</w:t>
            </w:r>
          </w:p>
        </w:tc>
        <w:tc>
          <w:tcPr>
            <w:tcW w:w="95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(0.399)</w:t>
            </w:r>
          </w:p>
        </w:tc>
      </w:tr>
      <w:tr>
        <w:tc>
          <w:tcPr>
            <w:tcW w:w="397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East Germany (incl. Berlin) #</w:t>
            </w:r>
          </w:p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Low Education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456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992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169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991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1136" w:type="dxa"/>
          </w:tcPr>
          <w:p>
            <w:pPr>
              <w:widowControl w:val="0"/>
              <w:tabs>
                <w:tab w:val="decimal" w:pos="322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99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1143" w:type="dxa"/>
          </w:tcPr>
          <w:p>
            <w:pPr>
              <w:widowControl w:val="0"/>
              <w:tabs>
                <w:tab w:val="decimal" w:pos="318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100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1147" w:type="dxa"/>
          </w:tcPr>
          <w:p>
            <w:pPr>
              <w:widowControl w:val="0"/>
              <w:tabs>
                <w:tab w:val="decimal" w:pos="300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0.868</w:t>
            </w:r>
          </w:p>
        </w:tc>
        <w:tc>
          <w:tcPr>
            <w:tcW w:w="95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(0.710)</w:t>
            </w:r>
          </w:p>
        </w:tc>
      </w:tr>
      <w:tr>
        <w:tc>
          <w:tcPr>
            <w:tcW w:w="3970" w:type="dxa"/>
            <w:tcBorders>
              <w:bottom w:val="single" w:sz="4" w:space="0" w:color="000000"/>
            </w:tcBorders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East Germany (incl. Berlin) #</w:t>
            </w:r>
          </w:p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Medium Education</w:t>
            </w:r>
          </w:p>
        </w:tc>
        <w:tc>
          <w:tcPr>
            <w:tcW w:w="1135" w:type="dxa"/>
            <w:tcBorders>
              <w:bottom w:val="single" w:sz="4" w:space="0" w:color="000000"/>
            </w:tcBorders>
          </w:tcPr>
          <w:p>
            <w:pPr>
              <w:widowControl w:val="0"/>
              <w:tabs>
                <w:tab w:val="decimal" w:pos="456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992" w:type="dxa"/>
            <w:tcBorders>
              <w:bottom w:val="single" w:sz="4" w:space="0" w:color="000000"/>
            </w:tcBorders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1135" w:type="dxa"/>
            <w:tcBorders>
              <w:bottom w:val="single" w:sz="4" w:space="0" w:color="000000"/>
            </w:tcBorders>
          </w:tcPr>
          <w:p>
            <w:pPr>
              <w:widowControl w:val="0"/>
              <w:tabs>
                <w:tab w:val="decimal" w:pos="169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991" w:type="dxa"/>
            <w:tcBorders>
              <w:bottom w:val="single" w:sz="4" w:space="0" w:color="000000"/>
            </w:tcBorders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1136" w:type="dxa"/>
            <w:tcBorders>
              <w:bottom w:val="single" w:sz="4" w:space="0" w:color="000000"/>
            </w:tcBorders>
          </w:tcPr>
          <w:p>
            <w:pPr>
              <w:widowControl w:val="0"/>
              <w:tabs>
                <w:tab w:val="decimal" w:pos="322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990" w:type="dxa"/>
            <w:tcBorders>
              <w:bottom w:val="single" w:sz="4" w:space="0" w:color="000000"/>
            </w:tcBorders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1143" w:type="dxa"/>
            <w:tcBorders>
              <w:bottom w:val="single" w:sz="4" w:space="0" w:color="000000"/>
            </w:tcBorders>
          </w:tcPr>
          <w:p>
            <w:pPr>
              <w:widowControl w:val="0"/>
              <w:tabs>
                <w:tab w:val="decimal" w:pos="318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1006" w:type="dxa"/>
            <w:tcBorders>
              <w:bottom w:val="single" w:sz="4" w:space="0" w:color="000000"/>
            </w:tcBorders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1147" w:type="dxa"/>
            <w:tcBorders>
              <w:bottom w:val="single" w:sz="4" w:space="0" w:color="000000"/>
            </w:tcBorders>
          </w:tcPr>
          <w:p>
            <w:pPr>
              <w:widowControl w:val="0"/>
              <w:tabs>
                <w:tab w:val="decimal" w:pos="300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0.630</w:t>
            </w:r>
            <w:r>
              <w:rPr>
                <w:rFonts w:ascii="Helvetica" w:eastAsiaTheme="minorEastAsia" w:hAnsi="Helvetica" w:cs="Calibri"/>
                <w:sz w:val="18"/>
                <w:szCs w:val="24"/>
                <w:vertAlign w:val="superscript"/>
                <w:lang w:eastAsia="de-DE"/>
              </w:rPr>
              <w:t>*</w:t>
            </w:r>
          </w:p>
        </w:tc>
        <w:tc>
          <w:tcPr>
            <w:tcW w:w="956" w:type="dxa"/>
            <w:tcBorders>
              <w:bottom w:val="single" w:sz="4" w:space="0" w:color="000000"/>
            </w:tcBorders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(0.027)</w:t>
            </w:r>
          </w:p>
        </w:tc>
      </w:tr>
      <w:tr>
        <w:tc>
          <w:tcPr>
            <w:tcW w:w="397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Var (</w:t>
            </w:r>
            <w:r>
              <w:rPr>
                <w:rFonts w:ascii="Helvetica" w:hAnsi="Helvetica" w:cs="Calibri"/>
                <w:sz w:val="18"/>
                <w:szCs w:val="24"/>
              </w:rPr>
              <w:t>District)</w:t>
            </w:r>
          </w:p>
        </w:tc>
        <w:tc>
          <w:tcPr>
            <w:tcW w:w="113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widowControl w:val="0"/>
              <w:tabs>
                <w:tab w:val="decimal" w:pos="456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1.608</w:t>
            </w:r>
            <w:r>
              <w:rPr>
                <w:rFonts w:ascii="Helvetica" w:eastAsiaTheme="minorEastAsia" w:hAnsi="Helvetica" w:cs="Calibri"/>
                <w:sz w:val="18"/>
                <w:szCs w:val="24"/>
                <w:vertAlign w:val="superscript"/>
                <w:lang w:eastAsia="de-DE"/>
              </w:rPr>
              <w:t>***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(0.000)</w:t>
            </w:r>
          </w:p>
        </w:tc>
        <w:tc>
          <w:tcPr>
            <w:tcW w:w="113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widowControl w:val="0"/>
              <w:tabs>
                <w:tab w:val="decimal" w:pos="169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1.583</w:t>
            </w:r>
            <w:r>
              <w:rPr>
                <w:rFonts w:ascii="Helvetica" w:eastAsiaTheme="minorEastAsia" w:hAnsi="Helvetica" w:cs="Calibri"/>
                <w:sz w:val="18"/>
                <w:szCs w:val="24"/>
                <w:vertAlign w:val="superscript"/>
                <w:lang w:eastAsia="de-DE"/>
              </w:rPr>
              <w:t>***</w:t>
            </w:r>
          </w:p>
        </w:tc>
        <w:tc>
          <w:tcPr>
            <w:tcW w:w="991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(0.000)</w:t>
            </w:r>
          </w:p>
        </w:tc>
        <w:tc>
          <w:tcPr>
            <w:tcW w:w="1136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widowControl w:val="0"/>
              <w:tabs>
                <w:tab w:val="decimal" w:pos="322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1.550</w:t>
            </w:r>
            <w:r>
              <w:rPr>
                <w:rFonts w:ascii="Helvetica" w:eastAsiaTheme="minorEastAsia" w:hAnsi="Helvetica" w:cs="Calibri"/>
                <w:sz w:val="18"/>
                <w:szCs w:val="24"/>
                <w:vertAlign w:val="superscript"/>
                <w:lang w:eastAsia="de-DE"/>
              </w:rPr>
              <w:t>***</w:t>
            </w:r>
          </w:p>
        </w:tc>
        <w:tc>
          <w:tcPr>
            <w:tcW w:w="99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(0.000)</w:t>
            </w:r>
          </w:p>
        </w:tc>
        <w:tc>
          <w:tcPr>
            <w:tcW w:w="114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widowControl w:val="0"/>
              <w:tabs>
                <w:tab w:val="decimal" w:pos="318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1.554</w:t>
            </w:r>
            <w:r>
              <w:rPr>
                <w:rFonts w:ascii="Helvetica" w:eastAsiaTheme="minorEastAsia" w:hAnsi="Helvetica" w:cs="Calibri"/>
                <w:sz w:val="18"/>
                <w:szCs w:val="24"/>
                <w:vertAlign w:val="superscript"/>
                <w:lang w:eastAsia="de-DE"/>
              </w:rPr>
              <w:t>***</w:t>
            </w:r>
          </w:p>
        </w:tc>
        <w:tc>
          <w:tcPr>
            <w:tcW w:w="1006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(0.000)</w:t>
            </w:r>
          </w:p>
        </w:tc>
        <w:tc>
          <w:tcPr>
            <w:tcW w:w="114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widowControl w:val="0"/>
              <w:tabs>
                <w:tab w:val="decimal" w:pos="300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1.545</w:t>
            </w:r>
            <w:r>
              <w:rPr>
                <w:rFonts w:ascii="Helvetica" w:eastAsiaTheme="minorEastAsia" w:hAnsi="Helvetica" w:cs="Calibri"/>
                <w:sz w:val="18"/>
                <w:szCs w:val="24"/>
                <w:vertAlign w:val="superscript"/>
                <w:lang w:eastAsia="de-DE"/>
              </w:rPr>
              <w:t>***</w:t>
            </w:r>
          </w:p>
        </w:tc>
        <w:tc>
          <w:tcPr>
            <w:tcW w:w="956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(0.000)</w:t>
            </w:r>
          </w:p>
        </w:tc>
      </w:tr>
      <w:tr>
        <w:tc>
          <w:tcPr>
            <w:tcW w:w="3970" w:type="dxa"/>
            <w:tcBorders>
              <w:bottom w:val="single" w:sz="4" w:space="0" w:color="000000"/>
            </w:tcBorders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Observations</w:t>
            </w:r>
          </w:p>
        </w:tc>
        <w:tc>
          <w:tcPr>
            <w:tcW w:w="1135" w:type="dxa"/>
            <w:tcBorders>
              <w:bottom w:val="single" w:sz="4" w:space="0" w:color="000000"/>
            </w:tcBorders>
          </w:tcPr>
          <w:p>
            <w:pPr>
              <w:widowControl w:val="0"/>
              <w:spacing w:after="0" w:line="240" w:lineRule="auto"/>
              <w:jc w:val="center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 xml:space="preserve">   9,671</w:t>
            </w:r>
          </w:p>
        </w:tc>
        <w:tc>
          <w:tcPr>
            <w:tcW w:w="992" w:type="dxa"/>
            <w:tcBorders>
              <w:bottom w:val="single" w:sz="4" w:space="0" w:color="000000"/>
            </w:tcBorders>
          </w:tcPr>
          <w:p>
            <w:pPr>
              <w:widowControl w:val="0"/>
              <w:spacing w:after="0" w:line="240" w:lineRule="auto"/>
              <w:jc w:val="center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1135" w:type="dxa"/>
            <w:tcBorders>
              <w:bottom w:val="single" w:sz="4" w:space="0" w:color="000000"/>
            </w:tcBorders>
          </w:tcPr>
          <w:p>
            <w:pPr>
              <w:widowControl w:val="0"/>
              <w:spacing w:after="0" w:line="240" w:lineRule="auto"/>
              <w:jc w:val="center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9,671</w:t>
            </w:r>
          </w:p>
        </w:tc>
        <w:tc>
          <w:tcPr>
            <w:tcW w:w="991" w:type="dxa"/>
            <w:tcBorders>
              <w:bottom w:val="single" w:sz="4" w:space="0" w:color="000000"/>
            </w:tcBorders>
          </w:tcPr>
          <w:p>
            <w:pPr>
              <w:widowControl w:val="0"/>
              <w:spacing w:after="0" w:line="240" w:lineRule="auto"/>
              <w:jc w:val="center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1136" w:type="dxa"/>
            <w:tcBorders>
              <w:bottom w:val="single" w:sz="4" w:space="0" w:color="000000"/>
            </w:tcBorders>
          </w:tcPr>
          <w:p>
            <w:pPr>
              <w:widowControl w:val="0"/>
              <w:spacing w:after="0" w:line="240" w:lineRule="auto"/>
              <w:jc w:val="center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9,671</w:t>
            </w:r>
          </w:p>
        </w:tc>
        <w:tc>
          <w:tcPr>
            <w:tcW w:w="990" w:type="dxa"/>
            <w:tcBorders>
              <w:bottom w:val="single" w:sz="4" w:space="0" w:color="000000"/>
            </w:tcBorders>
          </w:tcPr>
          <w:p>
            <w:pPr>
              <w:widowControl w:val="0"/>
              <w:spacing w:after="0" w:line="240" w:lineRule="auto"/>
              <w:jc w:val="center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1143" w:type="dxa"/>
            <w:tcBorders>
              <w:bottom w:val="single" w:sz="4" w:space="0" w:color="000000"/>
            </w:tcBorders>
          </w:tcPr>
          <w:p>
            <w:pPr>
              <w:widowControl w:val="0"/>
              <w:spacing w:after="0" w:line="240" w:lineRule="auto"/>
              <w:jc w:val="center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9,671</w:t>
            </w:r>
          </w:p>
        </w:tc>
        <w:tc>
          <w:tcPr>
            <w:tcW w:w="1006" w:type="dxa"/>
            <w:tcBorders>
              <w:bottom w:val="single" w:sz="4" w:space="0" w:color="000000"/>
            </w:tcBorders>
          </w:tcPr>
          <w:p>
            <w:pPr>
              <w:widowControl w:val="0"/>
              <w:spacing w:after="0" w:line="240" w:lineRule="auto"/>
              <w:jc w:val="center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  <w:tc>
          <w:tcPr>
            <w:tcW w:w="1147" w:type="dxa"/>
            <w:tcBorders>
              <w:bottom w:val="single" w:sz="4" w:space="0" w:color="000000"/>
            </w:tcBorders>
          </w:tcPr>
          <w:p>
            <w:pPr>
              <w:widowControl w:val="0"/>
              <w:spacing w:after="0" w:line="240" w:lineRule="auto"/>
              <w:jc w:val="center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  <w:t>9,671</w:t>
            </w:r>
          </w:p>
        </w:tc>
        <w:tc>
          <w:tcPr>
            <w:tcW w:w="956" w:type="dxa"/>
            <w:tcBorders>
              <w:bottom w:val="single" w:sz="4" w:space="0" w:color="000000"/>
            </w:tcBorders>
          </w:tcPr>
          <w:p>
            <w:pPr>
              <w:widowControl w:val="0"/>
              <w:spacing w:after="0" w:line="240" w:lineRule="auto"/>
              <w:jc w:val="center"/>
              <w:rPr>
                <w:rFonts w:ascii="Helvetica" w:eastAsiaTheme="minorEastAsia" w:hAnsi="Helvetica" w:cs="Calibri"/>
                <w:sz w:val="18"/>
                <w:szCs w:val="24"/>
                <w:lang w:eastAsia="de-DE"/>
              </w:rPr>
            </w:pPr>
          </w:p>
        </w:tc>
      </w:tr>
    </w:tbl>
    <w:p>
      <w:pPr>
        <w:keepNext/>
        <w:keepLines/>
        <w:spacing w:after="0" w:line="240" w:lineRule="auto"/>
        <w:rPr>
          <w:rFonts w:ascii="Helvetica" w:hAnsi="Helvetica" w:cs="Calibri"/>
          <w:sz w:val="16"/>
          <w:szCs w:val="20"/>
        </w:rPr>
      </w:pPr>
      <w:r>
        <w:rPr>
          <w:rFonts w:ascii="Helvetica" w:hAnsi="Helvetica" w:cs="Calibri"/>
          <w:i/>
          <w:iCs/>
          <w:sz w:val="16"/>
          <w:szCs w:val="20"/>
        </w:rPr>
        <w:t>Note: p</w:t>
      </w:r>
      <w:r>
        <w:rPr>
          <w:rFonts w:ascii="Helvetica" w:hAnsi="Helvetica" w:cs="Calibri"/>
          <w:sz w:val="16"/>
          <w:szCs w:val="20"/>
        </w:rPr>
        <w:t xml:space="preserve">-values in parentheses: </w:t>
      </w:r>
      <w:r>
        <w:rPr>
          <w:rFonts w:ascii="Helvetica" w:hAnsi="Helvetica" w:cs="Calibri"/>
          <w:sz w:val="16"/>
          <w:szCs w:val="20"/>
          <w:vertAlign w:val="superscript"/>
        </w:rPr>
        <w:t>*</w:t>
      </w:r>
      <w:r>
        <w:rPr>
          <w:rFonts w:ascii="Helvetica" w:hAnsi="Helvetica" w:cs="Calibri"/>
          <w:sz w:val="16"/>
          <w:szCs w:val="20"/>
        </w:rPr>
        <w:t xml:space="preserve"> </w:t>
      </w:r>
      <w:r>
        <w:rPr>
          <w:rFonts w:ascii="Helvetica" w:hAnsi="Helvetica" w:cs="Calibri"/>
          <w:i/>
          <w:iCs/>
          <w:sz w:val="16"/>
          <w:szCs w:val="20"/>
        </w:rPr>
        <w:t>p</w:t>
      </w:r>
      <w:r>
        <w:rPr>
          <w:rFonts w:ascii="Helvetica" w:hAnsi="Helvetica" w:cs="Calibri"/>
          <w:sz w:val="16"/>
          <w:szCs w:val="20"/>
        </w:rPr>
        <w:t xml:space="preserve"> &lt; 0.05, </w:t>
      </w:r>
      <w:r>
        <w:rPr>
          <w:rFonts w:ascii="Helvetica" w:hAnsi="Helvetica" w:cs="Calibri"/>
          <w:sz w:val="16"/>
          <w:szCs w:val="20"/>
          <w:vertAlign w:val="superscript"/>
        </w:rPr>
        <w:t>**</w:t>
      </w:r>
      <w:r>
        <w:rPr>
          <w:rFonts w:ascii="Helvetica" w:hAnsi="Helvetica" w:cs="Calibri"/>
          <w:sz w:val="16"/>
          <w:szCs w:val="20"/>
        </w:rPr>
        <w:t xml:space="preserve"> </w:t>
      </w:r>
      <w:r>
        <w:rPr>
          <w:rFonts w:ascii="Helvetica" w:hAnsi="Helvetica" w:cs="Calibri"/>
          <w:i/>
          <w:iCs/>
          <w:sz w:val="16"/>
          <w:szCs w:val="20"/>
        </w:rPr>
        <w:t>p</w:t>
      </w:r>
      <w:r>
        <w:rPr>
          <w:rFonts w:ascii="Helvetica" w:hAnsi="Helvetica" w:cs="Calibri"/>
          <w:sz w:val="16"/>
          <w:szCs w:val="20"/>
        </w:rPr>
        <w:t xml:space="preserve"> &lt; 0.01, </w:t>
      </w:r>
      <w:r>
        <w:rPr>
          <w:rFonts w:ascii="Helvetica" w:hAnsi="Helvetica" w:cs="Calibri"/>
          <w:sz w:val="16"/>
          <w:szCs w:val="20"/>
          <w:vertAlign w:val="superscript"/>
        </w:rPr>
        <w:t>***</w:t>
      </w:r>
      <w:r>
        <w:rPr>
          <w:rFonts w:ascii="Helvetica" w:hAnsi="Helvetica" w:cs="Calibri"/>
          <w:sz w:val="16"/>
          <w:szCs w:val="20"/>
        </w:rPr>
        <w:t xml:space="preserve"> </w:t>
      </w:r>
      <w:r>
        <w:rPr>
          <w:rFonts w:ascii="Helvetica" w:hAnsi="Helvetica" w:cs="Calibri"/>
          <w:i/>
          <w:iCs/>
          <w:sz w:val="16"/>
          <w:szCs w:val="20"/>
        </w:rPr>
        <w:t>p</w:t>
      </w:r>
      <w:r>
        <w:rPr>
          <w:rFonts w:ascii="Helvetica" w:hAnsi="Helvetica" w:cs="Calibri"/>
          <w:sz w:val="16"/>
          <w:szCs w:val="20"/>
        </w:rPr>
        <w:t xml:space="preserve"> &lt; 0.001</w:t>
      </w:r>
    </w:p>
    <w:p>
      <w:pPr>
        <w:spacing w:line="259" w:lineRule="auto"/>
        <w:jc w:val="left"/>
        <w:rPr>
          <w:rFonts w:ascii="Helvetica" w:hAnsi="Helvetica" w:cs="Calibri"/>
        </w:rPr>
      </w:pPr>
      <w:r>
        <w:rPr>
          <w:rFonts w:ascii="Helvetica" w:hAnsi="Helvetica" w:cs="Calibri"/>
        </w:rPr>
        <w:br w:type="page"/>
      </w:r>
    </w:p>
    <w:p>
      <w:pPr>
        <w:pStyle w:val="Beschriftung"/>
        <w:keepNext/>
        <w:rPr>
          <w:rFonts w:ascii="Helvetica" w:hAnsi="Helvetica" w:cs="Calibri"/>
        </w:rPr>
      </w:pPr>
      <w:r>
        <w:rPr>
          <w:rFonts w:ascii="Helvetica" w:hAnsi="Helvetica" w:cs="Calibri"/>
        </w:rPr>
        <w:t xml:space="preserve">Supplementary Table </w:t>
      </w:r>
      <w:r>
        <w:rPr>
          <w:rFonts w:ascii="Helvetica" w:hAnsi="Helvetica" w:cs="Calibri"/>
        </w:rPr>
        <w:fldChar w:fldCharType="begin"/>
      </w:r>
      <w:r>
        <w:rPr>
          <w:rFonts w:ascii="Helvetica" w:hAnsi="Helvetica" w:cs="Calibri"/>
        </w:rPr>
        <w:instrText xml:space="preserve"> SEQ Appendix \* ALPHABETIC </w:instrText>
      </w:r>
      <w:r>
        <w:rPr>
          <w:rFonts w:ascii="Helvetica" w:hAnsi="Helvetica" w:cs="Calibri"/>
        </w:rPr>
        <w:fldChar w:fldCharType="separate"/>
      </w:r>
      <w:r>
        <w:rPr>
          <w:rFonts w:ascii="Helvetica" w:hAnsi="Helvetica" w:cs="Calibri"/>
          <w:noProof/>
        </w:rPr>
        <w:t>C</w:t>
      </w:r>
      <w:r>
        <w:rPr>
          <w:rFonts w:ascii="Helvetica" w:hAnsi="Helvetica" w:cs="Calibri"/>
        </w:rPr>
        <w:fldChar w:fldCharType="end"/>
      </w:r>
      <w:r>
        <w:rPr>
          <w:rFonts w:ascii="Helvetica" w:hAnsi="Helvetica" w:cs="Calibri"/>
        </w:rPr>
        <w:t>: Odds-Ratios of multilevel logistic regression models at announcement of 3G rule</w:t>
      </w:r>
    </w:p>
    <w:tbl>
      <w:tblPr>
        <w:tblW w:w="14601" w:type="dxa"/>
        <w:tblLayout w:type="fixed"/>
        <w:tblLook w:val="0000" w:firstRow="0" w:lastRow="0" w:firstColumn="0" w:lastColumn="0" w:noHBand="0" w:noVBand="0"/>
      </w:tblPr>
      <w:tblGrid>
        <w:gridCol w:w="3970"/>
        <w:gridCol w:w="1135"/>
        <w:gridCol w:w="992"/>
        <w:gridCol w:w="1135"/>
        <w:gridCol w:w="991"/>
        <w:gridCol w:w="1136"/>
        <w:gridCol w:w="990"/>
        <w:gridCol w:w="1143"/>
        <w:gridCol w:w="1006"/>
        <w:gridCol w:w="1147"/>
        <w:gridCol w:w="956"/>
      </w:tblGrid>
      <w:tr>
        <w:tc>
          <w:tcPr>
            <w:tcW w:w="3970" w:type="dxa"/>
            <w:tcBorders>
              <w:top w:val="single" w:sz="4" w:space="0" w:color="000000"/>
            </w:tcBorders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2127" w:type="dxa"/>
            <w:gridSpan w:val="2"/>
            <w:vMerge w:val="restart"/>
            <w:tcBorders>
              <w:top w:val="single" w:sz="4" w:space="0" w:color="000000"/>
            </w:tcBorders>
            <w:vAlign w:val="center"/>
          </w:tcPr>
          <w:p>
            <w:pPr>
              <w:widowControl w:val="0"/>
              <w:spacing w:after="0" w:line="240" w:lineRule="auto"/>
              <w:jc w:val="center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  <w:r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  <w:t>Model 1</w:t>
            </w:r>
          </w:p>
        </w:tc>
        <w:tc>
          <w:tcPr>
            <w:tcW w:w="2126" w:type="dxa"/>
            <w:gridSpan w:val="2"/>
            <w:vMerge w:val="restart"/>
            <w:tcBorders>
              <w:top w:val="single" w:sz="4" w:space="0" w:color="000000"/>
            </w:tcBorders>
            <w:vAlign w:val="center"/>
          </w:tcPr>
          <w:p>
            <w:pPr>
              <w:widowControl w:val="0"/>
              <w:spacing w:after="0" w:line="240" w:lineRule="auto"/>
              <w:jc w:val="center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  <w:r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  <w:t>Model 2</w:t>
            </w:r>
          </w:p>
        </w:tc>
        <w:tc>
          <w:tcPr>
            <w:tcW w:w="2126" w:type="dxa"/>
            <w:gridSpan w:val="2"/>
            <w:vMerge w:val="restart"/>
            <w:tcBorders>
              <w:top w:val="single" w:sz="4" w:space="0" w:color="000000"/>
            </w:tcBorders>
            <w:vAlign w:val="center"/>
          </w:tcPr>
          <w:p>
            <w:pPr>
              <w:widowControl w:val="0"/>
              <w:spacing w:after="0" w:line="240" w:lineRule="auto"/>
              <w:jc w:val="center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  <w:r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  <w:t>Model 3</w:t>
            </w:r>
          </w:p>
        </w:tc>
        <w:tc>
          <w:tcPr>
            <w:tcW w:w="2149" w:type="dxa"/>
            <w:gridSpan w:val="2"/>
            <w:vMerge w:val="restart"/>
            <w:tcBorders>
              <w:top w:val="single" w:sz="4" w:space="0" w:color="000000"/>
            </w:tcBorders>
            <w:vAlign w:val="center"/>
          </w:tcPr>
          <w:p>
            <w:pPr>
              <w:widowControl w:val="0"/>
              <w:spacing w:after="0" w:line="240" w:lineRule="auto"/>
              <w:jc w:val="center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  <w:r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  <w:t>Model 4</w:t>
            </w:r>
          </w:p>
        </w:tc>
        <w:tc>
          <w:tcPr>
            <w:tcW w:w="2103" w:type="dxa"/>
            <w:gridSpan w:val="2"/>
            <w:vMerge w:val="restart"/>
            <w:tcBorders>
              <w:top w:val="single" w:sz="4" w:space="0" w:color="000000"/>
            </w:tcBorders>
            <w:vAlign w:val="center"/>
          </w:tcPr>
          <w:p>
            <w:pPr>
              <w:widowControl w:val="0"/>
              <w:spacing w:after="0" w:line="240" w:lineRule="auto"/>
              <w:jc w:val="center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  <w:r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  <w:t>Model 5</w:t>
            </w:r>
          </w:p>
        </w:tc>
      </w:tr>
      <w:tr>
        <w:tc>
          <w:tcPr>
            <w:tcW w:w="3970" w:type="dxa"/>
            <w:tcBorders>
              <w:bottom w:val="single" w:sz="4" w:space="0" w:color="000000"/>
            </w:tcBorders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2127" w:type="dxa"/>
            <w:gridSpan w:val="2"/>
            <w:vMerge/>
            <w:tcBorders>
              <w:bottom w:val="single" w:sz="4" w:space="0" w:color="000000"/>
            </w:tcBorders>
          </w:tcPr>
          <w:p>
            <w:pPr>
              <w:widowControl w:val="0"/>
              <w:spacing w:after="0" w:line="240" w:lineRule="auto"/>
              <w:jc w:val="center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2126" w:type="dxa"/>
            <w:gridSpan w:val="2"/>
            <w:vMerge/>
            <w:tcBorders>
              <w:bottom w:val="single" w:sz="4" w:space="0" w:color="000000"/>
            </w:tcBorders>
          </w:tcPr>
          <w:p>
            <w:pPr>
              <w:widowControl w:val="0"/>
              <w:spacing w:after="0" w:line="240" w:lineRule="auto"/>
              <w:jc w:val="center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2126" w:type="dxa"/>
            <w:gridSpan w:val="2"/>
            <w:vMerge/>
            <w:tcBorders>
              <w:bottom w:val="single" w:sz="4" w:space="0" w:color="000000"/>
            </w:tcBorders>
          </w:tcPr>
          <w:p>
            <w:pPr>
              <w:widowControl w:val="0"/>
              <w:spacing w:after="0" w:line="240" w:lineRule="auto"/>
              <w:jc w:val="center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2149" w:type="dxa"/>
            <w:gridSpan w:val="2"/>
            <w:vMerge/>
            <w:tcBorders>
              <w:bottom w:val="single" w:sz="4" w:space="0" w:color="000000"/>
            </w:tcBorders>
          </w:tcPr>
          <w:p>
            <w:pPr>
              <w:widowControl w:val="0"/>
              <w:spacing w:after="0" w:line="240" w:lineRule="auto"/>
              <w:jc w:val="center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2103" w:type="dxa"/>
            <w:gridSpan w:val="2"/>
            <w:vMerge/>
            <w:tcBorders>
              <w:bottom w:val="single" w:sz="4" w:space="0" w:color="000000"/>
            </w:tcBorders>
          </w:tcPr>
          <w:p>
            <w:pPr>
              <w:widowControl w:val="0"/>
              <w:spacing w:after="0" w:line="240" w:lineRule="auto"/>
              <w:jc w:val="center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</w:tr>
      <w:tr>
        <w:tc>
          <w:tcPr>
            <w:tcW w:w="3970" w:type="dxa"/>
            <w:tcBorders>
              <w:top w:val="single" w:sz="4" w:space="0" w:color="000000"/>
            </w:tcBorders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  <w:r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  <w:t>Age 18-29 (Ref.)</w:t>
            </w:r>
          </w:p>
        </w:tc>
        <w:tc>
          <w:tcPr>
            <w:tcW w:w="1135" w:type="dxa"/>
            <w:tcBorders>
              <w:top w:val="single" w:sz="4" w:space="0" w:color="000000"/>
            </w:tcBorders>
          </w:tcPr>
          <w:p>
            <w:pPr>
              <w:widowControl w:val="0"/>
              <w:spacing w:after="0" w:line="240" w:lineRule="auto"/>
              <w:jc w:val="center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992" w:type="dxa"/>
            <w:tcBorders>
              <w:top w:val="single" w:sz="4" w:space="0" w:color="000000"/>
            </w:tcBorders>
          </w:tcPr>
          <w:p>
            <w:pPr>
              <w:widowControl w:val="0"/>
              <w:spacing w:after="0" w:line="240" w:lineRule="auto"/>
              <w:jc w:val="center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1135" w:type="dxa"/>
            <w:tcBorders>
              <w:top w:val="single" w:sz="4" w:space="0" w:color="000000"/>
            </w:tcBorders>
          </w:tcPr>
          <w:p>
            <w:pPr>
              <w:widowControl w:val="0"/>
              <w:spacing w:after="0" w:line="240" w:lineRule="auto"/>
              <w:jc w:val="center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991" w:type="dxa"/>
            <w:tcBorders>
              <w:top w:val="single" w:sz="4" w:space="0" w:color="000000"/>
            </w:tcBorders>
          </w:tcPr>
          <w:p>
            <w:pPr>
              <w:widowControl w:val="0"/>
              <w:spacing w:after="0" w:line="240" w:lineRule="auto"/>
              <w:jc w:val="center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1136" w:type="dxa"/>
            <w:tcBorders>
              <w:top w:val="single" w:sz="4" w:space="0" w:color="000000"/>
            </w:tcBorders>
          </w:tcPr>
          <w:p>
            <w:pPr>
              <w:widowControl w:val="0"/>
              <w:spacing w:after="0" w:line="240" w:lineRule="auto"/>
              <w:jc w:val="center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990" w:type="dxa"/>
            <w:tcBorders>
              <w:top w:val="single" w:sz="4" w:space="0" w:color="000000"/>
            </w:tcBorders>
          </w:tcPr>
          <w:p>
            <w:pPr>
              <w:widowControl w:val="0"/>
              <w:spacing w:after="0" w:line="240" w:lineRule="auto"/>
              <w:jc w:val="center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1143" w:type="dxa"/>
            <w:tcBorders>
              <w:top w:val="single" w:sz="4" w:space="0" w:color="000000"/>
            </w:tcBorders>
          </w:tcPr>
          <w:p>
            <w:pPr>
              <w:widowControl w:val="0"/>
              <w:spacing w:after="0" w:line="240" w:lineRule="auto"/>
              <w:jc w:val="center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1006" w:type="dxa"/>
            <w:tcBorders>
              <w:top w:val="single" w:sz="4" w:space="0" w:color="000000"/>
            </w:tcBorders>
          </w:tcPr>
          <w:p>
            <w:pPr>
              <w:widowControl w:val="0"/>
              <w:spacing w:after="0" w:line="240" w:lineRule="auto"/>
              <w:jc w:val="center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1147" w:type="dxa"/>
            <w:tcBorders>
              <w:top w:val="single" w:sz="4" w:space="0" w:color="000000"/>
            </w:tcBorders>
          </w:tcPr>
          <w:p>
            <w:pPr>
              <w:widowControl w:val="0"/>
              <w:spacing w:after="0" w:line="240" w:lineRule="auto"/>
              <w:jc w:val="center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956" w:type="dxa"/>
            <w:tcBorders>
              <w:top w:val="single" w:sz="4" w:space="0" w:color="000000"/>
            </w:tcBorders>
          </w:tcPr>
          <w:p>
            <w:pPr>
              <w:widowControl w:val="0"/>
              <w:spacing w:after="0" w:line="240" w:lineRule="auto"/>
              <w:jc w:val="center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</w:tr>
      <w:tr>
        <w:tc>
          <w:tcPr>
            <w:tcW w:w="397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  <w:r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  <w:t>Age 30-44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456"/>
              </w:tabs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  <w:r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  <w:t>0.494</w:t>
            </w:r>
            <w:r>
              <w:rPr>
                <w:rFonts w:ascii="Helvetica" w:eastAsiaTheme="minorEastAsia" w:hAnsi="Helvetica" w:cs="Helvetica"/>
                <w:sz w:val="18"/>
                <w:szCs w:val="16"/>
                <w:vertAlign w:val="superscript"/>
                <w:lang w:eastAsia="de-DE"/>
              </w:rPr>
              <w:t>***</w:t>
            </w:r>
          </w:p>
        </w:tc>
        <w:tc>
          <w:tcPr>
            <w:tcW w:w="992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  <w:r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  <w:t>(0.000)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311"/>
              </w:tabs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0.495</w:t>
            </w:r>
            <w:r>
              <w:rPr>
                <w:rFonts w:ascii="Helvetica" w:hAnsi="Helvetica" w:cs="Helvetica"/>
                <w:sz w:val="18"/>
                <w:szCs w:val="16"/>
                <w:vertAlign w:val="superscript"/>
              </w:rPr>
              <w:t>***</w:t>
            </w:r>
          </w:p>
        </w:tc>
        <w:tc>
          <w:tcPr>
            <w:tcW w:w="991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(0.000)</w:t>
            </w:r>
          </w:p>
        </w:tc>
        <w:tc>
          <w:tcPr>
            <w:tcW w:w="1136" w:type="dxa"/>
          </w:tcPr>
          <w:p>
            <w:pPr>
              <w:widowControl w:val="0"/>
              <w:tabs>
                <w:tab w:val="decimal" w:pos="322"/>
              </w:tabs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0.502</w:t>
            </w:r>
            <w:r>
              <w:rPr>
                <w:rFonts w:ascii="Helvetica" w:hAnsi="Helvetica" w:cs="Helvetica"/>
                <w:sz w:val="18"/>
                <w:szCs w:val="16"/>
                <w:vertAlign w:val="superscript"/>
              </w:rPr>
              <w:t>***</w:t>
            </w:r>
          </w:p>
        </w:tc>
        <w:tc>
          <w:tcPr>
            <w:tcW w:w="99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(0.000)</w:t>
            </w:r>
          </w:p>
        </w:tc>
        <w:tc>
          <w:tcPr>
            <w:tcW w:w="1143" w:type="dxa"/>
          </w:tcPr>
          <w:p>
            <w:pPr>
              <w:widowControl w:val="0"/>
              <w:tabs>
                <w:tab w:val="decimal" w:pos="405"/>
              </w:tabs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0.505</w:t>
            </w:r>
            <w:r>
              <w:rPr>
                <w:rFonts w:ascii="Helvetica" w:hAnsi="Helvetica" w:cs="Helvetica"/>
                <w:sz w:val="18"/>
                <w:szCs w:val="16"/>
                <w:vertAlign w:val="superscript"/>
              </w:rPr>
              <w:t>***</w:t>
            </w:r>
          </w:p>
        </w:tc>
        <w:tc>
          <w:tcPr>
            <w:tcW w:w="100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(0.000)</w:t>
            </w:r>
          </w:p>
        </w:tc>
        <w:tc>
          <w:tcPr>
            <w:tcW w:w="1147" w:type="dxa"/>
          </w:tcPr>
          <w:p>
            <w:pPr>
              <w:widowControl w:val="0"/>
              <w:tabs>
                <w:tab w:val="decimal" w:pos="270"/>
              </w:tabs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0.506</w:t>
            </w:r>
            <w:r>
              <w:rPr>
                <w:rFonts w:ascii="Helvetica" w:hAnsi="Helvetica" w:cs="Helvetica"/>
                <w:sz w:val="18"/>
                <w:szCs w:val="16"/>
                <w:vertAlign w:val="superscript"/>
              </w:rPr>
              <w:t>***</w:t>
            </w:r>
          </w:p>
        </w:tc>
        <w:tc>
          <w:tcPr>
            <w:tcW w:w="95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(0.000)</w:t>
            </w:r>
          </w:p>
        </w:tc>
      </w:tr>
      <w:tr>
        <w:tc>
          <w:tcPr>
            <w:tcW w:w="397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  <w:r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  <w:t>Age 45-59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456"/>
              </w:tabs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1.200</w:t>
            </w:r>
          </w:p>
        </w:tc>
        <w:tc>
          <w:tcPr>
            <w:tcW w:w="992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(0.389)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311"/>
              </w:tabs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1.205</w:t>
            </w:r>
          </w:p>
        </w:tc>
        <w:tc>
          <w:tcPr>
            <w:tcW w:w="991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(0.378)</w:t>
            </w:r>
          </w:p>
        </w:tc>
        <w:tc>
          <w:tcPr>
            <w:tcW w:w="1136" w:type="dxa"/>
          </w:tcPr>
          <w:p>
            <w:pPr>
              <w:widowControl w:val="0"/>
              <w:tabs>
                <w:tab w:val="decimal" w:pos="322"/>
              </w:tabs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1.203</w:t>
            </w:r>
          </w:p>
        </w:tc>
        <w:tc>
          <w:tcPr>
            <w:tcW w:w="99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(0.382)</w:t>
            </w:r>
          </w:p>
        </w:tc>
        <w:tc>
          <w:tcPr>
            <w:tcW w:w="1143" w:type="dxa"/>
          </w:tcPr>
          <w:p>
            <w:pPr>
              <w:widowControl w:val="0"/>
              <w:tabs>
                <w:tab w:val="decimal" w:pos="405"/>
              </w:tabs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1.205</w:t>
            </w:r>
          </w:p>
        </w:tc>
        <w:tc>
          <w:tcPr>
            <w:tcW w:w="100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(0.375)</w:t>
            </w:r>
          </w:p>
        </w:tc>
        <w:tc>
          <w:tcPr>
            <w:tcW w:w="1147" w:type="dxa"/>
          </w:tcPr>
          <w:p>
            <w:pPr>
              <w:widowControl w:val="0"/>
              <w:tabs>
                <w:tab w:val="decimal" w:pos="270"/>
              </w:tabs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1.209</w:t>
            </w:r>
          </w:p>
        </w:tc>
        <w:tc>
          <w:tcPr>
            <w:tcW w:w="95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(0.363)</w:t>
            </w:r>
          </w:p>
        </w:tc>
      </w:tr>
      <w:tr>
        <w:tc>
          <w:tcPr>
            <w:tcW w:w="397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  <w:r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  <w:t>Age 60-79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456"/>
              </w:tabs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2.635</w:t>
            </w:r>
            <w:r>
              <w:rPr>
                <w:rFonts w:ascii="Helvetica" w:hAnsi="Helvetica" w:cs="Helvetica"/>
                <w:sz w:val="18"/>
                <w:szCs w:val="16"/>
                <w:vertAlign w:val="superscript"/>
              </w:rPr>
              <w:t>***</w:t>
            </w:r>
          </w:p>
        </w:tc>
        <w:tc>
          <w:tcPr>
            <w:tcW w:w="992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(0.000)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311"/>
              </w:tabs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2.639</w:t>
            </w:r>
            <w:r>
              <w:rPr>
                <w:rFonts w:ascii="Helvetica" w:hAnsi="Helvetica" w:cs="Helvetica"/>
                <w:sz w:val="18"/>
                <w:szCs w:val="16"/>
                <w:vertAlign w:val="superscript"/>
              </w:rPr>
              <w:t>***</w:t>
            </w:r>
          </w:p>
        </w:tc>
        <w:tc>
          <w:tcPr>
            <w:tcW w:w="991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(0.000)</w:t>
            </w:r>
          </w:p>
        </w:tc>
        <w:tc>
          <w:tcPr>
            <w:tcW w:w="1136" w:type="dxa"/>
          </w:tcPr>
          <w:p>
            <w:pPr>
              <w:widowControl w:val="0"/>
              <w:tabs>
                <w:tab w:val="decimal" w:pos="322"/>
              </w:tabs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2.660</w:t>
            </w:r>
            <w:r>
              <w:rPr>
                <w:rFonts w:ascii="Helvetica" w:hAnsi="Helvetica" w:cs="Helvetica"/>
                <w:sz w:val="18"/>
                <w:szCs w:val="16"/>
                <w:vertAlign w:val="superscript"/>
              </w:rPr>
              <w:t>***</w:t>
            </w:r>
          </w:p>
        </w:tc>
        <w:tc>
          <w:tcPr>
            <w:tcW w:w="99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(0.000)</w:t>
            </w:r>
          </w:p>
        </w:tc>
        <w:tc>
          <w:tcPr>
            <w:tcW w:w="1143" w:type="dxa"/>
          </w:tcPr>
          <w:p>
            <w:pPr>
              <w:widowControl w:val="0"/>
              <w:tabs>
                <w:tab w:val="decimal" w:pos="405"/>
              </w:tabs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2.619</w:t>
            </w:r>
            <w:r>
              <w:rPr>
                <w:rFonts w:ascii="Helvetica" w:hAnsi="Helvetica" w:cs="Helvetica"/>
                <w:sz w:val="18"/>
                <w:szCs w:val="16"/>
                <w:vertAlign w:val="superscript"/>
              </w:rPr>
              <w:t>***</w:t>
            </w:r>
          </w:p>
        </w:tc>
        <w:tc>
          <w:tcPr>
            <w:tcW w:w="100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(0.000)</w:t>
            </w:r>
          </w:p>
        </w:tc>
        <w:tc>
          <w:tcPr>
            <w:tcW w:w="1147" w:type="dxa"/>
          </w:tcPr>
          <w:p>
            <w:pPr>
              <w:widowControl w:val="0"/>
              <w:tabs>
                <w:tab w:val="decimal" w:pos="270"/>
              </w:tabs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2.595</w:t>
            </w:r>
            <w:r>
              <w:rPr>
                <w:rFonts w:ascii="Helvetica" w:hAnsi="Helvetica" w:cs="Helvetica"/>
                <w:sz w:val="18"/>
                <w:szCs w:val="16"/>
                <w:vertAlign w:val="superscript"/>
              </w:rPr>
              <w:t>***</w:t>
            </w:r>
          </w:p>
        </w:tc>
        <w:tc>
          <w:tcPr>
            <w:tcW w:w="95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(0.000)</w:t>
            </w:r>
          </w:p>
        </w:tc>
      </w:tr>
      <w:tr>
        <w:tc>
          <w:tcPr>
            <w:tcW w:w="397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  <w:r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  <w:t>Age 80+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456"/>
              </w:tabs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3.038</w:t>
            </w:r>
            <w:r>
              <w:rPr>
                <w:rFonts w:ascii="Helvetica" w:hAnsi="Helvetica" w:cs="Helvetica"/>
                <w:sz w:val="18"/>
                <w:szCs w:val="16"/>
                <w:vertAlign w:val="superscript"/>
              </w:rPr>
              <w:t>**</w:t>
            </w:r>
          </w:p>
        </w:tc>
        <w:tc>
          <w:tcPr>
            <w:tcW w:w="992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(0.004)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311"/>
              </w:tabs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3.030</w:t>
            </w:r>
            <w:r>
              <w:rPr>
                <w:rFonts w:ascii="Helvetica" w:hAnsi="Helvetica" w:cs="Helvetica"/>
                <w:sz w:val="18"/>
                <w:szCs w:val="16"/>
                <w:vertAlign w:val="superscript"/>
              </w:rPr>
              <w:t>**</w:t>
            </w:r>
          </w:p>
        </w:tc>
        <w:tc>
          <w:tcPr>
            <w:tcW w:w="991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(0.004)</w:t>
            </w:r>
          </w:p>
        </w:tc>
        <w:tc>
          <w:tcPr>
            <w:tcW w:w="1136" w:type="dxa"/>
          </w:tcPr>
          <w:p>
            <w:pPr>
              <w:widowControl w:val="0"/>
              <w:tabs>
                <w:tab w:val="decimal" w:pos="322"/>
              </w:tabs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3.024</w:t>
            </w:r>
            <w:r>
              <w:rPr>
                <w:rFonts w:ascii="Helvetica" w:hAnsi="Helvetica" w:cs="Helvetica"/>
                <w:sz w:val="18"/>
                <w:szCs w:val="16"/>
                <w:vertAlign w:val="superscript"/>
              </w:rPr>
              <w:t>**</w:t>
            </w:r>
          </w:p>
        </w:tc>
        <w:tc>
          <w:tcPr>
            <w:tcW w:w="99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(0.004)</w:t>
            </w:r>
          </w:p>
        </w:tc>
        <w:tc>
          <w:tcPr>
            <w:tcW w:w="1143" w:type="dxa"/>
          </w:tcPr>
          <w:p>
            <w:pPr>
              <w:widowControl w:val="0"/>
              <w:tabs>
                <w:tab w:val="decimal" w:pos="405"/>
              </w:tabs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3.006</w:t>
            </w:r>
            <w:r>
              <w:rPr>
                <w:rFonts w:ascii="Helvetica" w:hAnsi="Helvetica" w:cs="Helvetica"/>
                <w:sz w:val="18"/>
                <w:szCs w:val="16"/>
                <w:vertAlign w:val="superscript"/>
              </w:rPr>
              <w:t>**</w:t>
            </w:r>
          </w:p>
        </w:tc>
        <w:tc>
          <w:tcPr>
            <w:tcW w:w="100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(0.005)</w:t>
            </w:r>
          </w:p>
        </w:tc>
        <w:tc>
          <w:tcPr>
            <w:tcW w:w="1147" w:type="dxa"/>
          </w:tcPr>
          <w:p>
            <w:pPr>
              <w:widowControl w:val="0"/>
              <w:tabs>
                <w:tab w:val="decimal" w:pos="270"/>
              </w:tabs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2.977</w:t>
            </w:r>
            <w:r>
              <w:rPr>
                <w:rFonts w:ascii="Helvetica" w:hAnsi="Helvetica" w:cs="Helvetica"/>
                <w:sz w:val="18"/>
                <w:szCs w:val="16"/>
                <w:vertAlign w:val="superscript"/>
              </w:rPr>
              <w:t>**</w:t>
            </w:r>
          </w:p>
        </w:tc>
        <w:tc>
          <w:tcPr>
            <w:tcW w:w="95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(0.005)</w:t>
            </w:r>
          </w:p>
        </w:tc>
      </w:tr>
      <w:tr>
        <w:tc>
          <w:tcPr>
            <w:tcW w:w="397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  <w:r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  <w:t>Male (Ref.)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456"/>
              </w:tabs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992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311"/>
              </w:tabs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991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1136" w:type="dxa"/>
          </w:tcPr>
          <w:p>
            <w:pPr>
              <w:widowControl w:val="0"/>
              <w:tabs>
                <w:tab w:val="decimal" w:pos="322"/>
              </w:tabs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99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1143" w:type="dxa"/>
          </w:tcPr>
          <w:p>
            <w:pPr>
              <w:widowControl w:val="0"/>
              <w:tabs>
                <w:tab w:val="decimal" w:pos="405"/>
              </w:tabs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100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1147" w:type="dxa"/>
          </w:tcPr>
          <w:p>
            <w:pPr>
              <w:widowControl w:val="0"/>
              <w:tabs>
                <w:tab w:val="decimal" w:pos="270"/>
              </w:tabs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95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</w:tr>
      <w:tr>
        <w:tc>
          <w:tcPr>
            <w:tcW w:w="397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  <w:r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  <w:t>Female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456"/>
              </w:tabs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0.964</w:t>
            </w:r>
          </w:p>
        </w:tc>
        <w:tc>
          <w:tcPr>
            <w:tcW w:w="992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(0.727)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311"/>
              </w:tabs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0.962</w:t>
            </w:r>
          </w:p>
        </w:tc>
        <w:tc>
          <w:tcPr>
            <w:tcW w:w="991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(0.710)</w:t>
            </w:r>
          </w:p>
        </w:tc>
        <w:tc>
          <w:tcPr>
            <w:tcW w:w="1136" w:type="dxa"/>
          </w:tcPr>
          <w:p>
            <w:pPr>
              <w:widowControl w:val="0"/>
              <w:tabs>
                <w:tab w:val="decimal" w:pos="322"/>
              </w:tabs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0.964</w:t>
            </w:r>
          </w:p>
        </w:tc>
        <w:tc>
          <w:tcPr>
            <w:tcW w:w="99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(0.727)</w:t>
            </w:r>
          </w:p>
        </w:tc>
        <w:tc>
          <w:tcPr>
            <w:tcW w:w="1143" w:type="dxa"/>
          </w:tcPr>
          <w:p>
            <w:pPr>
              <w:widowControl w:val="0"/>
              <w:tabs>
                <w:tab w:val="decimal" w:pos="405"/>
              </w:tabs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0.970</w:t>
            </w:r>
          </w:p>
        </w:tc>
        <w:tc>
          <w:tcPr>
            <w:tcW w:w="100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(0.768)</w:t>
            </w:r>
          </w:p>
        </w:tc>
        <w:tc>
          <w:tcPr>
            <w:tcW w:w="1147" w:type="dxa"/>
          </w:tcPr>
          <w:p>
            <w:pPr>
              <w:widowControl w:val="0"/>
              <w:tabs>
                <w:tab w:val="decimal" w:pos="270"/>
              </w:tabs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0.971</w:t>
            </w:r>
          </w:p>
        </w:tc>
        <w:tc>
          <w:tcPr>
            <w:tcW w:w="95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(0.779)</w:t>
            </w:r>
          </w:p>
        </w:tc>
      </w:tr>
      <w:tr>
        <w:tc>
          <w:tcPr>
            <w:tcW w:w="397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  <w:r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  <w:t>No migration history (Ref.)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456"/>
              </w:tabs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992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311"/>
              </w:tabs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991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1136" w:type="dxa"/>
          </w:tcPr>
          <w:p>
            <w:pPr>
              <w:widowControl w:val="0"/>
              <w:tabs>
                <w:tab w:val="decimal" w:pos="322"/>
              </w:tabs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99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1143" w:type="dxa"/>
          </w:tcPr>
          <w:p>
            <w:pPr>
              <w:widowControl w:val="0"/>
              <w:tabs>
                <w:tab w:val="decimal" w:pos="405"/>
              </w:tabs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100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1147" w:type="dxa"/>
          </w:tcPr>
          <w:p>
            <w:pPr>
              <w:widowControl w:val="0"/>
              <w:tabs>
                <w:tab w:val="decimal" w:pos="270"/>
              </w:tabs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95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</w:tr>
      <w:tr>
        <w:tc>
          <w:tcPr>
            <w:tcW w:w="397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  <w:r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  <w:t>Direct migration history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456"/>
              </w:tabs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0.400</w:t>
            </w:r>
            <w:r>
              <w:rPr>
                <w:rFonts w:ascii="Helvetica" w:hAnsi="Helvetica" w:cs="Helvetica"/>
                <w:sz w:val="18"/>
                <w:szCs w:val="16"/>
                <w:vertAlign w:val="superscript"/>
              </w:rPr>
              <w:t>***</w:t>
            </w:r>
          </w:p>
        </w:tc>
        <w:tc>
          <w:tcPr>
            <w:tcW w:w="992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(0.000)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311"/>
              </w:tabs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0.394</w:t>
            </w:r>
            <w:r>
              <w:rPr>
                <w:rFonts w:ascii="Helvetica" w:hAnsi="Helvetica" w:cs="Helvetica"/>
                <w:sz w:val="18"/>
                <w:szCs w:val="16"/>
                <w:vertAlign w:val="superscript"/>
              </w:rPr>
              <w:t>***</w:t>
            </w:r>
          </w:p>
        </w:tc>
        <w:tc>
          <w:tcPr>
            <w:tcW w:w="991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(0.000)</w:t>
            </w:r>
          </w:p>
        </w:tc>
        <w:tc>
          <w:tcPr>
            <w:tcW w:w="1136" w:type="dxa"/>
          </w:tcPr>
          <w:p>
            <w:pPr>
              <w:widowControl w:val="0"/>
              <w:tabs>
                <w:tab w:val="decimal" w:pos="322"/>
              </w:tabs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0.382</w:t>
            </w:r>
            <w:r>
              <w:rPr>
                <w:rFonts w:ascii="Helvetica" w:hAnsi="Helvetica" w:cs="Helvetica"/>
                <w:sz w:val="18"/>
                <w:szCs w:val="16"/>
                <w:vertAlign w:val="superscript"/>
              </w:rPr>
              <w:t>***</w:t>
            </w:r>
          </w:p>
        </w:tc>
        <w:tc>
          <w:tcPr>
            <w:tcW w:w="99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(0.000)</w:t>
            </w:r>
          </w:p>
        </w:tc>
        <w:tc>
          <w:tcPr>
            <w:tcW w:w="1143" w:type="dxa"/>
          </w:tcPr>
          <w:p>
            <w:pPr>
              <w:widowControl w:val="0"/>
              <w:tabs>
                <w:tab w:val="decimal" w:pos="405"/>
              </w:tabs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0.376</w:t>
            </w:r>
            <w:r>
              <w:rPr>
                <w:rFonts w:ascii="Helvetica" w:hAnsi="Helvetica" w:cs="Helvetica"/>
                <w:sz w:val="18"/>
                <w:szCs w:val="16"/>
                <w:vertAlign w:val="superscript"/>
              </w:rPr>
              <w:t>***</w:t>
            </w:r>
          </w:p>
        </w:tc>
        <w:tc>
          <w:tcPr>
            <w:tcW w:w="100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(0.000)</w:t>
            </w:r>
          </w:p>
        </w:tc>
        <w:tc>
          <w:tcPr>
            <w:tcW w:w="1147" w:type="dxa"/>
          </w:tcPr>
          <w:p>
            <w:pPr>
              <w:widowControl w:val="0"/>
              <w:tabs>
                <w:tab w:val="decimal" w:pos="270"/>
              </w:tabs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0.372</w:t>
            </w:r>
            <w:r>
              <w:rPr>
                <w:rFonts w:ascii="Helvetica" w:hAnsi="Helvetica" w:cs="Helvetica"/>
                <w:sz w:val="18"/>
                <w:szCs w:val="16"/>
                <w:vertAlign w:val="superscript"/>
              </w:rPr>
              <w:t>***</w:t>
            </w:r>
          </w:p>
        </w:tc>
        <w:tc>
          <w:tcPr>
            <w:tcW w:w="95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(0.000)</w:t>
            </w:r>
          </w:p>
        </w:tc>
      </w:tr>
      <w:tr>
        <w:tc>
          <w:tcPr>
            <w:tcW w:w="397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  <w:r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  <w:t>Indirect migration history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456"/>
              </w:tabs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0.718</w:t>
            </w:r>
          </w:p>
        </w:tc>
        <w:tc>
          <w:tcPr>
            <w:tcW w:w="992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(0.239)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311"/>
              </w:tabs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0.712</w:t>
            </w:r>
          </w:p>
        </w:tc>
        <w:tc>
          <w:tcPr>
            <w:tcW w:w="991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(0.228)</w:t>
            </w:r>
          </w:p>
        </w:tc>
        <w:tc>
          <w:tcPr>
            <w:tcW w:w="1136" w:type="dxa"/>
          </w:tcPr>
          <w:p>
            <w:pPr>
              <w:widowControl w:val="0"/>
              <w:tabs>
                <w:tab w:val="decimal" w:pos="322"/>
              </w:tabs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0.683</w:t>
            </w:r>
          </w:p>
        </w:tc>
        <w:tc>
          <w:tcPr>
            <w:tcW w:w="99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(0.171)</w:t>
            </w:r>
          </w:p>
        </w:tc>
        <w:tc>
          <w:tcPr>
            <w:tcW w:w="1143" w:type="dxa"/>
          </w:tcPr>
          <w:p>
            <w:pPr>
              <w:widowControl w:val="0"/>
              <w:tabs>
                <w:tab w:val="decimal" w:pos="405"/>
              </w:tabs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0.682</w:t>
            </w:r>
          </w:p>
        </w:tc>
        <w:tc>
          <w:tcPr>
            <w:tcW w:w="100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(0.173)</w:t>
            </w:r>
          </w:p>
        </w:tc>
        <w:tc>
          <w:tcPr>
            <w:tcW w:w="1147" w:type="dxa"/>
          </w:tcPr>
          <w:p>
            <w:pPr>
              <w:widowControl w:val="0"/>
              <w:tabs>
                <w:tab w:val="decimal" w:pos="270"/>
              </w:tabs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0.684</w:t>
            </w:r>
          </w:p>
        </w:tc>
        <w:tc>
          <w:tcPr>
            <w:tcW w:w="95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(0.163)</w:t>
            </w:r>
          </w:p>
        </w:tc>
      </w:tr>
      <w:tr>
        <w:tc>
          <w:tcPr>
            <w:tcW w:w="397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  <w:r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  <w:t>No pre-existing condition (Ref.)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456"/>
              </w:tabs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992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311"/>
              </w:tabs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991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1136" w:type="dxa"/>
          </w:tcPr>
          <w:p>
            <w:pPr>
              <w:widowControl w:val="0"/>
              <w:tabs>
                <w:tab w:val="decimal" w:pos="322"/>
              </w:tabs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99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1143" w:type="dxa"/>
          </w:tcPr>
          <w:p>
            <w:pPr>
              <w:widowControl w:val="0"/>
              <w:tabs>
                <w:tab w:val="decimal" w:pos="405"/>
              </w:tabs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100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1147" w:type="dxa"/>
          </w:tcPr>
          <w:p>
            <w:pPr>
              <w:widowControl w:val="0"/>
              <w:tabs>
                <w:tab w:val="decimal" w:pos="270"/>
              </w:tabs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95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</w:tr>
      <w:tr>
        <w:tc>
          <w:tcPr>
            <w:tcW w:w="397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  <w:r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  <w:t>One pre-existing condition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456"/>
              </w:tabs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0.994</w:t>
            </w:r>
          </w:p>
        </w:tc>
        <w:tc>
          <w:tcPr>
            <w:tcW w:w="992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(0.961)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311"/>
              </w:tabs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0.999</w:t>
            </w:r>
          </w:p>
        </w:tc>
        <w:tc>
          <w:tcPr>
            <w:tcW w:w="991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(0.995)</w:t>
            </w:r>
          </w:p>
        </w:tc>
        <w:tc>
          <w:tcPr>
            <w:tcW w:w="1136" w:type="dxa"/>
          </w:tcPr>
          <w:p>
            <w:pPr>
              <w:widowControl w:val="0"/>
              <w:tabs>
                <w:tab w:val="decimal" w:pos="322"/>
              </w:tabs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0.999</w:t>
            </w:r>
          </w:p>
        </w:tc>
        <w:tc>
          <w:tcPr>
            <w:tcW w:w="99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(0.994)</w:t>
            </w:r>
          </w:p>
        </w:tc>
        <w:tc>
          <w:tcPr>
            <w:tcW w:w="1143" w:type="dxa"/>
          </w:tcPr>
          <w:p>
            <w:pPr>
              <w:widowControl w:val="0"/>
              <w:tabs>
                <w:tab w:val="decimal" w:pos="405"/>
              </w:tabs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1.000</w:t>
            </w:r>
          </w:p>
        </w:tc>
        <w:tc>
          <w:tcPr>
            <w:tcW w:w="100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(1.000)</w:t>
            </w:r>
          </w:p>
        </w:tc>
        <w:tc>
          <w:tcPr>
            <w:tcW w:w="1147" w:type="dxa"/>
          </w:tcPr>
          <w:p>
            <w:pPr>
              <w:widowControl w:val="0"/>
              <w:tabs>
                <w:tab w:val="decimal" w:pos="270"/>
              </w:tabs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1.004</w:t>
            </w:r>
          </w:p>
        </w:tc>
        <w:tc>
          <w:tcPr>
            <w:tcW w:w="95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(0.977)</w:t>
            </w:r>
          </w:p>
        </w:tc>
      </w:tr>
      <w:tr>
        <w:tc>
          <w:tcPr>
            <w:tcW w:w="397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  <w:r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  <w:t>At least two pre-existing conditions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456"/>
              </w:tabs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1.119</w:t>
            </w:r>
          </w:p>
        </w:tc>
        <w:tc>
          <w:tcPr>
            <w:tcW w:w="992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(0.419)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311"/>
              </w:tabs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1.122</w:t>
            </w:r>
          </w:p>
        </w:tc>
        <w:tc>
          <w:tcPr>
            <w:tcW w:w="991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(0.406)</w:t>
            </w:r>
          </w:p>
        </w:tc>
        <w:tc>
          <w:tcPr>
            <w:tcW w:w="1136" w:type="dxa"/>
          </w:tcPr>
          <w:p>
            <w:pPr>
              <w:widowControl w:val="0"/>
              <w:tabs>
                <w:tab w:val="decimal" w:pos="322"/>
              </w:tabs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1.118</w:t>
            </w:r>
          </w:p>
        </w:tc>
        <w:tc>
          <w:tcPr>
            <w:tcW w:w="99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(0.422)</w:t>
            </w:r>
          </w:p>
        </w:tc>
        <w:tc>
          <w:tcPr>
            <w:tcW w:w="1143" w:type="dxa"/>
          </w:tcPr>
          <w:p>
            <w:pPr>
              <w:widowControl w:val="0"/>
              <w:tabs>
                <w:tab w:val="decimal" w:pos="405"/>
              </w:tabs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1.108</w:t>
            </w:r>
          </w:p>
        </w:tc>
        <w:tc>
          <w:tcPr>
            <w:tcW w:w="100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(0.460)</w:t>
            </w:r>
          </w:p>
        </w:tc>
        <w:tc>
          <w:tcPr>
            <w:tcW w:w="1147" w:type="dxa"/>
          </w:tcPr>
          <w:p>
            <w:pPr>
              <w:widowControl w:val="0"/>
              <w:tabs>
                <w:tab w:val="decimal" w:pos="270"/>
              </w:tabs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1.103</w:t>
            </w:r>
          </w:p>
        </w:tc>
        <w:tc>
          <w:tcPr>
            <w:tcW w:w="95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(0.482)</w:t>
            </w:r>
          </w:p>
        </w:tc>
      </w:tr>
      <w:tr>
        <w:tc>
          <w:tcPr>
            <w:tcW w:w="397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  <w:r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  <w:t>No previous SARS-CoV-2 infection (Ref.)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456"/>
              </w:tabs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992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311"/>
              </w:tabs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991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1136" w:type="dxa"/>
          </w:tcPr>
          <w:p>
            <w:pPr>
              <w:widowControl w:val="0"/>
              <w:tabs>
                <w:tab w:val="decimal" w:pos="322"/>
              </w:tabs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99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1143" w:type="dxa"/>
          </w:tcPr>
          <w:p>
            <w:pPr>
              <w:widowControl w:val="0"/>
              <w:tabs>
                <w:tab w:val="decimal" w:pos="405"/>
              </w:tabs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100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1147" w:type="dxa"/>
          </w:tcPr>
          <w:p>
            <w:pPr>
              <w:widowControl w:val="0"/>
              <w:tabs>
                <w:tab w:val="decimal" w:pos="270"/>
              </w:tabs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95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</w:tr>
      <w:tr>
        <w:tc>
          <w:tcPr>
            <w:tcW w:w="397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  <w:r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  <w:t>At least one previous SARS-CoV-2 Infection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456"/>
              </w:tabs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0.232</w:t>
            </w:r>
            <w:r>
              <w:rPr>
                <w:rFonts w:ascii="Helvetica" w:hAnsi="Helvetica" w:cs="Helvetica"/>
                <w:sz w:val="18"/>
                <w:szCs w:val="16"/>
                <w:vertAlign w:val="superscript"/>
              </w:rPr>
              <w:t>***</w:t>
            </w:r>
          </w:p>
        </w:tc>
        <w:tc>
          <w:tcPr>
            <w:tcW w:w="992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(0.000)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311"/>
              </w:tabs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0.232</w:t>
            </w:r>
            <w:r>
              <w:rPr>
                <w:rFonts w:ascii="Helvetica" w:hAnsi="Helvetica" w:cs="Helvetica"/>
                <w:sz w:val="18"/>
                <w:szCs w:val="16"/>
                <w:vertAlign w:val="superscript"/>
              </w:rPr>
              <w:t>***</w:t>
            </w:r>
          </w:p>
        </w:tc>
        <w:tc>
          <w:tcPr>
            <w:tcW w:w="991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(0.000)</w:t>
            </w:r>
          </w:p>
        </w:tc>
        <w:tc>
          <w:tcPr>
            <w:tcW w:w="1136" w:type="dxa"/>
          </w:tcPr>
          <w:p>
            <w:pPr>
              <w:widowControl w:val="0"/>
              <w:tabs>
                <w:tab w:val="decimal" w:pos="322"/>
              </w:tabs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0.237</w:t>
            </w:r>
            <w:r>
              <w:rPr>
                <w:rFonts w:ascii="Helvetica" w:hAnsi="Helvetica" w:cs="Helvetica"/>
                <w:sz w:val="18"/>
                <w:szCs w:val="16"/>
                <w:vertAlign w:val="superscript"/>
              </w:rPr>
              <w:t>***</w:t>
            </w:r>
          </w:p>
        </w:tc>
        <w:tc>
          <w:tcPr>
            <w:tcW w:w="99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(0.000)</w:t>
            </w:r>
          </w:p>
        </w:tc>
        <w:tc>
          <w:tcPr>
            <w:tcW w:w="1143" w:type="dxa"/>
          </w:tcPr>
          <w:p>
            <w:pPr>
              <w:widowControl w:val="0"/>
              <w:tabs>
                <w:tab w:val="decimal" w:pos="405"/>
              </w:tabs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0.235</w:t>
            </w:r>
            <w:r>
              <w:rPr>
                <w:rFonts w:ascii="Helvetica" w:hAnsi="Helvetica" w:cs="Helvetica"/>
                <w:sz w:val="18"/>
                <w:szCs w:val="16"/>
                <w:vertAlign w:val="superscript"/>
              </w:rPr>
              <w:t>***</w:t>
            </w:r>
          </w:p>
        </w:tc>
        <w:tc>
          <w:tcPr>
            <w:tcW w:w="100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(0.000)</w:t>
            </w:r>
          </w:p>
        </w:tc>
        <w:tc>
          <w:tcPr>
            <w:tcW w:w="1147" w:type="dxa"/>
          </w:tcPr>
          <w:p>
            <w:pPr>
              <w:widowControl w:val="0"/>
              <w:tabs>
                <w:tab w:val="decimal" w:pos="270"/>
              </w:tabs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0.230</w:t>
            </w:r>
            <w:r>
              <w:rPr>
                <w:rFonts w:ascii="Helvetica" w:hAnsi="Helvetica" w:cs="Helvetica"/>
                <w:sz w:val="18"/>
                <w:szCs w:val="16"/>
                <w:vertAlign w:val="superscript"/>
              </w:rPr>
              <w:t>***</w:t>
            </w:r>
          </w:p>
        </w:tc>
        <w:tc>
          <w:tcPr>
            <w:tcW w:w="95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(0.000)</w:t>
            </w:r>
          </w:p>
        </w:tc>
      </w:tr>
      <w:tr>
        <w:tc>
          <w:tcPr>
            <w:tcW w:w="397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  <w:r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  <w:t>High Education (Ref.)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456"/>
              </w:tabs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992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311"/>
              </w:tabs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991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1136" w:type="dxa"/>
          </w:tcPr>
          <w:p>
            <w:pPr>
              <w:widowControl w:val="0"/>
              <w:tabs>
                <w:tab w:val="decimal" w:pos="322"/>
              </w:tabs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99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1143" w:type="dxa"/>
          </w:tcPr>
          <w:p>
            <w:pPr>
              <w:widowControl w:val="0"/>
              <w:tabs>
                <w:tab w:val="decimal" w:pos="405"/>
              </w:tabs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100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1147" w:type="dxa"/>
          </w:tcPr>
          <w:p>
            <w:pPr>
              <w:widowControl w:val="0"/>
              <w:tabs>
                <w:tab w:val="decimal" w:pos="270"/>
              </w:tabs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95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</w:tr>
      <w:tr>
        <w:tc>
          <w:tcPr>
            <w:tcW w:w="397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  <w:r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  <w:t>Low Education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456"/>
              </w:tabs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0.286</w:t>
            </w:r>
            <w:r>
              <w:rPr>
                <w:rFonts w:ascii="Helvetica" w:hAnsi="Helvetica" w:cs="Helvetica"/>
                <w:sz w:val="18"/>
                <w:szCs w:val="16"/>
                <w:vertAlign w:val="superscript"/>
              </w:rPr>
              <w:t>***</w:t>
            </w:r>
          </w:p>
        </w:tc>
        <w:tc>
          <w:tcPr>
            <w:tcW w:w="992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(0.000)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311"/>
              </w:tabs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0.292</w:t>
            </w:r>
            <w:r>
              <w:rPr>
                <w:rFonts w:ascii="Helvetica" w:hAnsi="Helvetica" w:cs="Helvetica"/>
                <w:sz w:val="18"/>
                <w:szCs w:val="16"/>
                <w:vertAlign w:val="superscript"/>
              </w:rPr>
              <w:t>***</w:t>
            </w:r>
          </w:p>
        </w:tc>
        <w:tc>
          <w:tcPr>
            <w:tcW w:w="991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(0.000)</w:t>
            </w:r>
          </w:p>
        </w:tc>
        <w:tc>
          <w:tcPr>
            <w:tcW w:w="1136" w:type="dxa"/>
          </w:tcPr>
          <w:p>
            <w:pPr>
              <w:widowControl w:val="0"/>
              <w:tabs>
                <w:tab w:val="decimal" w:pos="322"/>
              </w:tabs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0.290</w:t>
            </w:r>
            <w:r>
              <w:rPr>
                <w:rFonts w:ascii="Helvetica" w:hAnsi="Helvetica" w:cs="Helvetica"/>
                <w:sz w:val="18"/>
                <w:szCs w:val="16"/>
                <w:vertAlign w:val="superscript"/>
              </w:rPr>
              <w:t>***</w:t>
            </w:r>
          </w:p>
        </w:tc>
        <w:tc>
          <w:tcPr>
            <w:tcW w:w="99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(0.000)</w:t>
            </w:r>
          </w:p>
        </w:tc>
        <w:tc>
          <w:tcPr>
            <w:tcW w:w="1143" w:type="dxa"/>
          </w:tcPr>
          <w:p>
            <w:pPr>
              <w:widowControl w:val="0"/>
              <w:tabs>
                <w:tab w:val="decimal" w:pos="405"/>
              </w:tabs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0.668</w:t>
            </w:r>
          </w:p>
        </w:tc>
        <w:tc>
          <w:tcPr>
            <w:tcW w:w="100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(0.385)</w:t>
            </w:r>
          </w:p>
        </w:tc>
        <w:tc>
          <w:tcPr>
            <w:tcW w:w="1147" w:type="dxa"/>
          </w:tcPr>
          <w:p>
            <w:pPr>
              <w:widowControl w:val="0"/>
              <w:tabs>
                <w:tab w:val="decimal" w:pos="270"/>
              </w:tabs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0.677</w:t>
            </w:r>
          </w:p>
        </w:tc>
        <w:tc>
          <w:tcPr>
            <w:tcW w:w="95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(0.400)</w:t>
            </w:r>
          </w:p>
        </w:tc>
      </w:tr>
      <w:tr>
        <w:tc>
          <w:tcPr>
            <w:tcW w:w="397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  <w:r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  <w:t>Medium Education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456"/>
              </w:tabs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0.514</w:t>
            </w:r>
            <w:r>
              <w:rPr>
                <w:rFonts w:ascii="Helvetica" w:hAnsi="Helvetica" w:cs="Helvetica"/>
                <w:sz w:val="18"/>
                <w:szCs w:val="16"/>
                <w:vertAlign w:val="superscript"/>
              </w:rPr>
              <w:t>***</w:t>
            </w:r>
          </w:p>
        </w:tc>
        <w:tc>
          <w:tcPr>
            <w:tcW w:w="992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(0.000)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311"/>
              </w:tabs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0.520</w:t>
            </w:r>
            <w:r>
              <w:rPr>
                <w:rFonts w:ascii="Helvetica" w:hAnsi="Helvetica" w:cs="Helvetica"/>
                <w:sz w:val="18"/>
                <w:szCs w:val="16"/>
                <w:vertAlign w:val="superscript"/>
              </w:rPr>
              <w:t>***</w:t>
            </w:r>
          </w:p>
        </w:tc>
        <w:tc>
          <w:tcPr>
            <w:tcW w:w="991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(0.000)</w:t>
            </w:r>
          </w:p>
        </w:tc>
        <w:tc>
          <w:tcPr>
            <w:tcW w:w="1136" w:type="dxa"/>
          </w:tcPr>
          <w:p>
            <w:pPr>
              <w:widowControl w:val="0"/>
              <w:tabs>
                <w:tab w:val="decimal" w:pos="322"/>
              </w:tabs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0.521</w:t>
            </w:r>
            <w:r>
              <w:rPr>
                <w:rFonts w:ascii="Helvetica" w:hAnsi="Helvetica" w:cs="Helvetica"/>
                <w:sz w:val="18"/>
                <w:szCs w:val="16"/>
                <w:vertAlign w:val="superscript"/>
              </w:rPr>
              <w:t>***</w:t>
            </w:r>
          </w:p>
        </w:tc>
        <w:tc>
          <w:tcPr>
            <w:tcW w:w="99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(0.000)</w:t>
            </w:r>
          </w:p>
        </w:tc>
        <w:tc>
          <w:tcPr>
            <w:tcW w:w="1143" w:type="dxa"/>
          </w:tcPr>
          <w:p>
            <w:pPr>
              <w:widowControl w:val="0"/>
              <w:tabs>
                <w:tab w:val="decimal" w:pos="405"/>
              </w:tabs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0.549</w:t>
            </w:r>
            <w:r>
              <w:rPr>
                <w:rFonts w:ascii="Helvetica" w:hAnsi="Helvetica" w:cs="Helvetica"/>
                <w:sz w:val="18"/>
                <w:szCs w:val="16"/>
                <w:vertAlign w:val="superscript"/>
              </w:rPr>
              <w:t>*</w:t>
            </w:r>
          </w:p>
        </w:tc>
        <w:tc>
          <w:tcPr>
            <w:tcW w:w="100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(0.042)</w:t>
            </w:r>
          </w:p>
        </w:tc>
        <w:tc>
          <w:tcPr>
            <w:tcW w:w="1147" w:type="dxa"/>
          </w:tcPr>
          <w:p>
            <w:pPr>
              <w:widowControl w:val="0"/>
              <w:tabs>
                <w:tab w:val="decimal" w:pos="270"/>
              </w:tabs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0.556</w:t>
            </w:r>
            <w:r>
              <w:rPr>
                <w:rFonts w:ascii="Helvetica" w:hAnsi="Helvetica" w:cs="Helvetica"/>
                <w:sz w:val="18"/>
                <w:szCs w:val="16"/>
                <w:vertAlign w:val="superscript"/>
              </w:rPr>
              <w:t>*</w:t>
            </w:r>
          </w:p>
        </w:tc>
        <w:tc>
          <w:tcPr>
            <w:tcW w:w="95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(0.046)</w:t>
            </w:r>
          </w:p>
        </w:tc>
      </w:tr>
      <w:tr>
        <w:tc>
          <w:tcPr>
            <w:tcW w:w="397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  <w:r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  <w:t>Low Deprivation (Ref.)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456"/>
              </w:tabs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992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311"/>
              </w:tabs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991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1136" w:type="dxa"/>
          </w:tcPr>
          <w:p>
            <w:pPr>
              <w:widowControl w:val="0"/>
              <w:tabs>
                <w:tab w:val="decimal" w:pos="322"/>
              </w:tabs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99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1143" w:type="dxa"/>
          </w:tcPr>
          <w:p>
            <w:pPr>
              <w:widowControl w:val="0"/>
              <w:tabs>
                <w:tab w:val="decimal" w:pos="405"/>
              </w:tabs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100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1147" w:type="dxa"/>
          </w:tcPr>
          <w:p>
            <w:pPr>
              <w:widowControl w:val="0"/>
              <w:tabs>
                <w:tab w:val="decimal" w:pos="270"/>
              </w:tabs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95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</w:tr>
      <w:tr>
        <w:tc>
          <w:tcPr>
            <w:tcW w:w="397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  <w:r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  <w:t>Moderate Deprivation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456"/>
              </w:tabs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992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311"/>
              </w:tabs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0.671</w:t>
            </w:r>
            <w:r>
              <w:rPr>
                <w:rFonts w:ascii="Helvetica" w:hAnsi="Helvetica" w:cs="Helvetica"/>
                <w:sz w:val="18"/>
                <w:szCs w:val="16"/>
                <w:vertAlign w:val="superscript"/>
              </w:rPr>
              <w:t>*</w:t>
            </w:r>
          </w:p>
        </w:tc>
        <w:tc>
          <w:tcPr>
            <w:tcW w:w="991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(0.028)</w:t>
            </w:r>
          </w:p>
        </w:tc>
        <w:tc>
          <w:tcPr>
            <w:tcW w:w="1136" w:type="dxa"/>
          </w:tcPr>
          <w:p>
            <w:pPr>
              <w:widowControl w:val="0"/>
              <w:tabs>
                <w:tab w:val="decimal" w:pos="322"/>
              </w:tabs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0.827</w:t>
            </w:r>
          </w:p>
        </w:tc>
        <w:tc>
          <w:tcPr>
            <w:tcW w:w="99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(0.303)</w:t>
            </w:r>
          </w:p>
        </w:tc>
        <w:tc>
          <w:tcPr>
            <w:tcW w:w="1143" w:type="dxa"/>
          </w:tcPr>
          <w:p>
            <w:pPr>
              <w:widowControl w:val="0"/>
              <w:tabs>
                <w:tab w:val="decimal" w:pos="405"/>
              </w:tabs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1.003</w:t>
            </w:r>
          </w:p>
        </w:tc>
        <w:tc>
          <w:tcPr>
            <w:tcW w:w="100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(0.992)</w:t>
            </w:r>
          </w:p>
        </w:tc>
        <w:tc>
          <w:tcPr>
            <w:tcW w:w="1147" w:type="dxa"/>
          </w:tcPr>
          <w:p>
            <w:pPr>
              <w:widowControl w:val="0"/>
              <w:tabs>
                <w:tab w:val="decimal" w:pos="270"/>
              </w:tabs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0.864</w:t>
            </w:r>
          </w:p>
        </w:tc>
        <w:tc>
          <w:tcPr>
            <w:tcW w:w="95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(0.618)</w:t>
            </w:r>
          </w:p>
        </w:tc>
      </w:tr>
      <w:tr>
        <w:tc>
          <w:tcPr>
            <w:tcW w:w="397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  <w:r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  <w:t>High Deprivation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456"/>
              </w:tabs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992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311"/>
              </w:tabs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0.468</w:t>
            </w:r>
            <w:r>
              <w:rPr>
                <w:rFonts w:ascii="Helvetica" w:hAnsi="Helvetica" w:cs="Helvetica"/>
                <w:sz w:val="18"/>
                <w:szCs w:val="16"/>
                <w:vertAlign w:val="superscript"/>
              </w:rPr>
              <w:t>***</w:t>
            </w:r>
          </w:p>
        </w:tc>
        <w:tc>
          <w:tcPr>
            <w:tcW w:w="991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(0.001)</w:t>
            </w:r>
          </w:p>
        </w:tc>
        <w:tc>
          <w:tcPr>
            <w:tcW w:w="1136" w:type="dxa"/>
          </w:tcPr>
          <w:p>
            <w:pPr>
              <w:widowControl w:val="0"/>
              <w:tabs>
                <w:tab w:val="decimal" w:pos="322"/>
              </w:tabs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0.778</w:t>
            </w:r>
          </w:p>
        </w:tc>
        <w:tc>
          <w:tcPr>
            <w:tcW w:w="99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(0.285)</w:t>
            </w:r>
          </w:p>
        </w:tc>
        <w:tc>
          <w:tcPr>
            <w:tcW w:w="1143" w:type="dxa"/>
          </w:tcPr>
          <w:p>
            <w:pPr>
              <w:widowControl w:val="0"/>
              <w:tabs>
                <w:tab w:val="decimal" w:pos="405"/>
              </w:tabs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0.820</w:t>
            </w:r>
          </w:p>
        </w:tc>
        <w:tc>
          <w:tcPr>
            <w:tcW w:w="100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(0.591)</w:t>
            </w:r>
          </w:p>
        </w:tc>
        <w:tc>
          <w:tcPr>
            <w:tcW w:w="1147" w:type="dxa"/>
          </w:tcPr>
          <w:p>
            <w:pPr>
              <w:widowControl w:val="0"/>
              <w:tabs>
                <w:tab w:val="decimal" w:pos="270"/>
              </w:tabs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0.646</w:t>
            </w:r>
          </w:p>
        </w:tc>
        <w:tc>
          <w:tcPr>
            <w:tcW w:w="95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(0.254)</w:t>
            </w:r>
          </w:p>
        </w:tc>
      </w:tr>
      <w:tr>
        <w:tc>
          <w:tcPr>
            <w:tcW w:w="397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  <w:r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  <w:t>West Germany (Ref.)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456"/>
              </w:tabs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992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311"/>
              </w:tabs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991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1136" w:type="dxa"/>
          </w:tcPr>
          <w:p>
            <w:pPr>
              <w:widowControl w:val="0"/>
              <w:tabs>
                <w:tab w:val="decimal" w:pos="322"/>
              </w:tabs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99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1143" w:type="dxa"/>
          </w:tcPr>
          <w:p>
            <w:pPr>
              <w:widowControl w:val="0"/>
              <w:tabs>
                <w:tab w:val="decimal" w:pos="405"/>
              </w:tabs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100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1147" w:type="dxa"/>
          </w:tcPr>
          <w:p>
            <w:pPr>
              <w:widowControl w:val="0"/>
              <w:tabs>
                <w:tab w:val="decimal" w:pos="270"/>
              </w:tabs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95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</w:tr>
      <w:tr>
        <w:tc>
          <w:tcPr>
            <w:tcW w:w="397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  <w:r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  <w:t>East Germany (incl. Berlin)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456"/>
              </w:tabs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992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311"/>
              </w:tabs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991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1136" w:type="dxa"/>
          </w:tcPr>
          <w:p>
            <w:pPr>
              <w:widowControl w:val="0"/>
              <w:tabs>
                <w:tab w:val="decimal" w:pos="322"/>
              </w:tabs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0.333</w:t>
            </w:r>
            <w:r>
              <w:rPr>
                <w:rFonts w:ascii="Helvetica" w:hAnsi="Helvetica" w:cs="Helvetica"/>
                <w:sz w:val="18"/>
                <w:szCs w:val="16"/>
                <w:vertAlign w:val="superscript"/>
              </w:rPr>
              <w:t>***</w:t>
            </w:r>
          </w:p>
        </w:tc>
        <w:tc>
          <w:tcPr>
            <w:tcW w:w="99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(0.000)</w:t>
            </w:r>
          </w:p>
        </w:tc>
        <w:tc>
          <w:tcPr>
            <w:tcW w:w="1143" w:type="dxa"/>
          </w:tcPr>
          <w:p>
            <w:pPr>
              <w:widowControl w:val="0"/>
              <w:tabs>
                <w:tab w:val="decimal" w:pos="405"/>
              </w:tabs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0.327</w:t>
            </w:r>
            <w:r>
              <w:rPr>
                <w:rFonts w:ascii="Helvetica" w:hAnsi="Helvetica" w:cs="Helvetica"/>
                <w:sz w:val="18"/>
                <w:szCs w:val="16"/>
                <w:vertAlign w:val="superscript"/>
              </w:rPr>
              <w:t>***</w:t>
            </w:r>
          </w:p>
        </w:tc>
        <w:tc>
          <w:tcPr>
            <w:tcW w:w="100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(0.000)</w:t>
            </w:r>
          </w:p>
        </w:tc>
        <w:tc>
          <w:tcPr>
            <w:tcW w:w="1147" w:type="dxa"/>
          </w:tcPr>
          <w:p>
            <w:pPr>
              <w:widowControl w:val="0"/>
              <w:tabs>
                <w:tab w:val="decimal" w:pos="270"/>
              </w:tabs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0.526</w:t>
            </w:r>
            <w:r>
              <w:rPr>
                <w:rFonts w:ascii="Helvetica" w:hAnsi="Helvetica" w:cs="Helvetica"/>
                <w:sz w:val="18"/>
                <w:szCs w:val="16"/>
                <w:vertAlign w:val="superscript"/>
              </w:rPr>
              <w:t>*</w:t>
            </w:r>
          </w:p>
        </w:tc>
        <w:tc>
          <w:tcPr>
            <w:tcW w:w="95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(0.036)</w:t>
            </w:r>
          </w:p>
        </w:tc>
      </w:tr>
      <w:tr>
        <w:tc>
          <w:tcPr>
            <w:tcW w:w="397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  <w:r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  <w:t>Low Education # Moderate Deprivation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456"/>
              </w:tabs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992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311"/>
              </w:tabs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991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1136" w:type="dxa"/>
          </w:tcPr>
          <w:p>
            <w:pPr>
              <w:widowControl w:val="0"/>
              <w:tabs>
                <w:tab w:val="decimal" w:pos="322"/>
              </w:tabs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99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1143" w:type="dxa"/>
          </w:tcPr>
          <w:p>
            <w:pPr>
              <w:widowControl w:val="0"/>
              <w:tabs>
                <w:tab w:val="decimal" w:pos="405"/>
              </w:tabs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0.386</w:t>
            </w:r>
          </w:p>
        </w:tc>
        <w:tc>
          <w:tcPr>
            <w:tcW w:w="100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(0.090)</w:t>
            </w:r>
          </w:p>
        </w:tc>
        <w:tc>
          <w:tcPr>
            <w:tcW w:w="1147" w:type="dxa"/>
          </w:tcPr>
          <w:p>
            <w:pPr>
              <w:widowControl w:val="0"/>
              <w:tabs>
                <w:tab w:val="decimal" w:pos="270"/>
              </w:tabs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0.455</w:t>
            </w:r>
          </w:p>
        </w:tc>
        <w:tc>
          <w:tcPr>
            <w:tcW w:w="95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(0.142)</w:t>
            </w:r>
          </w:p>
        </w:tc>
      </w:tr>
      <w:tr>
        <w:tc>
          <w:tcPr>
            <w:tcW w:w="397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  <w:r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  <w:t>Low Education # High Deprivation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456"/>
              </w:tabs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992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311"/>
              </w:tabs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991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1136" w:type="dxa"/>
          </w:tcPr>
          <w:p>
            <w:pPr>
              <w:widowControl w:val="0"/>
              <w:tabs>
                <w:tab w:val="decimal" w:pos="322"/>
              </w:tabs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99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1143" w:type="dxa"/>
          </w:tcPr>
          <w:p>
            <w:pPr>
              <w:widowControl w:val="0"/>
              <w:tabs>
                <w:tab w:val="decimal" w:pos="405"/>
              </w:tabs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0.313</w:t>
            </w:r>
          </w:p>
        </w:tc>
        <w:tc>
          <w:tcPr>
            <w:tcW w:w="100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(0.069)</w:t>
            </w:r>
          </w:p>
        </w:tc>
        <w:tc>
          <w:tcPr>
            <w:tcW w:w="1147" w:type="dxa"/>
          </w:tcPr>
          <w:p>
            <w:pPr>
              <w:widowControl w:val="0"/>
              <w:tabs>
                <w:tab w:val="decimal" w:pos="270"/>
              </w:tabs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0.401</w:t>
            </w:r>
          </w:p>
        </w:tc>
        <w:tc>
          <w:tcPr>
            <w:tcW w:w="95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(0.197)</w:t>
            </w:r>
          </w:p>
        </w:tc>
      </w:tr>
      <w:tr>
        <w:tc>
          <w:tcPr>
            <w:tcW w:w="397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  <w:r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  <w:t>Medium Education #</w:t>
            </w:r>
          </w:p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  <w:r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  <w:t>Moderate Deprivation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456"/>
              </w:tabs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992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311"/>
              </w:tabs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991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1136" w:type="dxa"/>
          </w:tcPr>
          <w:p>
            <w:pPr>
              <w:widowControl w:val="0"/>
              <w:tabs>
                <w:tab w:val="decimal" w:pos="322"/>
              </w:tabs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99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1143" w:type="dxa"/>
          </w:tcPr>
          <w:p>
            <w:pPr>
              <w:widowControl w:val="0"/>
              <w:tabs>
                <w:tab w:val="decimal" w:pos="405"/>
              </w:tabs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0.871</w:t>
            </w:r>
          </w:p>
        </w:tc>
        <w:tc>
          <w:tcPr>
            <w:tcW w:w="100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(0.700)</w:t>
            </w:r>
          </w:p>
        </w:tc>
        <w:tc>
          <w:tcPr>
            <w:tcW w:w="1147" w:type="dxa"/>
          </w:tcPr>
          <w:p>
            <w:pPr>
              <w:widowControl w:val="0"/>
              <w:tabs>
                <w:tab w:val="decimal" w:pos="270"/>
              </w:tabs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1.074</w:t>
            </w:r>
          </w:p>
        </w:tc>
        <w:tc>
          <w:tcPr>
            <w:tcW w:w="95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(0.844)</w:t>
            </w:r>
          </w:p>
        </w:tc>
      </w:tr>
      <w:tr>
        <w:tc>
          <w:tcPr>
            <w:tcW w:w="397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  <w:r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  <w:t>Medium Education #</w:t>
            </w:r>
          </w:p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  <w:r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  <w:t>High Deprivation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456"/>
              </w:tabs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992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311"/>
              </w:tabs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991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1136" w:type="dxa"/>
          </w:tcPr>
          <w:p>
            <w:pPr>
              <w:widowControl w:val="0"/>
              <w:tabs>
                <w:tab w:val="decimal" w:pos="322"/>
              </w:tabs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99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1143" w:type="dxa"/>
          </w:tcPr>
          <w:p>
            <w:pPr>
              <w:widowControl w:val="0"/>
              <w:tabs>
                <w:tab w:val="decimal" w:pos="405"/>
              </w:tabs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1.190</w:t>
            </w:r>
          </w:p>
        </w:tc>
        <w:tc>
          <w:tcPr>
            <w:tcW w:w="100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(0.694)</w:t>
            </w:r>
          </w:p>
        </w:tc>
        <w:tc>
          <w:tcPr>
            <w:tcW w:w="1147" w:type="dxa"/>
          </w:tcPr>
          <w:p>
            <w:pPr>
              <w:widowControl w:val="0"/>
              <w:tabs>
                <w:tab w:val="decimal" w:pos="270"/>
              </w:tabs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1.659</w:t>
            </w:r>
          </w:p>
        </w:tc>
        <w:tc>
          <w:tcPr>
            <w:tcW w:w="95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(0.282)</w:t>
            </w:r>
          </w:p>
        </w:tc>
      </w:tr>
      <w:tr>
        <w:tc>
          <w:tcPr>
            <w:tcW w:w="397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  <w:r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  <w:t>East Germany (incl. Berlin) #</w:t>
            </w:r>
          </w:p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  <w:r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  <w:t>Low Education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456"/>
              </w:tabs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992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311"/>
              </w:tabs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991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1136" w:type="dxa"/>
          </w:tcPr>
          <w:p>
            <w:pPr>
              <w:widowControl w:val="0"/>
              <w:tabs>
                <w:tab w:val="decimal" w:pos="322"/>
              </w:tabs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99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1143" w:type="dxa"/>
          </w:tcPr>
          <w:p>
            <w:pPr>
              <w:widowControl w:val="0"/>
              <w:tabs>
                <w:tab w:val="decimal" w:pos="405"/>
              </w:tabs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100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1147" w:type="dxa"/>
          </w:tcPr>
          <w:p>
            <w:pPr>
              <w:widowControl w:val="0"/>
              <w:tabs>
                <w:tab w:val="decimal" w:pos="270"/>
              </w:tabs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0.597</w:t>
            </w:r>
          </w:p>
        </w:tc>
        <w:tc>
          <w:tcPr>
            <w:tcW w:w="95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(0.409)</w:t>
            </w:r>
          </w:p>
        </w:tc>
      </w:tr>
      <w:tr>
        <w:tc>
          <w:tcPr>
            <w:tcW w:w="3970" w:type="dxa"/>
            <w:tcBorders>
              <w:bottom w:val="single" w:sz="4" w:space="0" w:color="000000"/>
            </w:tcBorders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  <w:r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  <w:t>East Germany (incl. Berlin) #</w:t>
            </w:r>
          </w:p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  <w:r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  <w:t>Medium Education</w:t>
            </w:r>
          </w:p>
        </w:tc>
        <w:tc>
          <w:tcPr>
            <w:tcW w:w="1135" w:type="dxa"/>
            <w:tcBorders>
              <w:bottom w:val="single" w:sz="4" w:space="0" w:color="000000"/>
            </w:tcBorders>
          </w:tcPr>
          <w:p>
            <w:pPr>
              <w:widowControl w:val="0"/>
              <w:tabs>
                <w:tab w:val="decimal" w:pos="456"/>
              </w:tabs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992" w:type="dxa"/>
            <w:tcBorders>
              <w:bottom w:val="single" w:sz="4" w:space="0" w:color="000000"/>
            </w:tcBorders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1135" w:type="dxa"/>
            <w:tcBorders>
              <w:bottom w:val="single" w:sz="4" w:space="0" w:color="000000"/>
            </w:tcBorders>
          </w:tcPr>
          <w:p>
            <w:pPr>
              <w:widowControl w:val="0"/>
              <w:tabs>
                <w:tab w:val="decimal" w:pos="311"/>
              </w:tabs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991" w:type="dxa"/>
            <w:tcBorders>
              <w:bottom w:val="single" w:sz="4" w:space="0" w:color="000000"/>
            </w:tcBorders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1136" w:type="dxa"/>
            <w:tcBorders>
              <w:bottom w:val="single" w:sz="4" w:space="0" w:color="000000"/>
            </w:tcBorders>
          </w:tcPr>
          <w:p>
            <w:pPr>
              <w:widowControl w:val="0"/>
              <w:tabs>
                <w:tab w:val="decimal" w:pos="322"/>
              </w:tabs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990" w:type="dxa"/>
            <w:tcBorders>
              <w:bottom w:val="single" w:sz="4" w:space="0" w:color="000000"/>
            </w:tcBorders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1143" w:type="dxa"/>
            <w:tcBorders>
              <w:bottom w:val="single" w:sz="4" w:space="0" w:color="000000"/>
            </w:tcBorders>
          </w:tcPr>
          <w:p>
            <w:pPr>
              <w:widowControl w:val="0"/>
              <w:tabs>
                <w:tab w:val="decimal" w:pos="405"/>
              </w:tabs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1006" w:type="dxa"/>
            <w:tcBorders>
              <w:bottom w:val="single" w:sz="4" w:space="0" w:color="000000"/>
            </w:tcBorders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1147" w:type="dxa"/>
            <w:tcBorders>
              <w:bottom w:val="single" w:sz="4" w:space="0" w:color="000000"/>
            </w:tcBorders>
          </w:tcPr>
          <w:p>
            <w:pPr>
              <w:widowControl w:val="0"/>
              <w:tabs>
                <w:tab w:val="decimal" w:pos="270"/>
              </w:tabs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0.518</w:t>
            </w:r>
          </w:p>
        </w:tc>
        <w:tc>
          <w:tcPr>
            <w:tcW w:w="956" w:type="dxa"/>
            <w:tcBorders>
              <w:bottom w:val="single" w:sz="4" w:space="0" w:color="000000"/>
            </w:tcBorders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(0.055)</w:t>
            </w:r>
          </w:p>
        </w:tc>
      </w:tr>
      <w:tr>
        <w:tc>
          <w:tcPr>
            <w:tcW w:w="397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  <w:r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  <w:t>Var (</w:t>
            </w:r>
            <w:r>
              <w:rPr>
                <w:rFonts w:ascii="Helvetica" w:hAnsi="Helvetica" w:cs="Helvetica"/>
                <w:sz w:val="18"/>
                <w:szCs w:val="16"/>
              </w:rPr>
              <w:t>District)</w:t>
            </w:r>
          </w:p>
        </w:tc>
        <w:tc>
          <w:tcPr>
            <w:tcW w:w="113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widowControl w:val="0"/>
              <w:tabs>
                <w:tab w:val="decimal" w:pos="456"/>
              </w:tabs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3.233</w:t>
            </w:r>
            <w:r>
              <w:rPr>
                <w:rFonts w:ascii="Helvetica" w:hAnsi="Helvetica" w:cs="Helvetica"/>
                <w:sz w:val="18"/>
                <w:szCs w:val="16"/>
                <w:vertAlign w:val="superscript"/>
              </w:rPr>
              <w:t>***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(0.000)</w:t>
            </w:r>
          </w:p>
        </w:tc>
        <w:tc>
          <w:tcPr>
            <w:tcW w:w="113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widowControl w:val="0"/>
              <w:tabs>
                <w:tab w:val="decimal" w:pos="311"/>
              </w:tabs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3.002</w:t>
            </w:r>
            <w:r>
              <w:rPr>
                <w:rFonts w:ascii="Helvetica" w:hAnsi="Helvetica" w:cs="Helvetica"/>
                <w:sz w:val="18"/>
                <w:szCs w:val="16"/>
                <w:vertAlign w:val="superscript"/>
              </w:rPr>
              <w:t>***</w:t>
            </w:r>
          </w:p>
        </w:tc>
        <w:tc>
          <w:tcPr>
            <w:tcW w:w="991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(0.000)</w:t>
            </w:r>
          </w:p>
        </w:tc>
        <w:tc>
          <w:tcPr>
            <w:tcW w:w="1136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widowControl w:val="0"/>
              <w:tabs>
                <w:tab w:val="decimal" w:pos="322"/>
              </w:tabs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2.544</w:t>
            </w:r>
            <w:r>
              <w:rPr>
                <w:rFonts w:ascii="Helvetica" w:hAnsi="Helvetica" w:cs="Helvetica"/>
                <w:sz w:val="18"/>
                <w:szCs w:val="16"/>
                <w:vertAlign w:val="superscript"/>
              </w:rPr>
              <w:t>***</w:t>
            </w:r>
          </w:p>
        </w:tc>
        <w:tc>
          <w:tcPr>
            <w:tcW w:w="99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(0.000)</w:t>
            </w:r>
          </w:p>
        </w:tc>
        <w:tc>
          <w:tcPr>
            <w:tcW w:w="114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widowControl w:val="0"/>
              <w:tabs>
                <w:tab w:val="decimal" w:pos="405"/>
              </w:tabs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2.580</w:t>
            </w:r>
            <w:r>
              <w:rPr>
                <w:rFonts w:ascii="Helvetica" w:hAnsi="Helvetica" w:cs="Helvetica"/>
                <w:sz w:val="18"/>
                <w:szCs w:val="16"/>
                <w:vertAlign w:val="superscript"/>
              </w:rPr>
              <w:t>***</w:t>
            </w:r>
          </w:p>
        </w:tc>
        <w:tc>
          <w:tcPr>
            <w:tcW w:w="1006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(0.000)</w:t>
            </w:r>
          </w:p>
        </w:tc>
        <w:tc>
          <w:tcPr>
            <w:tcW w:w="114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widowControl w:val="0"/>
              <w:tabs>
                <w:tab w:val="decimal" w:pos="270"/>
              </w:tabs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2.542</w:t>
            </w:r>
            <w:r>
              <w:rPr>
                <w:rFonts w:ascii="Helvetica" w:hAnsi="Helvetica" w:cs="Helvetica"/>
                <w:sz w:val="18"/>
                <w:szCs w:val="16"/>
                <w:vertAlign w:val="superscript"/>
              </w:rPr>
              <w:t>***</w:t>
            </w:r>
          </w:p>
        </w:tc>
        <w:tc>
          <w:tcPr>
            <w:tcW w:w="956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6"/>
              </w:rPr>
            </w:pPr>
            <w:r>
              <w:rPr>
                <w:rFonts w:ascii="Helvetica" w:hAnsi="Helvetica" w:cs="Helvetica"/>
                <w:sz w:val="18"/>
                <w:szCs w:val="16"/>
              </w:rPr>
              <w:t>(0.000)</w:t>
            </w:r>
          </w:p>
        </w:tc>
      </w:tr>
      <w:tr>
        <w:tc>
          <w:tcPr>
            <w:tcW w:w="3970" w:type="dxa"/>
            <w:tcBorders>
              <w:bottom w:val="single" w:sz="4" w:space="0" w:color="000000"/>
            </w:tcBorders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  <w:r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  <w:t>Observations</w:t>
            </w:r>
          </w:p>
        </w:tc>
        <w:tc>
          <w:tcPr>
            <w:tcW w:w="1135" w:type="dxa"/>
            <w:tcBorders>
              <w:bottom w:val="single" w:sz="4" w:space="0" w:color="000000"/>
            </w:tcBorders>
          </w:tcPr>
          <w:p>
            <w:pPr>
              <w:widowControl w:val="0"/>
              <w:spacing w:after="0" w:line="240" w:lineRule="auto"/>
              <w:jc w:val="center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  <w:r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  <w:t xml:space="preserve">  9,671</w:t>
            </w:r>
          </w:p>
        </w:tc>
        <w:tc>
          <w:tcPr>
            <w:tcW w:w="992" w:type="dxa"/>
            <w:tcBorders>
              <w:bottom w:val="single" w:sz="4" w:space="0" w:color="000000"/>
            </w:tcBorders>
          </w:tcPr>
          <w:p>
            <w:pPr>
              <w:widowControl w:val="0"/>
              <w:spacing w:after="0" w:line="240" w:lineRule="auto"/>
              <w:jc w:val="center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1135" w:type="dxa"/>
            <w:tcBorders>
              <w:bottom w:val="single" w:sz="4" w:space="0" w:color="000000"/>
            </w:tcBorders>
          </w:tcPr>
          <w:p>
            <w:pPr>
              <w:widowControl w:val="0"/>
              <w:spacing w:after="0" w:line="240" w:lineRule="auto"/>
              <w:jc w:val="center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  <w:r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  <w:t>9,671</w:t>
            </w:r>
          </w:p>
        </w:tc>
        <w:tc>
          <w:tcPr>
            <w:tcW w:w="991" w:type="dxa"/>
            <w:tcBorders>
              <w:bottom w:val="single" w:sz="4" w:space="0" w:color="000000"/>
            </w:tcBorders>
          </w:tcPr>
          <w:p>
            <w:pPr>
              <w:widowControl w:val="0"/>
              <w:spacing w:after="0" w:line="240" w:lineRule="auto"/>
              <w:jc w:val="center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1136" w:type="dxa"/>
            <w:tcBorders>
              <w:bottom w:val="single" w:sz="4" w:space="0" w:color="000000"/>
            </w:tcBorders>
          </w:tcPr>
          <w:p>
            <w:pPr>
              <w:widowControl w:val="0"/>
              <w:spacing w:after="0" w:line="240" w:lineRule="auto"/>
              <w:jc w:val="center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  <w:r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  <w:t>9,671</w:t>
            </w:r>
          </w:p>
        </w:tc>
        <w:tc>
          <w:tcPr>
            <w:tcW w:w="990" w:type="dxa"/>
            <w:tcBorders>
              <w:bottom w:val="single" w:sz="4" w:space="0" w:color="000000"/>
            </w:tcBorders>
          </w:tcPr>
          <w:p>
            <w:pPr>
              <w:widowControl w:val="0"/>
              <w:spacing w:after="0" w:line="240" w:lineRule="auto"/>
              <w:jc w:val="center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1143" w:type="dxa"/>
            <w:tcBorders>
              <w:bottom w:val="single" w:sz="4" w:space="0" w:color="000000"/>
            </w:tcBorders>
          </w:tcPr>
          <w:p>
            <w:pPr>
              <w:widowControl w:val="0"/>
              <w:spacing w:after="0" w:line="240" w:lineRule="auto"/>
              <w:jc w:val="center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  <w:r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  <w:t xml:space="preserve">  9,671</w:t>
            </w:r>
          </w:p>
        </w:tc>
        <w:tc>
          <w:tcPr>
            <w:tcW w:w="1006" w:type="dxa"/>
            <w:tcBorders>
              <w:bottom w:val="single" w:sz="4" w:space="0" w:color="000000"/>
            </w:tcBorders>
          </w:tcPr>
          <w:p>
            <w:pPr>
              <w:widowControl w:val="0"/>
              <w:spacing w:after="0" w:line="240" w:lineRule="auto"/>
              <w:jc w:val="center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  <w:tc>
          <w:tcPr>
            <w:tcW w:w="1147" w:type="dxa"/>
            <w:tcBorders>
              <w:bottom w:val="single" w:sz="4" w:space="0" w:color="000000"/>
            </w:tcBorders>
          </w:tcPr>
          <w:p>
            <w:pPr>
              <w:widowControl w:val="0"/>
              <w:spacing w:after="0" w:line="240" w:lineRule="auto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  <w:r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  <w:t xml:space="preserve">   9,671</w:t>
            </w:r>
          </w:p>
        </w:tc>
        <w:tc>
          <w:tcPr>
            <w:tcW w:w="956" w:type="dxa"/>
            <w:tcBorders>
              <w:bottom w:val="single" w:sz="4" w:space="0" w:color="000000"/>
            </w:tcBorders>
          </w:tcPr>
          <w:p>
            <w:pPr>
              <w:widowControl w:val="0"/>
              <w:spacing w:after="0" w:line="240" w:lineRule="auto"/>
              <w:jc w:val="center"/>
              <w:rPr>
                <w:rFonts w:ascii="Helvetica" w:eastAsiaTheme="minorEastAsia" w:hAnsi="Helvetica" w:cs="Helvetica"/>
                <w:sz w:val="18"/>
                <w:szCs w:val="16"/>
                <w:lang w:eastAsia="de-DE"/>
              </w:rPr>
            </w:pPr>
          </w:p>
        </w:tc>
      </w:tr>
    </w:tbl>
    <w:p>
      <w:pPr>
        <w:keepNext/>
        <w:keepLines/>
        <w:spacing w:after="0" w:line="240" w:lineRule="auto"/>
        <w:rPr>
          <w:rFonts w:ascii="Helvetica" w:hAnsi="Helvetica" w:cs="Helvetica"/>
          <w:sz w:val="18"/>
          <w:szCs w:val="16"/>
        </w:rPr>
      </w:pPr>
      <w:r>
        <w:rPr>
          <w:rFonts w:ascii="Helvetica" w:hAnsi="Helvetica" w:cs="Helvetica"/>
          <w:i/>
          <w:iCs/>
          <w:sz w:val="18"/>
          <w:szCs w:val="16"/>
        </w:rPr>
        <w:t>Note: p</w:t>
      </w:r>
      <w:r>
        <w:rPr>
          <w:rFonts w:ascii="Helvetica" w:hAnsi="Helvetica" w:cs="Helvetica"/>
          <w:sz w:val="18"/>
          <w:szCs w:val="16"/>
        </w:rPr>
        <w:t xml:space="preserve">-values in parentheses: </w:t>
      </w:r>
      <w:r>
        <w:rPr>
          <w:rFonts w:ascii="Helvetica" w:hAnsi="Helvetica" w:cs="Helvetica"/>
          <w:sz w:val="18"/>
          <w:szCs w:val="16"/>
          <w:vertAlign w:val="superscript"/>
        </w:rPr>
        <w:t>*</w:t>
      </w:r>
      <w:r>
        <w:rPr>
          <w:rFonts w:ascii="Helvetica" w:hAnsi="Helvetica" w:cs="Helvetica"/>
          <w:sz w:val="18"/>
          <w:szCs w:val="16"/>
        </w:rPr>
        <w:t xml:space="preserve"> </w:t>
      </w:r>
      <w:r>
        <w:rPr>
          <w:rFonts w:ascii="Helvetica" w:hAnsi="Helvetica" w:cs="Helvetica"/>
          <w:i/>
          <w:iCs/>
          <w:sz w:val="18"/>
          <w:szCs w:val="16"/>
        </w:rPr>
        <w:t>p</w:t>
      </w:r>
      <w:r>
        <w:rPr>
          <w:rFonts w:ascii="Helvetica" w:hAnsi="Helvetica" w:cs="Helvetica"/>
          <w:sz w:val="18"/>
          <w:szCs w:val="16"/>
        </w:rPr>
        <w:t xml:space="preserve"> &lt; 0.05, </w:t>
      </w:r>
      <w:r>
        <w:rPr>
          <w:rFonts w:ascii="Helvetica" w:hAnsi="Helvetica" w:cs="Helvetica"/>
          <w:sz w:val="18"/>
          <w:szCs w:val="16"/>
          <w:vertAlign w:val="superscript"/>
        </w:rPr>
        <w:t>**</w:t>
      </w:r>
      <w:r>
        <w:rPr>
          <w:rFonts w:ascii="Helvetica" w:hAnsi="Helvetica" w:cs="Helvetica"/>
          <w:sz w:val="18"/>
          <w:szCs w:val="16"/>
        </w:rPr>
        <w:t xml:space="preserve"> </w:t>
      </w:r>
      <w:r>
        <w:rPr>
          <w:rFonts w:ascii="Helvetica" w:hAnsi="Helvetica" w:cs="Helvetica"/>
          <w:i/>
          <w:iCs/>
          <w:sz w:val="18"/>
          <w:szCs w:val="16"/>
        </w:rPr>
        <w:t>p</w:t>
      </w:r>
      <w:r>
        <w:rPr>
          <w:rFonts w:ascii="Helvetica" w:hAnsi="Helvetica" w:cs="Helvetica"/>
          <w:sz w:val="18"/>
          <w:szCs w:val="16"/>
        </w:rPr>
        <w:t xml:space="preserve"> &lt; 0.01, </w:t>
      </w:r>
      <w:r>
        <w:rPr>
          <w:rFonts w:ascii="Helvetica" w:hAnsi="Helvetica" w:cs="Helvetica"/>
          <w:sz w:val="18"/>
          <w:szCs w:val="16"/>
          <w:vertAlign w:val="superscript"/>
        </w:rPr>
        <w:t>***</w:t>
      </w:r>
      <w:r>
        <w:rPr>
          <w:rFonts w:ascii="Helvetica" w:hAnsi="Helvetica" w:cs="Helvetica"/>
          <w:sz w:val="18"/>
          <w:szCs w:val="16"/>
        </w:rPr>
        <w:t xml:space="preserve"> </w:t>
      </w:r>
      <w:r>
        <w:rPr>
          <w:rFonts w:ascii="Helvetica" w:hAnsi="Helvetica" w:cs="Helvetica"/>
          <w:i/>
          <w:iCs/>
          <w:sz w:val="18"/>
          <w:szCs w:val="16"/>
        </w:rPr>
        <w:t>p</w:t>
      </w:r>
      <w:r>
        <w:rPr>
          <w:rFonts w:ascii="Helvetica" w:hAnsi="Helvetica" w:cs="Helvetica"/>
          <w:sz w:val="18"/>
          <w:szCs w:val="16"/>
        </w:rPr>
        <w:t xml:space="preserve"> &lt; 0.001</w:t>
      </w:r>
    </w:p>
    <w:p>
      <w:pPr>
        <w:spacing w:line="259" w:lineRule="auto"/>
        <w:jc w:val="left"/>
        <w:rPr>
          <w:rFonts w:ascii="Helvetica" w:hAnsi="Helvetica" w:cs="Calibri"/>
        </w:rPr>
      </w:pPr>
      <w:r>
        <w:rPr>
          <w:rFonts w:ascii="Helvetica" w:hAnsi="Helvetica" w:cs="Calibri"/>
        </w:rPr>
        <w:br w:type="page"/>
      </w:r>
    </w:p>
    <w:p>
      <w:pPr>
        <w:pStyle w:val="Beschriftung"/>
        <w:keepNext/>
        <w:rPr>
          <w:rFonts w:ascii="Helvetica" w:hAnsi="Helvetica" w:cs="Calibri"/>
        </w:rPr>
      </w:pPr>
      <w:r>
        <w:rPr>
          <w:rFonts w:ascii="Helvetica" w:hAnsi="Helvetica" w:cs="Calibri"/>
        </w:rPr>
        <w:t xml:space="preserve">Supplementary Table </w:t>
      </w:r>
      <w:r>
        <w:rPr>
          <w:rFonts w:ascii="Helvetica" w:hAnsi="Helvetica" w:cs="Calibri"/>
        </w:rPr>
        <w:fldChar w:fldCharType="begin"/>
      </w:r>
      <w:r>
        <w:rPr>
          <w:rFonts w:ascii="Helvetica" w:hAnsi="Helvetica" w:cs="Calibri"/>
        </w:rPr>
        <w:instrText xml:space="preserve"> SEQ Appendix \* ALPHABETIC </w:instrText>
      </w:r>
      <w:r>
        <w:rPr>
          <w:rFonts w:ascii="Helvetica" w:hAnsi="Helvetica" w:cs="Calibri"/>
        </w:rPr>
        <w:fldChar w:fldCharType="separate"/>
      </w:r>
      <w:r>
        <w:rPr>
          <w:rFonts w:ascii="Helvetica" w:hAnsi="Helvetica" w:cs="Calibri"/>
          <w:noProof/>
        </w:rPr>
        <w:t>D</w:t>
      </w:r>
      <w:r>
        <w:rPr>
          <w:rFonts w:ascii="Helvetica" w:hAnsi="Helvetica" w:cs="Calibri"/>
        </w:rPr>
        <w:fldChar w:fldCharType="end"/>
      </w:r>
      <w:r>
        <w:rPr>
          <w:rFonts w:ascii="Helvetica" w:hAnsi="Helvetica" w:cs="Calibri"/>
        </w:rPr>
        <w:t>: Odds-Ratios of multilevel logistic regression models at start of fieldwork</w:t>
      </w:r>
    </w:p>
    <w:tbl>
      <w:tblPr>
        <w:tblW w:w="14601" w:type="dxa"/>
        <w:tblLayout w:type="fixed"/>
        <w:tblLook w:val="0000" w:firstRow="0" w:lastRow="0" w:firstColumn="0" w:lastColumn="0" w:noHBand="0" w:noVBand="0"/>
      </w:tblPr>
      <w:tblGrid>
        <w:gridCol w:w="3970"/>
        <w:gridCol w:w="1135"/>
        <w:gridCol w:w="992"/>
        <w:gridCol w:w="1135"/>
        <w:gridCol w:w="991"/>
        <w:gridCol w:w="1136"/>
        <w:gridCol w:w="990"/>
        <w:gridCol w:w="1143"/>
        <w:gridCol w:w="1006"/>
        <w:gridCol w:w="1147"/>
        <w:gridCol w:w="956"/>
      </w:tblGrid>
      <w:tr>
        <w:tc>
          <w:tcPr>
            <w:tcW w:w="3970" w:type="dxa"/>
            <w:tcBorders>
              <w:top w:val="single" w:sz="4" w:space="0" w:color="000000"/>
            </w:tcBorders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2127" w:type="dxa"/>
            <w:gridSpan w:val="2"/>
            <w:vMerge w:val="restart"/>
            <w:tcBorders>
              <w:top w:val="single" w:sz="4" w:space="0" w:color="000000"/>
            </w:tcBorders>
            <w:vAlign w:val="center"/>
          </w:tcPr>
          <w:p>
            <w:pPr>
              <w:widowControl w:val="0"/>
              <w:spacing w:after="0" w:line="240" w:lineRule="auto"/>
              <w:jc w:val="center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  <w:t>Model 1</w:t>
            </w:r>
          </w:p>
        </w:tc>
        <w:tc>
          <w:tcPr>
            <w:tcW w:w="2126" w:type="dxa"/>
            <w:gridSpan w:val="2"/>
            <w:vMerge w:val="restart"/>
            <w:tcBorders>
              <w:top w:val="single" w:sz="4" w:space="0" w:color="000000"/>
            </w:tcBorders>
            <w:vAlign w:val="center"/>
          </w:tcPr>
          <w:p>
            <w:pPr>
              <w:widowControl w:val="0"/>
              <w:spacing w:after="0" w:line="240" w:lineRule="auto"/>
              <w:jc w:val="center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  <w:t>Model 2</w:t>
            </w:r>
          </w:p>
        </w:tc>
        <w:tc>
          <w:tcPr>
            <w:tcW w:w="2126" w:type="dxa"/>
            <w:gridSpan w:val="2"/>
            <w:vMerge w:val="restart"/>
            <w:tcBorders>
              <w:top w:val="single" w:sz="4" w:space="0" w:color="000000"/>
            </w:tcBorders>
            <w:vAlign w:val="center"/>
          </w:tcPr>
          <w:p>
            <w:pPr>
              <w:widowControl w:val="0"/>
              <w:spacing w:after="0" w:line="240" w:lineRule="auto"/>
              <w:jc w:val="center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  <w:t>Model 3</w:t>
            </w:r>
          </w:p>
        </w:tc>
        <w:tc>
          <w:tcPr>
            <w:tcW w:w="2149" w:type="dxa"/>
            <w:gridSpan w:val="2"/>
            <w:vMerge w:val="restart"/>
            <w:tcBorders>
              <w:top w:val="single" w:sz="4" w:space="0" w:color="000000"/>
            </w:tcBorders>
            <w:vAlign w:val="center"/>
          </w:tcPr>
          <w:p>
            <w:pPr>
              <w:widowControl w:val="0"/>
              <w:spacing w:after="0" w:line="240" w:lineRule="auto"/>
              <w:jc w:val="center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  <w:t>Model 4</w:t>
            </w:r>
          </w:p>
        </w:tc>
        <w:tc>
          <w:tcPr>
            <w:tcW w:w="2103" w:type="dxa"/>
            <w:gridSpan w:val="2"/>
            <w:vMerge w:val="restart"/>
            <w:tcBorders>
              <w:top w:val="single" w:sz="4" w:space="0" w:color="000000"/>
            </w:tcBorders>
            <w:vAlign w:val="center"/>
          </w:tcPr>
          <w:p>
            <w:pPr>
              <w:widowControl w:val="0"/>
              <w:spacing w:after="0" w:line="240" w:lineRule="auto"/>
              <w:jc w:val="center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  <w:t>Model 5</w:t>
            </w:r>
          </w:p>
        </w:tc>
      </w:tr>
      <w:tr>
        <w:tc>
          <w:tcPr>
            <w:tcW w:w="3970" w:type="dxa"/>
            <w:tcBorders>
              <w:bottom w:val="single" w:sz="4" w:space="0" w:color="000000"/>
            </w:tcBorders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2127" w:type="dxa"/>
            <w:gridSpan w:val="2"/>
            <w:vMerge/>
            <w:tcBorders>
              <w:bottom w:val="single" w:sz="4" w:space="0" w:color="000000"/>
            </w:tcBorders>
          </w:tcPr>
          <w:p>
            <w:pPr>
              <w:widowControl w:val="0"/>
              <w:spacing w:after="0" w:line="240" w:lineRule="auto"/>
              <w:jc w:val="center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2126" w:type="dxa"/>
            <w:gridSpan w:val="2"/>
            <w:vMerge/>
            <w:tcBorders>
              <w:bottom w:val="single" w:sz="4" w:space="0" w:color="000000"/>
            </w:tcBorders>
          </w:tcPr>
          <w:p>
            <w:pPr>
              <w:widowControl w:val="0"/>
              <w:spacing w:after="0" w:line="240" w:lineRule="auto"/>
              <w:jc w:val="center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2126" w:type="dxa"/>
            <w:gridSpan w:val="2"/>
            <w:vMerge/>
            <w:tcBorders>
              <w:bottom w:val="single" w:sz="4" w:space="0" w:color="000000"/>
            </w:tcBorders>
          </w:tcPr>
          <w:p>
            <w:pPr>
              <w:widowControl w:val="0"/>
              <w:spacing w:after="0" w:line="240" w:lineRule="auto"/>
              <w:jc w:val="center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2149" w:type="dxa"/>
            <w:gridSpan w:val="2"/>
            <w:vMerge/>
            <w:tcBorders>
              <w:bottom w:val="single" w:sz="4" w:space="0" w:color="000000"/>
            </w:tcBorders>
          </w:tcPr>
          <w:p>
            <w:pPr>
              <w:widowControl w:val="0"/>
              <w:spacing w:after="0" w:line="240" w:lineRule="auto"/>
              <w:jc w:val="center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2103" w:type="dxa"/>
            <w:gridSpan w:val="2"/>
            <w:vMerge/>
            <w:tcBorders>
              <w:bottom w:val="single" w:sz="4" w:space="0" w:color="000000"/>
            </w:tcBorders>
          </w:tcPr>
          <w:p>
            <w:pPr>
              <w:widowControl w:val="0"/>
              <w:spacing w:after="0" w:line="240" w:lineRule="auto"/>
              <w:jc w:val="center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</w:tr>
      <w:tr>
        <w:tc>
          <w:tcPr>
            <w:tcW w:w="3970" w:type="dxa"/>
            <w:tcBorders>
              <w:top w:val="single" w:sz="4" w:space="0" w:color="000000"/>
            </w:tcBorders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  <w:t>Age 18-29 (Ref.)</w:t>
            </w:r>
          </w:p>
        </w:tc>
        <w:tc>
          <w:tcPr>
            <w:tcW w:w="1135" w:type="dxa"/>
            <w:tcBorders>
              <w:top w:val="single" w:sz="4" w:space="0" w:color="000000"/>
            </w:tcBorders>
          </w:tcPr>
          <w:p>
            <w:pPr>
              <w:widowControl w:val="0"/>
              <w:tabs>
                <w:tab w:val="decimal" w:pos="31"/>
              </w:tabs>
              <w:spacing w:after="0" w:line="240" w:lineRule="auto"/>
              <w:jc w:val="center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992" w:type="dxa"/>
            <w:tcBorders>
              <w:top w:val="single" w:sz="4" w:space="0" w:color="000000"/>
            </w:tcBorders>
          </w:tcPr>
          <w:p>
            <w:pPr>
              <w:widowControl w:val="0"/>
              <w:tabs>
                <w:tab w:val="decimal" w:pos="167"/>
              </w:tabs>
              <w:spacing w:after="0" w:line="240" w:lineRule="auto"/>
              <w:jc w:val="center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1135" w:type="dxa"/>
            <w:tcBorders>
              <w:top w:val="single" w:sz="4" w:space="0" w:color="000000"/>
            </w:tcBorders>
          </w:tcPr>
          <w:p>
            <w:pPr>
              <w:widowControl w:val="0"/>
              <w:spacing w:after="0" w:line="240" w:lineRule="auto"/>
              <w:jc w:val="center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991" w:type="dxa"/>
            <w:tcBorders>
              <w:top w:val="single" w:sz="4" w:space="0" w:color="000000"/>
            </w:tcBorders>
          </w:tcPr>
          <w:p>
            <w:pPr>
              <w:widowControl w:val="0"/>
              <w:spacing w:after="0" w:line="240" w:lineRule="auto"/>
              <w:jc w:val="center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1136" w:type="dxa"/>
            <w:tcBorders>
              <w:top w:val="single" w:sz="4" w:space="0" w:color="000000"/>
            </w:tcBorders>
          </w:tcPr>
          <w:p>
            <w:pPr>
              <w:widowControl w:val="0"/>
              <w:spacing w:after="0" w:line="240" w:lineRule="auto"/>
              <w:jc w:val="center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990" w:type="dxa"/>
            <w:tcBorders>
              <w:top w:val="single" w:sz="4" w:space="0" w:color="000000"/>
            </w:tcBorders>
          </w:tcPr>
          <w:p>
            <w:pPr>
              <w:widowControl w:val="0"/>
              <w:spacing w:after="0" w:line="240" w:lineRule="auto"/>
              <w:jc w:val="center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1143" w:type="dxa"/>
            <w:tcBorders>
              <w:top w:val="single" w:sz="4" w:space="0" w:color="000000"/>
            </w:tcBorders>
          </w:tcPr>
          <w:p>
            <w:pPr>
              <w:widowControl w:val="0"/>
              <w:spacing w:after="0" w:line="240" w:lineRule="auto"/>
              <w:jc w:val="center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1006" w:type="dxa"/>
            <w:tcBorders>
              <w:top w:val="single" w:sz="4" w:space="0" w:color="000000"/>
            </w:tcBorders>
          </w:tcPr>
          <w:p>
            <w:pPr>
              <w:widowControl w:val="0"/>
              <w:spacing w:after="0" w:line="240" w:lineRule="auto"/>
              <w:jc w:val="center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1147" w:type="dxa"/>
            <w:tcBorders>
              <w:top w:val="single" w:sz="4" w:space="0" w:color="000000"/>
            </w:tcBorders>
          </w:tcPr>
          <w:p>
            <w:pPr>
              <w:widowControl w:val="0"/>
              <w:tabs>
                <w:tab w:val="decimal" w:pos="725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956" w:type="dxa"/>
            <w:tcBorders>
              <w:top w:val="single" w:sz="4" w:space="0" w:color="000000"/>
            </w:tcBorders>
          </w:tcPr>
          <w:p>
            <w:pPr>
              <w:widowControl w:val="0"/>
              <w:spacing w:after="0" w:line="240" w:lineRule="auto"/>
              <w:jc w:val="center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</w:tr>
      <w:tr>
        <w:tc>
          <w:tcPr>
            <w:tcW w:w="397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  <w:t>Age 30-44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315"/>
              </w:tabs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0.594</w:t>
            </w:r>
            <w:r>
              <w:rPr>
                <w:rFonts w:ascii="Helvetica" w:hAnsi="Helvetica" w:cs="Calibri"/>
                <w:sz w:val="18"/>
                <w:szCs w:val="16"/>
                <w:vertAlign w:val="superscript"/>
              </w:rPr>
              <w:t>*</w:t>
            </w:r>
          </w:p>
        </w:tc>
        <w:tc>
          <w:tcPr>
            <w:tcW w:w="992" w:type="dxa"/>
          </w:tcPr>
          <w:p>
            <w:pPr>
              <w:widowControl w:val="0"/>
              <w:tabs>
                <w:tab w:val="decimal" w:pos="167"/>
              </w:tabs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(0.014)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311"/>
              </w:tabs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0.597</w:t>
            </w:r>
            <w:r>
              <w:rPr>
                <w:rFonts w:ascii="Helvetica" w:hAnsi="Helvetica" w:cs="Calibri"/>
                <w:sz w:val="18"/>
                <w:szCs w:val="16"/>
                <w:vertAlign w:val="superscript"/>
              </w:rPr>
              <w:t>*</w:t>
            </w:r>
          </w:p>
        </w:tc>
        <w:tc>
          <w:tcPr>
            <w:tcW w:w="991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(0.015)</w:t>
            </w:r>
          </w:p>
        </w:tc>
        <w:tc>
          <w:tcPr>
            <w:tcW w:w="1136" w:type="dxa"/>
          </w:tcPr>
          <w:p>
            <w:pPr>
              <w:widowControl w:val="0"/>
              <w:tabs>
                <w:tab w:val="decimal" w:pos="322"/>
              </w:tabs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0.606</w:t>
            </w:r>
            <w:r>
              <w:rPr>
                <w:rFonts w:ascii="Helvetica" w:hAnsi="Helvetica" w:cs="Calibri"/>
                <w:sz w:val="18"/>
                <w:szCs w:val="16"/>
                <w:vertAlign w:val="superscript"/>
              </w:rPr>
              <w:t>*</w:t>
            </w:r>
          </w:p>
        </w:tc>
        <w:tc>
          <w:tcPr>
            <w:tcW w:w="99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(0.019)</w:t>
            </w:r>
          </w:p>
        </w:tc>
        <w:tc>
          <w:tcPr>
            <w:tcW w:w="1143" w:type="dxa"/>
          </w:tcPr>
          <w:p>
            <w:pPr>
              <w:widowControl w:val="0"/>
              <w:tabs>
                <w:tab w:val="decimal" w:pos="318"/>
              </w:tabs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0.615</w:t>
            </w:r>
            <w:r>
              <w:rPr>
                <w:rFonts w:ascii="Helvetica" w:hAnsi="Helvetica" w:cs="Calibri"/>
                <w:sz w:val="18"/>
                <w:szCs w:val="16"/>
                <w:vertAlign w:val="superscript"/>
              </w:rPr>
              <w:t>*</w:t>
            </w:r>
          </w:p>
        </w:tc>
        <w:tc>
          <w:tcPr>
            <w:tcW w:w="100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(0.022)</w:t>
            </w:r>
          </w:p>
        </w:tc>
        <w:tc>
          <w:tcPr>
            <w:tcW w:w="1147" w:type="dxa"/>
          </w:tcPr>
          <w:p>
            <w:pPr>
              <w:widowControl w:val="0"/>
              <w:tabs>
                <w:tab w:val="decimal" w:pos="300"/>
              </w:tabs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0.617</w:t>
            </w:r>
            <w:r>
              <w:rPr>
                <w:rFonts w:ascii="Helvetica" w:hAnsi="Helvetica" w:cs="Calibri"/>
                <w:sz w:val="18"/>
                <w:szCs w:val="16"/>
                <w:vertAlign w:val="superscript"/>
              </w:rPr>
              <w:t>*</w:t>
            </w:r>
          </w:p>
        </w:tc>
        <w:tc>
          <w:tcPr>
            <w:tcW w:w="95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(0.022)</w:t>
            </w:r>
          </w:p>
        </w:tc>
      </w:tr>
      <w:tr>
        <w:tc>
          <w:tcPr>
            <w:tcW w:w="397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  <w:t>Age 45-59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315"/>
              </w:tabs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1.191</w:t>
            </w:r>
          </w:p>
        </w:tc>
        <w:tc>
          <w:tcPr>
            <w:tcW w:w="992" w:type="dxa"/>
          </w:tcPr>
          <w:p>
            <w:pPr>
              <w:widowControl w:val="0"/>
              <w:tabs>
                <w:tab w:val="decimal" w:pos="167"/>
              </w:tabs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(0.507)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311"/>
              </w:tabs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1.195</w:t>
            </w:r>
          </w:p>
        </w:tc>
        <w:tc>
          <w:tcPr>
            <w:tcW w:w="991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(0.498)</w:t>
            </w:r>
          </w:p>
        </w:tc>
        <w:tc>
          <w:tcPr>
            <w:tcW w:w="1136" w:type="dxa"/>
          </w:tcPr>
          <w:p>
            <w:pPr>
              <w:widowControl w:val="0"/>
              <w:tabs>
                <w:tab w:val="decimal" w:pos="322"/>
              </w:tabs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1.191</w:t>
            </w:r>
          </w:p>
        </w:tc>
        <w:tc>
          <w:tcPr>
            <w:tcW w:w="99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(0.506)</w:t>
            </w:r>
          </w:p>
        </w:tc>
        <w:tc>
          <w:tcPr>
            <w:tcW w:w="1143" w:type="dxa"/>
          </w:tcPr>
          <w:p>
            <w:pPr>
              <w:widowControl w:val="0"/>
              <w:tabs>
                <w:tab w:val="decimal" w:pos="318"/>
              </w:tabs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1.188</w:t>
            </w:r>
          </w:p>
        </w:tc>
        <w:tc>
          <w:tcPr>
            <w:tcW w:w="100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(0.506)</w:t>
            </w:r>
          </w:p>
        </w:tc>
        <w:tc>
          <w:tcPr>
            <w:tcW w:w="1147" w:type="dxa"/>
          </w:tcPr>
          <w:p>
            <w:pPr>
              <w:widowControl w:val="0"/>
              <w:tabs>
                <w:tab w:val="decimal" w:pos="300"/>
              </w:tabs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1.194</w:t>
            </w:r>
          </w:p>
        </w:tc>
        <w:tc>
          <w:tcPr>
            <w:tcW w:w="95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(0.491)</w:t>
            </w:r>
          </w:p>
        </w:tc>
      </w:tr>
      <w:tr>
        <w:tc>
          <w:tcPr>
            <w:tcW w:w="397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  <w:t>Age 60-79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315"/>
              </w:tabs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2.319</w:t>
            </w:r>
            <w:r>
              <w:rPr>
                <w:rFonts w:ascii="Helvetica" w:hAnsi="Helvetica" w:cs="Calibri"/>
                <w:sz w:val="18"/>
                <w:szCs w:val="16"/>
                <w:vertAlign w:val="superscript"/>
              </w:rPr>
              <w:t>**</w:t>
            </w:r>
          </w:p>
        </w:tc>
        <w:tc>
          <w:tcPr>
            <w:tcW w:w="992" w:type="dxa"/>
          </w:tcPr>
          <w:p>
            <w:pPr>
              <w:widowControl w:val="0"/>
              <w:tabs>
                <w:tab w:val="decimal" w:pos="167"/>
              </w:tabs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(0.002)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311"/>
              </w:tabs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2.323</w:t>
            </w:r>
            <w:r>
              <w:rPr>
                <w:rFonts w:ascii="Helvetica" w:hAnsi="Helvetica" w:cs="Calibri"/>
                <w:sz w:val="18"/>
                <w:szCs w:val="16"/>
                <w:vertAlign w:val="superscript"/>
              </w:rPr>
              <w:t>**</w:t>
            </w:r>
          </w:p>
        </w:tc>
        <w:tc>
          <w:tcPr>
            <w:tcW w:w="991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(0.001)</w:t>
            </w:r>
          </w:p>
        </w:tc>
        <w:tc>
          <w:tcPr>
            <w:tcW w:w="1136" w:type="dxa"/>
          </w:tcPr>
          <w:p>
            <w:pPr>
              <w:widowControl w:val="0"/>
              <w:tabs>
                <w:tab w:val="decimal" w:pos="322"/>
              </w:tabs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2.342</w:t>
            </w:r>
            <w:r>
              <w:rPr>
                <w:rFonts w:ascii="Helvetica" w:hAnsi="Helvetica" w:cs="Calibri"/>
                <w:sz w:val="18"/>
                <w:szCs w:val="16"/>
                <w:vertAlign w:val="superscript"/>
              </w:rPr>
              <w:t>**</w:t>
            </w:r>
          </w:p>
        </w:tc>
        <w:tc>
          <w:tcPr>
            <w:tcW w:w="99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(0.001)</w:t>
            </w:r>
          </w:p>
        </w:tc>
        <w:tc>
          <w:tcPr>
            <w:tcW w:w="1143" w:type="dxa"/>
          </w:tcPr>
          <w:p>
            <w:pPr>
              <w:widowControl w:val="0"/>
              <w:tabs>
                <w:tab w:val="decimal" w:pos="318"/>
              </w:tabs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2.311</w:t>
            </w:r>
            <w:r>
              <w:rPr>
                <w:rFonts w:ascii="Helvetica" w:hAnsi="Helvetica" w:cs="Calibri"/>
                <w:sz w:val="18"/>
                <w:szCs w:val="16"/>
                <w:vertAlign w:val="superscript"/>
              </w:rPr>
              <w:t>**</w:t>
            </w:r>
          </w:p>
        </w:tc>
        <w:tc>
          <w:tcPr>
            <w:tcW w:w="100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(0.002)</w:t>
            </w:r>
          </w:p>
        </w:tc>
        <w:tc>
          <w:tcPr>
            <w:tcW w:w="1147" w:type="dxa"/>
          </w:tcPr>
          <w:p>
            <w:pPr>
              <w:widowControl w:val="0"/>
              <w:tabs>
                <w:tab w:val="decimal" w:pos="300"/>
              </w:tabs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2.264</w:t>
            </w:r>
            <w:r>
              <w:rPr>
                <w:rFonts w:ascii="Helvetica" w:hAnsi="Helvetica" w:cs="Calibri"/>
                <w:sz w:val="18"/>
                <w:szCs w:val="16"/>
                <w:vertAlign w:val="superscript"/>
              </w:rPr>
              <w:t>**</w:t>
            </w:r>
          </w:p>
        </w:tc>
        <w:tc>
          <w:tcPr>
            <w:tcW w:w="95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(0.002)</w:t>
            </w:r>
          </w:p>
        </w:tc>
      </w:tr>
      <w:tr>
        <w:tc>
          <w:tcPr>
            <w:tcW w:w="397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  <w:t>Age 80+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315"/>
              </w:tabs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2.097</w:t>
            </w:r>
          </w:p>
        </w:tc>
        <w:tc>
          <w:tcPr>
            <w:tcW w:w="992" w:type="dxa"/>
          </w:tcPr>
          <w:p>
            <w:pPr>
              <w:widowControl w:val="0"/>
              <w:tabs>
                <w:tab w:val="decimal" w:pos="167"/>
              </w:tabs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(0.080)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311"/>
              </w:tabs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2.091</w:t>
            </w:r>
          </w:p>
        </w:tc>
        <w:tc>
          <w:tcPr>
            <w:tcW w:w="991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(0.082)</w:t>
            </w:r>
          </w:p>
        </w:tc>
        <w:tc>
          <w:tcPr>
            <w:tcW w:w="1136" w:type="dxa"/>
          </w:tcPr>
          <w:p>
            <w:pPr>
              <w:widowControl w:val="0"/>
              <w:tabs>
                <w:tab w:val="decimal" w:pos="322"/>
              </w:tabs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2.087</w:t>
            </w:r>
          </w:p>
        </w:tc>
        <w:tc>
          <w:tcPr>
            <w:tcW w:w="99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(0.084)</w:t>
            </w:r>
          </w:p>
        </w:tc>
        <w:tc>
          <w:tcPr>
            <w:tcW w:w="1143" w:type="dxa"/>
          </w:tcPr>
          <w:p>
            <w:pPr>
              <w:widowControl w:val="0"/>
              <w:tabs>
                <w:tab w:val="decimal" w:pos="318"/>
              </w:tabs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2.058</w:t>
            </w:r>
          </w:p>
        </w:tc>
        <w:tc>
          <w:tcPr>
            <w:tcW w:w="100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(0.091)</w:t>
            </w:r>
          </w:p>
        </w:tc>
        <w:tc>
          <w:tcPr>
            <w:tcW w:w="1147" w:type="dxa"/>
          </w:tcPr>
          <w:p>
            <w:pPr>
              <w:widowControl w:val="0"/>
              <w:tabs>
                <w:tab w:val="decimal" w:pos="300"/>
              </w:tabs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2.025</w:t>
            </w:r>
          </w:p>
        </w:tc>
        <w:tc>
          <w:tcPr>
            <w:tcW w:w="95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(0.099)</w:t>
            </w:r>
          </w:p>
        </w:tc>
      </w:tr>
      <w:tr>
        <w:tc>
          <w:tcPr>
            <w:tcW w:w="397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  <w:t>Male (Ref.)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315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992" w:type="dxa"/>
          </w:tcPr>
          <w:p>
            <w:pPr>
              <w:widowControl w:val="0"/>
              <w:tabs>
                <w:tab w:val="decimal" w:pos="167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311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991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1136" w:type="dxa"/>
          </w:tcPr>
          <w:p>
            <w:pPr>
              <w:widowControl w:val="0"/>
              <w:tabs>
                <w:tab w:val="decimal" w:pos="322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99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1143" w:type="dxa"/>
          </w:tcPr>
          <w:p>
            <w:pPr>
              <w:widowControl w:val="0"/>
              <w:tabs>
                <w:tab w:val="decimal" w:pos="318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100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1147" w:type="dxa"/>
          </w:tcPr>
          <w:p>
            <w:pPr>
              <w:widowControl w:val="0"/>
              <w:tabs>
                <w:tab w:val="decimal" w:pos="300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95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</w:tr>
      <w:tr>
        <w:tc>
          <w:tcPr>
            <w:tcW w:w="397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  <w:t>Female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315"/>
              </w:tabs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0.970</w:t>
            </w:r>
          </w:p>
        </w:tc>
        <w:tc>
          <w:tcPr>
            <w:tcW w:w="992" w:type="dxa"/>
          </w:tcPr>
          <w:p>
            <w:pPr>
              <w:widowControl w:val="0"/>
              <w:tabs>
                <w:tab w:val="decimal" w:pos="167"/>
              </w:tabs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(0.811)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311"/>
              </w:tabs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0.967</w:t>
            </w:r>
          </w:p>
        </w:tc>
        <w:tc>
          <w:tcPr>
            <w:tcW w:w="991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(0.792)</w:t>
            </w:r>
          </w:p>
        </w:tc>
        <w:tc>
          <w:tcPr>
            <w:tcW w:w="1136" w:type="dxa"/>
          </w:tcPr>
          <w:p>
            <w:pPr>
              <w:widowControl w:val="0"/>
              <w:tabs>
                <w:tab w:val="decimal" w:pos="322"/>
              </w:tabs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0.970</w:t>
            </w:r>
          </w:p>
        </w:tc>
        <w:tc>
          <w:tcPr>
            <w:tcW w:w="99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(0.806)</w:t>
            </w:r>
          </w:p>
        </w:tc>
        <w:tc>
          <w:tcPr>
            <w:tcW w:w="1143" w:type="dxa"/>
          </w:tcPr>
          <w:p>
            <w:pPr>
              <w:widowControl w:val="0"/>
              <w:tabs>
                <w:tab w:val="decimal" w:pos="318"/>
              </w:tabs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0.972</w:t>
            </w:r>
          </w:p>
        </w:tc>
        <w:tc>
          <w:tcPr>
            <w:tcW w:w="100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(0.821)</w:t>
            </w:r>
          </w:p>
        </w:tc>
        <w:tc>
          <w:tcPr>
            <w:tcW w:w="1147" w:type="dxa"/>
          </w:tcPr>
          <w:p>
            <w:pPr>
              <w:widowControl w:val="0"/>
              <w:tabs>
                <w:tab w:val="decimal" w:pos="300"/>
              </w:tabs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0.972</w:t>
            </w:r>
          </w:p>
        </w:tc>
        <w:tc>
          <w:tcPr>
            <w:tcW w:w="95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(0.818)</w:t>
            </w:r>
          </w:p>
        </w:tc>
      </w:tr>
      <w:tr>
        <w:tc>
          <w:tcPr>
            <w:tcW w:w="397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  <w:t>No migration history (Ref.)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315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992" w:type="dxa"/>
          </w:tcPr>
          <w:p>
            <w:pPr>
              <w:widowControl w:val="0"/>
              <w:tabs>
                <w:tab w:val="decimal" w:pos="167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311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991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1136" w:type="dxa"/>
          </w:tcPr>
          <w:p>
            <w:pPr>
              <w:widowControl w:val="0"/>
              <w:tabs>
                <w:tab w:val="decimal" w:pos="322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99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1143" w:type="dxa"/>
          </w:tcPr>
          <w:p>
            <w:pPr>
              <w:widowControl w:val="0"/>
              <w:tabs>
                <w:tab w:val="decimal" w:pos="318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100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1147" w:type="dxa"/>
          </w:tcPr>
          <w:p>
            <w:pPr>
              <w:widowControl w:val="0"/>
              <w:tabs>
                <w:tab w:val="decimal" w:pos="300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95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</w:tr>
      <w:tr>
        <w:tc>
          <w:tcPr>
            <w:tcW w:w="397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  <w:t>Direct migration history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315"/>
              </w:tabs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0.465</w:t>
            </w:r>
            <w:r>
              <w:rPr>
                <w:rFonts w:ascii="Helvetica" w:hAnsi="Helvetica" w:cs="Calibri"/>
                <w:sz w:val="18"/>
                <w:szCs w:val="16"/>
                <w:vertAlign w:val="superscript"/>
              </w:rPr>
              <w:t>***</w:t>
            </w:r>
          </w:p>
        </w:tc>
        <w:tc>
          <w:tcPr>
            <w:tcW w:w="992" w:type="dxa"/>
          </w:tcPr>
          <w:p>
            <w:pPr>
              <w:widowControl w:val="0"/>
              <w:tabs>
                <w:tab w:val="decimal" w:pos="167"/>
              </w:tabs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(0.000)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311"/>
              </w:tabs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0.459</w:t>
            </w:r>
            <w:r>
              <w:rPr>
                <w:rFonts w:ascii="Helvetica" w:hAnsi="Helvetica" w:cs="Calibri"/>
                <w:sz w:val="18"/>
                <w:szCs w:val="16"/>
                <w:vertAlign w:val="superscript"/>
              </w:rPr>
              <w:t>***</w:t>
            </w:r>
          </w:p>
        </w:tc>
        <w:tc>
          <w:tcPr>
            <w:tcW w:w="991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(0.000)</w:t>
            </w:r>
          </w:p>
        </w:tc>
        <w:tc>
          <w:tcPr>
            <w:tcW w:w="1136" w:type="dxa"/>
          </w:tcPr>
          <w:p>
            <w:pPr>
              <w:widowControl w:val="0"/>
              <w:tabs>
                <w:tab w:val="decimal" w:pos="322"/>
              </w:tabs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0.442</w:t>
            </w:r>
            <w:r>
              <w:rPr>
                <w:rFonts w:ascii="Helvetica" w:hAnsi="Helvetica" w:cs="Calibri"/>
                <w:sz w:val="18"/>
                <w:szCs w:val="16"/>
                <w:vertAlign w:val="superscript"/>
              </w:rPr>
              <w:t>***</w:t>
            </w:r>
          </w:p>
        </w:tc>
        <w:tc>
          <w:tcPr>
            <w:tcW w:w="99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(0.000)</w:t>
            </w:r>
          </w:p>
        </w:tc>
        <w:tc>
          <w:tcPr>
            <w:tcW w:w="1143" w:type="dxa"/>
          </w:tcPr>
          <w:p>
            <w:pPr>
              <w:widowControl w:val="0"/>
              <w:tabs>
                <w:tab w:val="decimal" w:pos="318"/>
              </w:tabs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0.434</w:t>
            </w:r>
            <w:r>
              <w:rPr>
                <w:rFonts w:ascii="Helvetica" w:hAnsi="Helvetica" w:cs="Calibri"/>
                <w:sz w:val="18"/>
                <w:szCs w:val="16"/>
                <w:vertAlign w:val="superscript"/>
              </w:rPr>
              <w:t>***</w:t>
            </w:r>
          </w:p>
        </w:tc>
        <w:tc>
          <w:tcPr>
            <w:tcW w:w="100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(0.000)</w:t>
            </w:r>
          </w:p>
        </w:tc>
        <w:tc>
          <w:tcPr>
            <w:tcW w:w="1147" w:type="dxa"/>
          </w:tcPr>
          <w:p>
            <w:pPr>
              <w:widowControl w:val="0"/>
              <w:tabs>
                <w:tab w:val="decimal" w:pos="300"/>
              </w:tabs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0.426</w:t>
            </w:r>
            <w:r>
              <w:rPr>
                <w:rFonts w:ascii="Helvetica" w:hAnsi="Helvetica" w:cs="Calibri"/>
                <w:sz w:val="18"/>
                <w:szCs w:val="16"/>
                <w:vertAlign w:val="superscript"/>
              </w:rPr>
              <w:t>***</w:t>
            </w:r>
          </w:p>
        </w:tc>
        <w:tc>
          <w:tcPr>
            <w:tcW w:w="95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(0.000)</w:t>
            </w:r>
          </w:p>
        </w:tc>
      </w:tr>
      <w:tr>
        <w:tc>
          <w:tcPr>
            <w:tcW w:w="397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  <w:t>Indirect migration history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315"/>
              </w:tabs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0.568</w:t>
            </w:r>
          </w:p>
        </w:tc>
        <w:tc>
          <w:tcPr>
            <w:tcW w:w="992" w:type="dxa"/>
          </w:tcPr>
          <w:p>
            <w:pPr>
              <w:widowControl w:val="0"/>
              <w:tabs>
                <w:tab w:val="decimal" w:pos="167"/>
              </w:tabs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(0.074)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311"/>
              </w:tabs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0.563</w:t>
            </w:r>
          </w:p>
        </w:tc>
        <w:tc>
          <w:tcPr>
            <w:tcW w:w="991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(0.069)</w:t>
            </w:r>
          </w:p>
        </w:tc>
        <w:tc>
          <w:tcPr>
            <w:tcW w:w="1136" w:type="dxa"/>
          </w:tcPr>
          <w:p>
            <w:pPr>
              <w:widowControl w:val="0"/>
              <w:tabs>
                <w:tab w:val="decimal" w:pos="322"/>
              </w:tabs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0.536</w:t>
            </w:r>
            <w:r>
              <w:rPr>
                <w:rFonts w:ascii="Helvetica" w:hAnsi="Helvetica" w:cs="Calibri"/>
                <w:sz w:val="18"/>
                <w:szCs w:val="16"/>
                <w:vertAlign w:val="superscript"/>
              </w:rPr>
              <w:t>*</w:t>
            </w:r>
          </w:p>
        </w:tc>
        <w:tc>
          <w:tcPr>
            <w:tcW w:w="99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(0.046)</w:t>
            </w:r>
          </w:p>
        </w:tc>
        <w:tc>
          <w:tcPr>
            <w:tcW w:w="1143" w:type="dxa"/>
          </w:tcPr>
          <w:p>
            <w:pPr>
              <w:widowControl w:val="0"/>
              <w:tabs>
                <w:tab w:val="decimal" w:pos="318"/>
              </w:tabs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0.537</w:t>
            </w:r>
            <w:r>
              <w:rPr>
                <w:rFonts w:ascii="Helvetica" w:hAnsi="Helvetica" w:cs="Calibri"/>
                <w:sz w:val="18"/>
                <w:szCs w:val="16"/>
                <w:vertAlign w:val="superscript"/>
              </w:rPr>
              <w:t>*</w:t>
            </w:r>
          </w:p>
        </w:tc>
        <w:tc>
          <w:tcPr>
            <w:tcW w:w="100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(0.048)</w:t>
            </w:r>
          </w:p>
        </w:tc>
        <w:tc>
          <w:tcPr>
            <w:tcW w:w="1147" w:type="dxa"/>
          </w:tcPr>
          <w:p>
            <w:pPr>
              <w:widowControl w:val="0"/>
              <w:tabs>
                <w:tab w:val="decimal" w:pos="300"/>
              </w:tabs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0.540</w:t>
            </w:r>
            <w:r>
              <w:rPr>
                <w:rFonts w:ascii="Helvetica" w:hAnsi="Helvetica" w:cs="Calibri"/>
                <w:sz w:val="18"/>
                <w:szCs w:val="16"/>
                <w:vertAlign w:val="superscript"/>
              </w:rPr>
              <w:t>*</w:t>
            </w:r>
          </w:p>
        </w:tc>
        <w:tc>
          <w:tcPr>
            <w:tcW w:w="95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(0.039)</w:t>
            </w:r>
          </w:p>
        </w:tc>
      </w:tr>
      <w:tr>
        <w:tc>
          <w:tcPr>
            <w:tcW w:w="397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  <w:t>No pre-existing condition (Ref.)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315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992" w:type="dxa"/>
          </w:tcPr>
          <w:p>
            <w:pPr>
              <w:widowControl w:val="0"/>
              <w:tabs>
                <w:tab w:val="decimal" w:pos="167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311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991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1136" w:type="dxa"/>
          </w:tcPr>
          <w:p>
            <w:pPr>
              <w:widowControl w:val="0"/>
              <w:tabs>
                <w:tab w:val="decimal" w:pos="322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99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1143" w:type="dxa"/>
          </w:tcPr>
          <w:p>
            <w:pPr>
              <w:widowControl w:val="0"/>
              <w:tabs>
                <w:tab w:val="decimal" w:pos="318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100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1147" w:type="dxa"/>
          </w:tcPr>
          <w:p>
            <w:pPr>
              <w:widowControl w:val="0"/>
              <w:tabs>
                <w:tab w:val="decimal" w:pos="300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95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</w:tr>
      <w:tr>
        <w:tc>
          <w:tcPr>
            <w:tcW w:w="397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  <w:t>One pre-existing condition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315"/>
              </w:tabs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0.979</w:t>
            </w:r>
          </w:p>
        </w:tc>
        <w:tc>
          <w:tcPr>
            <w:tcW w:w="992" w:type="dxa"/>
          </w:tcPr>
          <w:p>
            <w:pPr>
              <w:widowControl w:val="0"/>
              <w:tabs>
                <w:tab w:val="decimal" w:pos="167"/>
              </w:tabs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(0.890)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311"/>
              </w:tabs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0.984</w:t>
            </w:r>
          </w:p>
        </w:tc>
        <w:tc>
          <w:tcPr>
            <w:tcW w:w="991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(0.917)</w:t>
            </w:r>
          </w:p>
        </w:tc>
        <w:tc>
          <w:tcPr>
            <w:tcW w:w="1136" w:type="dxa"/>
          </w:tcPr>
          <w:p>
            <w:pPr>
              <w:widowControl w:val="0"/>
              <w:tabs>
                <w:tab w:val="decimal" w:pos="322"/>
              </w:tabs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0.981</w:t>
            </w:r>
          </w:p>
        </w:tc>
        <w:tc>
          <w:tcPr>
            <w:tcW w:w="99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(0.903)</w:t>
            </w:r>
          </w:p>
        </w:tc>
        <w:tc>
          <w:tcPr>
            <w:tcW w:w="1143" w:type="dxa"/>
          </w:tcPr>
          <w:p>
            <w:pPr>
              <w:widowControl w:val="0"/>
              <w:tabs>
                <w:tab w:val="decimal" w:pos="318"/>
              </w:tabs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0.981</w:t>
            </w:r>
          </w:p>
        </w:tc>
        <w:tc>
          <w:tcPr>
            <w:tcW w:w="100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(0.904)</w:t>
            </w:r>
          </w:p>
        </w:tc>
        <w:tc>
          <w:tcPr>
            <w:tcW w:w="1147" w:type="dxa"/>
          </w:tcPr>
          <w:p>
            <w:pPr>
              <w:widowControl w:val="0"/>
              <w:tabs>
                <w:tab w:val="decimal" w:pos="300"/>
              </w:tabs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0.984</w:t>
            </w:r>
          </w:p>
        </w:tc>
        <w:tc>
          <w:tcPr>
            <w:tcW w:w="95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(0.918)</w:t>
            </w:r>
          </w:p>
        </w:tc>
      </w:tr>
      <w:tr>
        <w:tc>
          <w:tcPr>
            <w:tcW w:w="397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  <w:t>At least two pre-existing conditions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315"/>
              </w:tabs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</w:p>
        </w:tc>
        <w:tc>
          <w:tcPr>
            <w:tcW w:w="992" w:type="dxa"/>
          </w:tcPr>
          <w:p>
            <w:pPr>
              <w:widowControl w:val="0"/>
              <w:tabs>
                <w:tab w:val="decimal" w:pos="167"/>
              </w:tabs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311"/>
              </w:tabs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</w:p>
        </w:tc>
        <w:tc>
          <w:tcPr>
            <w:tcW w:w="991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</w:p>
        </w:tc>
        <w:tc>
          <w:tcPr>
            <w:tcW w:w="1136" w:type="dxa"/>
          </w:tcPr>
          <w:p>
            <w:pPr>
              <w:widowControl w:val="0"/>
              <w:tabs>
                <w:tab w:val="decimal" w:pos="322"/>
              </w:tabs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</w:p>
        </w:tc>
        <w:tc>
          <w:tcPr>
            <w:tcW w:w="99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</w:p>
        </w:tc>
        <w:tc>
          <w:tcPr>
            <w:tcW w:w="1143" w:type="dxa"/>
          </w:tcPr>
          <w:p>
            <w:pPr>
              <w:widowControl w:val="0"/>
              <w:tabs>
                <w:tab w:val="decimal" w:pos="318"/>
              </w:tabs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</w:p>
        </w:tc>
        <w:tc>
          <w:tcPr>
            <w:tcW w:w="100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</w:p>
        </w:tc>
        <w:tc>
          <w:tcPr>
            <w:tcW w:w="1147" w:type="dxa"/>
          </w:tcPr>
          <w:p>
            <w:pPr>
              <w:widowControl w:val="0"/>
              <w:tabs>
                <w:tab w:val="decimal" w:pos="300"/>
              </w:tabs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</w:p>
        </w:tc>
        <w:tc>
          <w:tcPr>
            <w:tcW w:w="95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</w:p>
        </w:tc>
      </w:tr>
      <w:tr>
        <w:tc>
          <w:tcPr>
            <w:tcW w:w="397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  <w:t>No previous SARS-CoV-2 infection (Ref.)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315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992" w:type="dxa"/>
          </w:tcPr>
          <w:p>
            <w:pPr>
              <w:widowControl w:val="0"/>
              <w:tabs>
                <w:tab w:val="decimal" w:pos="167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311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991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1136" w:type="dxa"/>
          </w:tcPr>
          <w:p>
            <w:pPr>
              <w:widowControl w:val="0"/>
              <w:tabs>
                <w:tab w:val="decimal" w:pos="322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99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1143" w:type="dxa"/>
          </w:tcPr>
          <w:p>
            <w:pPr>
              <w:widowControl w:val="0"/>
              <w:tabs>
                <w:tab w:val="decimal" w:pos="318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100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1147" w:type="dxa"/>
          </w:tcPr>
          <w:p>
            <w:pPr>
              <w:widowControl w:val="0"/>
              <w:tabs>
                <w:tab w:val="decimal" w:pos="300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95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</w:tr>
      <w:tr>
        <w:tc>
          <w:tcPr>
            <w:tcW w:w="397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  <w:t>At least one previous SARS-CoV-2 Infection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315"/>
              </w:tabs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0.397</w:t>
            </w:r>
            <w:r>
              <w:rPr>
                <w:rFonts w:ascii="Helvetica" w:hAnsi="Helvetica" w:cs="Calibri"/>
                <w:sz w:val="18"/>
                <w:szCs w:val="16"/>
                <w:vertAlign w:val="superscript"/>
              </w:rPr>
              <w:t>***</w:t>
            </w:r>
          </w:p>
        </w:tc>
        <w:tc>
          <w:tcPr>
            <w:tcW w:w="992" w:type="dxa"/>
          </w:tcPr>
          <w:p>
            <w:pPr>
              <w:widowControl w:val="0"/>
              <w:tabs>
                <w:tab w:val="decimal" w:pos="167"/>
              </w:tabs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(0.000)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311"/>
              </w:tabs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0.397</w:t>
            </w:r>
            <w:r>
              <w:rPr>
                <w:rFonts w:ascii="Helvetica" w:hAnsi="Helvetica" w:cs="Calibri"/>
                <w:sz w:val="18"/>
                <w:szCs w:val="16"/>
                <w:vertAlign w:val="superscript"/>
              </w:rPr>
              <w:t>***</w:t>
            </w:r>
          </w:p>
        </w:tc>
        <w:tc>
          <w:tcPr>
            <w:tcW w:w="991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(0.000)</w:t>
            </w:r>
          </w:p>
        </w:tc>
        <w:tc>
          <w:tcPr>
            <w:tcW w:w="1136" w:type="dxa"/>
          </w:tcPr>
          <w:p>
            <w:pPr>
              <w:widowControl w:val="0"/>
              <w:tabs>
                <w:tab w:val="decimal" w:pos="322"/>
              </w:tabs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0.406</w:t>
            </w:r>
            <w:r>
              <w:rPr>
                <w:rFonts w:ascii="Helvetica" w:hAnsi="Helvetica" w:cs="Calibri"/>
                <w:sz w:val="18"/>
                <w:szCs w:val="16"/>
                <w:vertAlign w:val="superscript"/>
              </w:rPr>
              <w:t>***</w:t>
            </w:r>
          </w:p>
        </w:tc>
        <w:tc>
          <w:tcPr>
            <w:tcW w:w="99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(0.000)</w:t>
            </w:r>
          </w:p>
        </w:tc>
        <w:tc>
          <w:tcPr>
            <w:tcW w:w="1143" w:type="dxa"/>
          </w:tcPr>
          <w:p>
            <w:pPr>
              <w:widowControl w:val="0"/>
              <w:tabs>
                <w:tab w:val="decimal" w:pos="318"/>
              </w:tabs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0.403</w:t>
            </w:r>
            <w:r>
              <w:rPr>
                <w:rFonts w:ascii="Helvetica" w:hAnsi="Helvetica" w:cs="Calibri"/>
                <w:sz w:val="18"/>
                <w:szCs w:val="16"/>
                <w:vertAlign w:val="superscript"/>
              </w:rPr>
              <w:t>***</w:t>
            </w:r>
          </w:p>
        </w:tc>
        <w:tc>
          <w:tcPr>
            <w:tcW w:w="100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(0.000)</w:t>
            </w:r>
          </w:p>
        </w:tc>
        <w:tc>
          <w:tcPr>
            <w:tcW w:w="1147" w:type="dxa"/>
          </w:tcPr>
          <w:p>
            <w:pPr>
              <w:widowControl w:val="0"/>
              <w:tabs>
                <w:tab w:val="decimal" w:pos="300"/>
              </w:tabs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0.395</w:t>
            </w:r>
            <w:r>
              <w:rPr>
                <w:rFonts w:ascii="Helvetica" w:hAnsi="Helvetica" w:cs="Calibri"/>
                <w:sz w:val="18"/>
                <w:szCs w:val="16"/>
                <w:vertAlign w:val="superscript"/>
              </w:rPr>
              <w:t>***</w:t>
            </w:r>
          </w:p>
        </w:tc>
        <w:tc>
          <w:tcPr>
            <w:tcW w:w="95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(0.000)</w:t>
            </w:r>
          </w:p>
        </w:tc>
      </w:tr>
      <w:tr>
        <w:tc>
          <w:tcPr>
            <w:tcW w:w="397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  <w:t>High Education (Ref.)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315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992" w:type="dxa"/>
          </w:tcPr>
          <w:p>
            <w:pPr>
              <w:widowControl w:val="0"/>
              <w:tabs>
                <w:tab w:val="decimal" w:pos="167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311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991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1136" w:type="dxa"/>
          </w:tcPr>
          <w:p>
            <w:pPr>
              <w:widowControl w:val="0"/>
              <w:tabs>
                <w:tab w:val="decimal" w:pos="322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99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1143" w:type="dxa"/>
          </w:tcPr>
          <w:p>
            <w:pPr>
              <w:widowControl w:val="0"/>
              <w:tabs>
                <w:tab w:val="decimal" w:pos="318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100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1147" w:type="dxa"/>
          </w:tcPr>
          <w:p>
            <w:pPr>
              <w:widowControl w:val="0"/>
              <w:tabs>
                <w:tab w:val="decimal" w:pos="300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95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</w:tr>
      <w:tr>
        <w:tc>
          <w:tcPr>
            <w:tcW w:w="397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  <w:t>Low Education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315"/>
              </w:tabs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0.364</w:t>
            </w:r>
            <w:r>
              <w:rPr>
                <w:rFonts w:ascii="Helvetica" w:hAnsi="Helvetica" w:cs="Calibri"/>
                <w:sz w:val="18"/>
                <w:szCs w:val="16"/>
                <w:vertAlign w:val="superscript"/>
              </w:rPr>
              <w:t>***</w:t>
            </w:r>
          </w:p>
        </w:tc>
        <w:tc>
          <w:tcPr>
            <w:tcW w:w="992" w:type="dxa"/>
          </w:tcPr>
          <w:p>
            <w:pPr>
              <w:widowControl w:val="0"/>
              <w:tabs>
                <w:tab w:val="decimal" w:pos="167"/>
              </w:tabs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(0.001)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311"/>
              </w:tabs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0.371</w:t>
            </w:r>
            <w:r>
              <w:rPr>
                <w:rFonts w:ascii="Helvetica" w:hAnsi="Helvetica" w:cs="Calibri"/>
                <w:sz w:val="18"/>
                <w:szCs w:val="16"/>
                <w:vertAlign w:val="superscript"/>
              </w:rPr>
              <w:t>**</w:t>
            </w:r>
          </w:p>
        </w:tc>
        <w:tc>
          <w:tcPr>
            <w:tcW w:w="991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(0.001)</w:t>
            </w:r>
          </w:p>
        </w:tc>
        <w:tc>
          <w:tcPr>
            <w:tcW w:w="1136" w:type="dxa"/>
          </w:tcPr>
          <w:p>
            <w:pPr>
              <w:widowControl w:val="0"/>
              <w:tabs>
                <w:tab w:val="decimal" w:pos="322"/>
              </w:tabs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0.369</w:t>
            </w:r>
            <w:r>
              <w:rPr>
                <w:rFonts w:ascii="Helvetica" w:hAnsi="Helvetica" w:cs="Calibri"/>
                <w:sz w:val="18"/>
                <w:szCs w:val="16"/>
                <w:vertAlign w:val="superscript"/>
              </w:rPr>
              <w:t>**</w:t>
            </w:r>
          </w:p>
        </w:tc>
        <w:tc>
          <w:tcPr>
            <w:tcW w:w="99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(0.001)</w:t>
            </w:r>
          </w:p>
        </w:tc>
        <w:tc>
          <w:tcPr>
            <w:tcW w:w="1143" w:type="dxa"/>
          </w:tcPr>
          <w:p>
            <w:pPr>
              <w:widowControl w:val="0"/>
              <w:tabs>
                <w:tab w:val="decimal" w:pos="318"/>
              </w:tabs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1.225</w:t>
            </w:r>
          </w:p>
        </w:tc>
        <w:tc>
          <w:tcPr>
            <w:tcW w:w="100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(0.630)</w:t>
            </w:r>
          </w:p>
        </w:tc>
        <w:tc>
          <w:tcPr>
            <w:tcW w:w="1147" w:type="dxa"/>
          </w:tcPr>
          <w:p>
            <w:pPr>
              <w:widowControl w:val="0"/>
              <w:tabs>
                <w:tab w:val="decimal" w:pos="300"/>
              </w:tabs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1.250</w:t>
            </w:r>
          </w:p>
        </w:tc>
        <w:tc>
          <w:tcPr>
            <w:tcW w:w="95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(0.595)</w:t>
            </w:r>
          </w:p>
        </w:tc>
      </w:tr>
      <w:tr>
        <w:tc>
          <w:tcPr>
            <w:tcW w:w="397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  <w:t>Medium Education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315"/>
              </w:tabs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0.567</w:t>
            </w:r>
            <w:r>
              <w:rPr>
                <w:rFonts w:ascii="Helvetica" w:hAnsi="Helvetica" w:cs="Calibri"/>
                <w:sz w:val="18"/>
                <w:szCs w:val="16"/>
                <w:vertAlign w:val="superscript"/>
              </w:rPr>
              <w:t>**</w:t>
            </w:r>
          </w:p>
        </w:tc>
        <w:tc>
          <w:tcPr>
            <w:tcW w:w="992" w:type="dxa"/>
          </w:tcPr>
          <w:p>
            <w:pPr>
              <w:widowControl w:val="0"/>
              <w:tabs>
                <w:tab w:val="decimal" w:pos="167"/>
              </w:tabs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(0.001)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311"/>
              </w:tabs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0.574</w:t>
            </w:r>
            <w:r>
              <w:rPr>
                <w:rFonts w:ascii="Helvetica" w:hAnsi="Helvetica" w:cs="Calibri"/>
                <w:sz w:val="18"/>
                <w:szCs w:val="16"/>
                <w:vertAlign w:val="superscript"/>
              </w:rPr>
              <w:t>**</w:t>
            </w:r>
          </w:p>
        </w:tc>
        <w:tc>
          <w:tcPr>
            <w:tcW w:w="991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(0.002)</w:t>
            </w:r>
          </w:p>
        </w:tc>
        <w:tc>
          <w:tcPr>
            <w:tcW w:w="1136" w:type="dxa"/>
          </w:tcPr>
          <w:p>
            <w:pPr>
              <w:widowControl w:val="0"/>
              <w:tabs>
                <w:tab w:val="decimal" w:pos="322"/>
              </w:tabs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0.576</w:t>
            </w:r>
            <w:r>
              <w:rPr>
                <w:rFonts w:ascii="Helvetica" w:hAnsi="Helvetica" w:cs="Calibri"/>
                <w:sz w:val="18"/>
                <w:szCs w:val="16"/>
                <w:vertAlign w:val="superscript"/>
              </w:rPr>
              <w:t>**</w:t>
            </w:r>
          </w:p>
        </w:tc>
        <w:tc>
          <w:tcPr>
            <w:tcW w:w="99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(0.002)</w:t>
            </w:r>
          </w:p>
        </w:tc>
        <w:tc>
          <w:tcPr>
            <w:tcW w:w="1143" w:type="dxa"/>
          </w:tcPr>
          <w:p>
            <w:pPr>
              <w:widowControl w:val="0"/>
              <w:tabs>
                <w:tab w:val="decimal" w:pos="318"/>
              </w:tabs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0.734</w:t>
            </w:r>
          </w:p>
        </w:tc>
        <w:tc>
          <w:tcPr>
            <w:tcW w:w="100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(0.323)</w:t>
            </w:r>
          </w:p>
        </w:tc>
        <w:tc>
          <w:tcPr>
            <w:tcW w:w="1147" w:type="dxa"/>
          </w:tcPr>
          <w:p>
            <w:pPr>
              <w:widowControl w:val="0"/>
              <w:tabs>
                <w:tab w:val="decimal" w:pos="300"/>
              </w:tabs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0.750</w:t>
            </w:r>
          </w:p>
        </w:tc>
        <w:tc>
          <w:tcPr>
            <w:tcW w:w="95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(0.357)</w:t>
            </w:r>
          </w:p>
        </w:tc>
      </w:tr>
      <w:tr>
        <w:tc>
          <w:tcPr>
            <w:tcW w:w="397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  <w:t>Low Deprivation (Ref.)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315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992" w:type="dxa"/>
          </w:tcPr>
          <w:p>
            <w:pPr>
              <w:widowControl w:val="0"/>
              <w:tabs>
                <w:tab w:val="decimal" w:pos="167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311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991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1136" w:type="dxa"/>
          </w:tcPr>
          <w:p>
            <w:pPr>
              <w:widowControl w:val="0"/>
              <w:tabs>
                <w:tab w:val="decimal" w:pos="322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99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1143" w:type="dxa"/>
          </w:tcPr>
          <w:p>
            <w:pPr>
              <w:widowControl w:val="0"/>
              <w:tabs>
                <w:tab w:val="decimal" w:pos="318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100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1147" w:type="dxa"/>
          </w:tcPr>
          <w:p>
            <w:pPr>
              <w:widowControl w:val="0"/>
              <w:tabs>
                <w:tab w:val="decimal" w:pos="300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95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</w:tr>
      <w:tr>
        <w:tc>
          <w:tcPr>
            <w:tcW w:w="397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  <w:t>Moderate Deprivation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315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992" w:type="dxa"/>
          </w:tcPr>
          <w:p>
            <w:pPr>
              <w:widowControl w:val="0"/>
              <w:tabs>
                <w:tab w:val="decimal" w:pos="167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311"/>
              </w:tabs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0.632</w:t>
            </w:r>
            <w:r>
              <w:rPr>
                <w:rFonts w:ascii="Helvetica" w:hAnsi="Helvetica" w:cs="Calibri"/>
                <w:sz w:val="18"/>
                <w:szCs w:val="16"/>
                <w:vertAlign w:val="superscript"/>
              </w:rPr>
              <w:t>*</w:t>
            </w:r>
          </w:p>
        </w:tc>
        <w:tc>
          <w:tcPr>
            <w:tcW w:w="991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(0.026)</w:t>
            </w:r>
          </w:p>
        </w:tc>
        <w:tc>
          <w:tcPr>
            <w:tcW w:w="1136" w:type="dxa"/>
          </w:tcPr>
          <w:p>
            <w:pPr>
              <w:widowControl w:val="0"/>
              <w:tabs>
                <w:tab w:val="decimal" w:pos="322"/>
              </w:tabs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0.807</w:t>
            </w:r>
          </w:p>
        </w:tc>
        <w:tc>
          <w:tcPr>
            <w:tcW w:w="99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(0.306)</w:t>
            </w:r>
          </w:p>
        </w:tc>
        <w:tc>
          <w:tcPr>
            <w:tcW w:w="1143" w:type="dxa"/>
          </w:tcPr>
          <w:p>
            <w:pPr>
              <w:widowControl w:val="0"/>
              <w:tabs>
                <w:tab w:val="decimal" w:pos="318"/>
              </w:tabs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1.102</w:t>
            </w:r>
          </w:p>
        </w:tc>
        <w:tc>
          <w:tcPr>
            <w:tcW w:w="100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(0.772)</w:t>
            </w:r>
          </w:p>
        </w:tc>
        <w:tc>
          <w:tcPr>
            <w:tcW w:w="1147" w:type="dxa"/>
          </w:tcPr>
          <w:p>
            <w:pPr>
              <w:widowControl w:val="0"/>
              <w:tabs>
                <w:tab w:val="decimal" w:pos="300"/>
              </w:tabs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0.851</w:t>
            </w:r>
          </w:p>
        </w:tc>
        <w:tc>
          <w:tcPr>
            <w:tcW w:w="95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(0.604)</w:t>
            </w:r>
          </w:p>
        </w:tc>
      </w:tr>
      <w:tr>
        <w:tc>
          <w:tcPr>
            <w:tcW w:w="397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  <w:t>High Deprivation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315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992" w:type="dxa"/>
          </w:tcPr>
          <w:p>
            <w:pPr>
              <w:widowControl w:val="0"/>
              <w:tabs>
                <w:tab w:val="decimal" w:pos="167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311"/>
              </w:tabs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0.460</w:t>
            </w:r>
            <w:r>
              <w:rPr>
                <w:rFonts w:ascii="Helvetica" w:hAnsi="Helvetica" w:cs="Calibri"/>
                <w:sz w:val="18"/>
                <w:szCs w:val="16"/>
                <w:vertAlign w:val="superscript"/>
              </w:rPr>
              <w:t>**</w:t>
            </w:r>
          </w:p>
        </w:tc>
        <w:tc>
          <w:tcPr>
            <w:tcW w:w="991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(0.003)</w:t>
            </w:r>
          </w:p>
        </w:tc>
        <w:tc>
          <w:tcPr>
            <w:tcW w:w="1136" w:type="dxa"/>
          </w:tcPr>
          <w:p>
            <w:pPr>
              <w:widowControl w:val="0"/>
              <w:tabs>
                <w:tab w:val="decimal" w:pos="322"/>
              </w:tabs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0.825</w:t>
            </w:r>
          </w:p>
        </w:tc>
        <w:tc>
          <w:tcPr>
            <w:tcW w:w="99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(0.508)</w:t>
            </w:r>
          </w:p>
        </w:tc>
        <w:tc>
          <w:tcPr>
            <w:tcW w:w="1143" w:type="dxa"/>
          </w:tcPr>
          <w:p>
            <w:pPr>
              <w:widowControl w:val="0"/>
              <w:tabs>
                <w:tab w:val="decimal" w:pos="318"/>
              </w:tabs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1.278</w:t>
            </w:r>
          </w:p>
        </w:tc>
        <w:tc>
          <w:tcPr>
            <w:tcW w:w="100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(0.565)</w:t>
            </w:r>
          </w:p>
        </w:tc>
        <w:tc>
          <w:tcPr>
            <w:tcW w:w="1147" w:type="dxa"/>
          </w:tcPr>
          <w:p>
            <w:pPr>
              <w:widowControl w:val="0"/>
              <w:tabs>
                <w:tab w:val="decimal" w:pos="300"/>
              </w:tabs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0.904</w:t>
            </w:r>
          </w:p>
        </w:tc>
        <w:tc>
          <w:tcPr>
            <w:tcW w:w="95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(0.815)</w:t>
            </w:r>
          </w:p>
        </w:tc>
      </w:tr>
      <w:tr>
        <w:tc>
          <w:tcPr>
            <w:tcW w:w="397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  <w:t>West Germany (Ref.)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315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992" w:type="dxa"/>
          </w:tcPr>
          <w:p>
            <w:pPr>
              <w:widowControl w:val="0"/>
              <w:tabs>
                <w:tab w:val="decimal" w:pos="167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311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991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1136" w:type="dxa"/>
          </w:tcPr>
          <w:p>
            <w:pPr>
              <w:widowControl w:val="0"/>
              <w:tabs>
                <w:tab w:val="decimal" w:pos="322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99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1143" w:type="dxa"/>
          </w:tcPr>
          <w:p>
            <w:pPr>
              <w:widowControl w:val="0"/>
              <w:tabs>
                <w:tab w:val="decimal" w:pos="318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100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1147" w:type="dxa"/>
          </w:tcPr>
          <w:p>
            <w:pPr>
              <w:widowControl w:val="0"/>
              <w:tabs>
                <w:tab w:val="decimal" w:pos="300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95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</w:tr>
      <w:tr>
        <w:tc>
          <w:tcPr>
            <w:tcW w:w="397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  <w:t>East Germany (incl. Berlin)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315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992" w:type="dxa"/>
          </w:tcPr>
          <w:p>
            <w:pPr>
              <w:widowControl w:val="0"/>
              <w:tabs>
                <w:tab w:val="decimal" w:pos="167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311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991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1136" w:type="dxa"/>
          </w:tcPr>
          <w:p>
            <w:pPr>
              <w:widowControl w:val="0"/>
              <w:tabs>
                <w:tab w:val="decimal" w:pos="322"/>
              </w:tabs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0.291</w:t>
            </w:r>
            <w:r>
              <w:rPr>
                <w:rFonts w:ascii="Helvetica" w:hAnsi="Helvetica" w:cs="Calibri"/>
                <w:sz w:val="18"/>
                <w:szCs w:val="16"/>
                <w:vertAlign w:val="superscript"/>
              </w:rPr>
              <w:t>***</w:t>
            </w:r>
          </w:p>
        </w:tc>
        <w:tc>
          <w:tcPr>
            <w:tcW w:w="99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(0.000)</w:t>
            </w:r>
          </w:p>
        </w:tc>
        <w:tc>
          <w:tcPr>
            <w:tcW w:w="1143" w:type="dxa"/>
          </w:tcPr>
          <w:p>
            <w:pPr>
              <w:widowControl w:val="0"/>
              <w:tabs>
                <w:tab w:val="decimal" w:pos="318"/>
              </w:tabs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0.288</w:t>
            </w:r>
            <w:r>
              <w:rPr>
                <w:rFonts w:ascii="Helvetica" w:hAnsi="Helvetica" w:cs="Calibri"/>
                <w:sz w:val="18"/>
                <w:szCs w:val="16"/>
                <w:vertAlign w:val="superscript"/>
              </w:rPr>
              <w:t>***</w:t>
            </w:r>
          </w:p>
        </w:tc>
        <w:tc>
          <w:tcPr>
            <w:tcW w:w="100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(0.000)</w:t>
            </w:r>
          </w:p>
        </w:tc>
        <w:tc>
          <w:tcPr>
            <w:tcW w:w="1147" w:type="dxa"/>
          </w:tcPr>
          <w:p>
            <w:pPr>
              <w:widowControl w:val="0"/>
              <w:tabs>
                <w:tab w:val="decimal" w:pos="300"/>
              </w:tabs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0.616</w:t>
            </w:r>
          </w:p>
        </w:tc>
        <w:tc>
          <w:tcPr>
            <w:tcW w:w="95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(0.160)</w:t>
            </w:r>
          </w:p>
        </w:tc>
      </w:tr>
      <w:tr>
        <w:tc>
          <w:tcPr>
            <w:tcW w:w="397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  <w:t>Low Education # Moderate Deprivation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315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992" w:type="dxa"/>
          </w:tcPr>
          <w:p>
            <w:pPr>
              <w:widowControl w:val="0"/>
              <w:tabs>
                <w:tab w:val="decimal" w:pos="167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311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991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1136" w:type="dxa"/>
          </w:tcPr>
          <w:p>
            <w:pPr>
              <w:widowControl w:val="0"/>
              <w:tabs>
                <w:tab w:val="decimal" w:pos="322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99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1143" w:type="dxa"/>
          </w:tcPr>
          <w:p>
            <w:pPr>
              <w:widowControl w:val="0"/>
              <w:tabs>
                <w:tab w:val="decimal" w:pos="318"/>
              </w:tabs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0.257</w:t>
            </w:r>
            <w:r>
              <w:rPr>
                <w:rFonts w:ascii="Helvetica" w:hAnsi="Helvetica" w:cs="Calibri"/>
                <w:sz w:val="18"/>
                <w:szCs w:val="16"/>
                <w:vertAlign w:val="superscript"/>
              </w:rPr>
              <w:t>*</w:t>
            </w:r>
          </w:p>
        </w:tc>
        <w:tc>
          <w:tcPr>
            <w:tcW w:w="100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(0.017)</w:t>
            </w:r>
          </w:p>
        </w:tc>
        <w:tc>
          <w:tcPr>
            <w:tcW w:w="1147" w:type="dxa"/>
          </w:tcPr>
          <w:p>
            <w:pPr>
              <w:widowControl w:val="0"/>
              <w:tabs>
                <w:tab w:val="decimal" w:pos="300"/>
              </w:tabs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0.376</w:t>
            </w:r>
          </w:p>
        </w:tc>
        <w:tc>
          <w:tcPr>
            <w:tcW w:w="95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(0.062)</w:t>
            </w:r>
          </w:p>
        </w:tc>
      </w:tr>
      <w:tr>
        <w:tc>
          <w:tcPr>
            <w:tcW w:w="397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  <w:t>Low Education # High Deprivation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315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992" w:type="dxa"/>
          </w:tcPr>
          <w:p>
            <w:pPr>
              <w:widowControl w:val="0"/>
              <w:tabs>
                <w:tab w:val="decimal" w:pos="167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311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991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1136" w:type="dxa"/>
          </w:tcPr>
          <w:p>
            <w:pPr>
              <w:widowControl w:val="0"/>
              <w:tabs>
                <w:tab w:val="decimal" w:pos="322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99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1143" w:type="dxa"/>
          </w:tcPr>
          <w:p>
            <w:pPr>
              <w:widowControl w:val="0"/>
              <w:tabs>
                <w:tab w:val="decimal" w:pos="318"/>
              </w:tabs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0.193</w:t>
            </w:r>
            <w:r>
              <w:rPr>
                <w:rFonts w:ascii="Helvetica" w:hAnsi="Helvetica" w:cs="Calibri"/>
                <w:sz w:val="18"/>
                <w:szCs w:val="16"/>
                <w:vertAlign w:val="superscript"/>
              </w:rPr>
              <w:t>**</w:t>
            </w:r>
          </w:p>
        </w:tc>
        <w:tc>
          <w:tcPr>
            <w:tcW w:w="100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(0.009)</w:t>
            </w:r>
          </w:p>
        </w:tc>
        <w:tc>
          <w:tcPr>
            <w:tcW w:w="1147" w:type="dxa"/>
          </w:tcPr>
          <w:p>
            <w:pPr>
              <w:widowControl w:val="0"/>
              <w:tabs>
                <w:tab w:val="decimal" w:pos="300"/>
              </w:tabs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0.314</w:t>
            </w:r>
          </w:p>
        </w:tc>
        <w:tc>
          <w:tcPr>
            <w:tcW w:w="95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(0.120)</w:t>
            </w:r>
          </w:p>
        </w:tc>
      </w:tr>
      <w:tr>
        <w:tc>
          <w:tcPr>
            <w:tcW w:w="397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  <w:t>Medium Education #</w:t>
            </w:r>
          </w:p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  <w:t>Moderate Deprivation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315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992" w:type="dxa"/>
          </w:tcPr>
          <w:p>
            <w:pPr>
              <w:widowControl w:val="0"/>
              <w:tabs>
                <w:tab w:val="decimal" w:pos="167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311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991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1136" w:type="dxa"/>
          </w:tcPr>
          <w:p>
            <w:pPr>
              <w:widowControl w:val="0"/>
              <w:tabs>
                <w:tab w:val="decimal" w:pos="322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99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1143" w:type="dxa"/>
          </w:tcPr>
          <w:p>
            <w:pPr>
              <w:widowControl w:val="0"/>
              <w:tabs>
                <w:tab w:val="decimal" w:pos="318"/>
              </w:tabs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0.733</w:t>
            </w:r>
          </w:p>
        </w:tc>
        <w:tc>
          <w:tcPr>
            <w:tcW w:w="100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(0.424)</w:t>
            </w:r>
          </w:p>
        </w:tc>
        <w:tc>
          <w:tcPr>
            <w:tcW w:w="1147" w:type="dxa"/>
          </w:tcPr>
          <w:p>
            <w:pPr>
              <w:widowControl w:val="0"/>
              <w:tabs>
                <w:tab w:val="decimal" w:pos="300"/>
              </w:tabs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1.034</w:t>
            </w:r>
          </w:p>
        </w:tc>
        <w:tc>
          <w:tcPr>
            <w:tcW w:w="95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(0.931)</w:t>
            </w:r>
          </w:p>
        </w:tc>
      </w:tr>
      <w:tr>
        <w:tc>
          <w:tcPr>
            <w:tcW w:w="397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  <w:t>Medium Education #</w:t>
            </w:r>
          </w:p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  <w:t>High Deprivation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315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992" w:type="dxa"/>
          </w:tcPr>
          <w:p>
            <w:pPr>
              <w:widowControl w:val="0"/>
              <w:tabs>
                <w:tab w:val="decimal" w:pos="167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311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991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1136" w:type="dxa"/>
          </w:tcPr>
          <w:p>
            <w:pPr>
              <w:widowControl w:val="0"/>
              <w:tabs>
                <w:tab w:val="decimal" w:pos="322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99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1143" w:type="dxa"/>
          </w:tcPr>
          <w:p>
            <w:pPr>
              <w:widowControl w:val="0"/>
              <w:tabs>
                <w:tab w:val="decimal" w:pos="318"/>
              </w:tabs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0.663</w:t>
            </w:r>
          </w:p>
        </w:tc>
        <w:tc>
          <w:tcPr>
            <w:tcW w:w="100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(0.384)</w:t>
            </w:r>
          </w:p>
        </w:tc>
        <w:tc>
          <w:tcPr>
            <w:tcW w:w="1147" w:type="dxa"/>
          </w:tcPr>
          <w:p>
            <w:pPr>
              <w:widowControl w:val="0"/>
              <w:tabs>
                <w:tab w:val="decimal" w:pos="300"/>
              </w:tabs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1.036</w:t>
            </w:r>
          </w:p>
        </w:tc>
        <w:tc>
          <w:tcPr>
            <w:tcW w:w="95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(0.942)</w:t>
            </w:r>
          </w:p>
        </w:tc>
      </w:tr>
      <w:tr>
        <w:tc>
          <w:tcPr>
            <w:tcW w:w="397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  <w:t>East Germany (incl. Berlin) #</w:t>
            </w:r>
          </w:p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  <w:t>Low Education</w:t>
            </w: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315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992" w:type="dxa"/>
          </w:tcPr>
          <w:p>
            <w:pPr>
              <w:widowControl w:val="0"/>
              <w:tabs>
                <w:tab w:val="decimal" w:pos="167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1135" w:type="dxa"/>
          </w:tcPr>
          <w:p>
            <w:pPr>
              <w:widowControl w:val="0"/>
              <w:tabs>
                <w:tab w:val="decimal" w:pos="311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991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1136" w:type="dxa"/>
          </w:tcPr>
          <w:p>
            <w:pPr>
              <w:widowControl w:val="0"/>
              <w:tabs>
                <w:tab w:val="decimal" w:pos="322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990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1143" w:type="dxa"/>
          </w:tcPr>
          <w:p>
            <w:pPr>
              <w:widowControl w:val="0"/>
              <w:tabs>
                <w:tab w:val="decimal" w:pos="318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100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1147" w:type="dxa"/>
          </w:tcPr>
          <w:p>
            <w:pPr>
              <w:widowControl w:val="0"/>
              <w:tabs>
                <w:tab w:val="decimal" w:pos="300"/>
              </w:tabs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0.327</w:t>
            </w:r>
          </w:p>
        </w:tc>
        <w:tc>
          <w:tcPr>
            <w:tcW w:w="956" w:type="dxa"/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(0.088)</w:t>
            </w:r>
          </w:p>
        </w:tc>
      </w:tr>
      <w:tr>
        <w:tc>
          <w:tcPr>
            <w:tcW w:w="3970" w:type="dxa"/>
            <w:tcBorders>
              <w:bottom w:val="single" w:sz="4" w:space="0" w:color="000000"/>
            </w:tcBorders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  <w:t>East Germany (incl. Berlin) #</w:t>
            </w:r>
          </w:p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  <w:t>Medium Education</w:t>
            </w:r>
          </w:p>
        </w:tc>
        <w:tc>
          <w:tcPr>
            <w:tcW w:w="1135" w:type="dxa"/>
            <w:tcBorders>
              <w:bottom w:val="single" w:sz="4" w:space="0" w:color="000000"/>
            </w:tcBorders>
          </w:tcPr>
          <w:p>
            <w:pPr>
              <w:widowControl w:val="0"/>
              <w:tabs>
                <w:tab w:val="decimal" w:pos="315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992" w:type="dxa"/>
            <w:tcBorders>
              <w:bottom w:val="single" w:sz="4" w:space="0" w:color="000000"/>
            </w:tcBorders>
          </w:tcPr>
          <w:p>
            <w:pPr>
              <w:widowControl w:val="0"/>
              <w:tabs>
                <w:tab w:val="decimal" w:pos="167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1135" w:type="dxa"/>
            <w:tcBorders>
              <w:bottom w:val="single" w:sz="4" w:space="0" w:color="000000"/>
            </w:tcBorders>
          </w:tcPr>
          <w:p>
            <w:pPr>
              <w:widowControl w:val="0"/>
              <w:tabs>
                <w:tab w:val="decimal" w:pos="311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991" w:type="dxa"/>
            <w:tcBorders>
              <w:bottom w:val="single" w:sz="4" w:space="0" w:color="000000"/>
            </w:tcBorders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1136" w:type="dxa"/>
            <w:tcBorders>
              <w:bottom w:val="single" w:sz="4" w:space="0" w:color="000000"/>
            </w:tcBorders>
          </w:tcPr>
          <w:p>
            <w:pPr>
              <w:widowControl w:val="0"/>
              <w:tabs>
                <w:tab w:val="decimal" w:pos="322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990" w:type="dxa"/>
            <w:tcBorders>
              <w:bottom w:val="single" w:sz="4" w:space="0" w:color="000000"/>
            </w:tcBorders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1143" w:type="dxa"/>
            <w:tcBorders>
              <w:bottom w:val="single" w:sz="4" w:space="0" w:color="000000"/>
            </w:tcBorders>
          </w:tcPr>
          <w:p>
            <w:pPr>
              <w:widowControl w:val="0"/>
              <w:tabs>
                <w:tab w:val="decimal" w:pos="318"/>
              </w:tabs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1006" w:type="dxa"/>
            <w:tcBorders>
              <w:bottom w:val="single" w:sz="4" w:space="0" w:color="000000"/>
            </w:tcBorders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1147" w:type="dxa"/>
            <w:tcBorders>
              <w:bottom w:val="single" w:sz="4" w:space="0" w:color="000000"/>
            </w:tcBorders>
          </w:tcPr>
          <w:p>
            <w:pPr>
              <w:widowControl w:val="0"/>
              <w:tabs>
                <w:tab w:val="decimal" w:pos="300"/>
              </w:tabs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0.381</w:t>
            </w:r>
            <w:r>
              <w:rPr>
                <w:rFonts w:ascii="Helvetica" w:hAnsi="Helvetica" w:cs="Calibri"/>
                <w:sz w:val="18"/>
                <w:szCs w:val="16"/>
                <w:vertAlign w:val="superscript"/>
              </w:rPr>
              <w:t>**</w:t>
            </w:r>
          </w:p>
        </w:tc>
        <w:tc>
          <w:tcPr>
            <w:tcW w:w="956" w:type="dxa"/>
            <w:tcBorders>
              <w:bottom w:val="single" w:sz="4" w:space="0" w:color="000000"/>
            </w:tcBorders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(0.008)</w:t>
            </w:r>
          </w:p>
        </w:tc>
      </w:tr>
      <w:tr>
        <w:tc>
          <w:tcPr>
            <w:tcW w:w="397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  <w:t>Var (</w:t>
            </w:r>
            <w:r>
              <w:rPr>
                <w:rFonts w:ascii="Helvetica" w:hAnsi="Helvetica" w:cs="Calibri"/>
                <w:sz w:val="18"/>
                <w:szCs w:val="16"/>
              </w:rPr>
              <w:t>District)</w:t>
            </w:r>
          </w:p>
        </w:tc>
        <w:tc>
          <w:tcPr>
            <w:tcW w:w="113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widowControl w:val="0"/>
              <w:tabs>
                <w:tab w:val="decimal" w:pos="315"/>
              </w:tabs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4.694</w:t>
            </w:r>
            <w:r>
              <w:rPr>
                <w:rFonts w:ascii="Helvetica" w:hAnsi="Helvetica" w:cs="Calibri"/>
                <w:sz w:val="18"/>
                <w:szCs w:val="16"/>
                <w:vertAlign w:val="superscript"/>
              </w:rPr>
              <w:t>***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widowControl w:val="0"/>
              <w:tabs>
                <w:tab w:val="decimal" w:pos="167"/>
              </w:tabs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(0.000)</w:t>
            </w:r>
          </w:p>
        </w:tc>
        <w:tc>
          <w:tcPr>
            <w:tcW w:w="113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widowControl w:val="0"/>
              <w:tabs>
                <w:tab w:val="decimal" w:pos="311"/>
              </w:tabs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4.295</w:t>
            </w:r>
            <w:r>
              <w:rPr>
                <w:rFonts w:ascii="Helvetica" w:hAnsi="Helvetica" w:cs="Calibri"/>
                <w:sz w:val="18"/>
                <w:szCs w:val="16"/>
                <w:vertAlign w:val="superscript"/>
              </w:rPr>
              <w:t>***</w:t>
            </w:r>
          </w:p>
        </w:tc>
        <w:tc>
          <w:tcPr>
            <w:tcW w:w="991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(0.000)</w:t>
            </w:r>
          </w:p>
        </w:tc>
        <w:tc>
          <w:tcPr>
            <w:tcW w:w="1136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widowControl w:val="0"/>
              <w:tabs>
                <w:tab w:val="decimal" w:pos="322"/>
              </w:tabs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3.457</w:t>
            </w:r>
            <w:r>
              <w:rPr>
                <w:rFonts w:ascii="Helvetica" w:hAnsi="Helvetica" w:cs="Calibri"/>
                <w:sz w:val="18"/>
                <w:szCs w:val="16"/>
                <w:vertAlign w:val="superscript"/>
              </w:rPr>
              <w:t>***</w:t>
            </w:r>
          </w:p>
        </w:tc>
        <w:tc>
          <w:tcPr>
            <w:tcW w:w="99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(0.000)</w:t>
            </w:r>
          </w:p>
        </w:tc>
        <w:tc>
          <w:tcPr>
            <w:tcW w:w="114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widowControl w:val="0"/>
              <w:tabs>
                <w:tab w:val="decimal" w:pos="318"/>
              </w:tabs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3.479</w:t>
            </w:r>
            <w:r>
              <w:rPr>
                <w:rFonts w:ascii="Helvetica" w:hAnsi="Helvetica" w:cs="Calibri"/>
                <w:sz w:val="18"/>
                <w:szCs w:val="16"/>
                <w:vertAlign w:val="superscript"/>
              </w:rPr>
              <w:t>***</w:t>
            </w:r>
          </w:p>
        </w:tc>
        <w:tc>
          <w:tcPr>
            <w:tcW w:w="1006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(0.000)</w:t>
            </w:r>
          </w:p>
        </w:tc>
        <w:tc>
          <w:tcPr>
            <w:tcW w:w="1147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widowControl w:val="0"/>
              <w:tabs>
                <w:tab w:val="decimal" w:pos="300"/>
              </w:tabs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3.466</w:t>
            </w:r>
            <w:r>
              <w:rPr>
                <w:rFonts w:ascii="Helvetica" w:hAnsi="Helvetica" w:cs="Calibri"/>
                <w:sz w:val="18"/>
                <w:szCs w:val="16"/>
                <w:vertAlign w:val="superscript"/>
              </w:rPr>
              <w:t>***</w:t>
            </w:r>
          </w:p>
        </w:tc>
        <w:tc>
          <w:tcPr>
            <w:tcW w:w="956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widowControl w:val="0"/>
              <w:spacing w:after="0" w:line="240" w:lineRule="auto"/>
              <w:jc w:val="left"/>
              <w:rPr>
                <w:rFonts w:ascii="Helvetica" w:hAnsi="Helvetica" w:cs="Calibri"/>
                <w:sz w:val="18"/>
                <w:szCs w:val="16"/>
              </w:rPr>
            </w:pPr>
            <w:r>
              <w:rPr>
                <w:rFonts w:ascii="Helvetica" w:hAnsi="Helvetica" w:cs="Calibri"/>
                <w:sz w:val="18"/>
                <w:szCs w:val="16"/>
              </w:rPr>
              <w:t>(0.000)</w:t>
            </w:r>
          </w:p>
        </w:tc>
      </w:tr>
      <w:tr>
        <w:tc>
          <w:tcPr>
            <w:tcW w:w="3970" w:type="dxa"/>
            <w:tcBorders>
              <w:bottom w:val="single" w:sz="4" w:space="0" w:color="000000"/>
            </w:tcBorders>
          </w:tcPr>
          <w:p>
            <w:pPr>
              <w:widowControl w:val="0"/>
              <w:spacing w:after="0" w:line="240" w:lineRule="auto"/>
              <w:jc w:val="left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  <w:t>Observations</w:t>
            </w:r>
          </w:p>
        </w:tc>
        <w:tc>
          <w:tcPr>
            <w:tcW w:w="1135" w:type="dxa"/>
            <w:tcBorders>
              <w:bottom w:val="single" w:sz="4" w:space="0" w:color="000000"/>
            </w:tcBorders>
          </w:tcPr>
          <w:p>
            <w:pPr>
              <w:widowControl w:val="0"/>
              <w:tabs>
                <w:tab w:val="decimal" w:pos="31"/>
              </w:tabs>
              <w:spacing w:after="0" w:line="240" w:lineRule="auto"/>
              <w:jc w:val="center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  <w:t>9,671</w:t>
            </w:r>
          </w:p>
        </w:tc>
        <w:tc>
          <w:tcPr>
            <w:tcW w:w="992" w:type="dxa"/>
            <w:tcBorders>
              <w:bottom w:val="single" w:sz="4" w:space="0" w:color="000000"/>
            </w:tcBorders>
          </w:tcPr>
          <w:p>
            <w:pPr>
              <w:widowControl w:val="0"/>
              <w:spacing w:after="0" w:line="240" w:lineRule="auto"/>
              <w:jc w:val="center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1135" w:type="dxa"/>
            <w:tcBorders>
              <w:bottom w:val="single" w:sz="4" w:space="0" w:color="000000"/>
            </w:tcBorders>
          </w:tcPr>
          <w:p>
            <w:pPr>
              <w:widowControl w:val="0"/>
              <w:spacing w:after="0" w:line="240" w:lineRule="auto"/>
              <w:jc w:val="center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  <w:t>9,671</w:t>
            </w:r>
          </w:p>
        </w:tc>
        <w:tc>
          <w:tcPr>
            <w:tcW w:w="991" w:type="dxa"/>
            <w:tcBorders>
              <w:bottom w:val="single" w:sz="4" w:space="0" w:color="000000"/>
            </w:tcBorders>
          </w:tcPr>
          <w:p>
            <w:pPr>
              <w:widowControl w:val="0"/>
              <w:spacing w:after="0" w:line="240" w:lineRule="auto"/>
              <w:jc w:val="center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1136" w:type="dxa"/>
            <w:tcBorders>
              <w:bottom w:val="single" w:sz="4" w:space="0" w:color="000000"/>
            </w:tcBorders>
          </w:tcPr>
          <w:p>
            <w:pPr>
              <w:widowControl w:val="0"/>
              <w:spacing w:after="0" w:line="240" w:lineRule="auto"/>
              <w:jc w:val="center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  <w:t>9,671</w:t>
            </w:r>
          </w:p>
        </w:tc>
        <w:tc>
          <w:tcPr>
            <w:tcW w:w="990" w:type="dxa"/>
            <w:tcBorders>
              <w:bottom w:val="single" w:sz="4" w:space="0" w:color="000000"/>
            </w:tcBorders>
          </w:tcPr>
          <w:p>
            <w:pPr>
              <w:widowControl w:val="0"/>
              <w:spacing w:after="0" w:line="240" w:lineRule="auto"/>
              <w:jc w:val="center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1143" w:type="dxa"/>
            <w:tcBorders>
              <w:bottom w:val="single" w:sz="4" w:space="0" w:color="000000"/>
            </w:tcBorders>
          </w:tcPr>
          <w:p>
            <w:pPr>
              <w:widowControl w:val="0"/>
              <w:spacing w:after="0" w:line="240" w:lineRule="auto"/>
              <w:jc w:val="center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  <w:t>9,671</w:t>
            </w:r>
          </w:p>
        </w:tc>
        <w:tc>
          <w:tcPr>
            <w:tcW w:w="1006" w:type="dxa"/>
            <w:tcBorders>
              <w:bottom w:val="single" w:sz="4" w:space="0" w:color="000000"/>
            </w:tcBorders>
          </w:tcPr>
          <w:p>
            <w:pPr>
              <w:widowControl w:val="0"/>
              <w:spacing w:after="0" w:line="240" w:lineRule="auto"/>
              <w:jc w:val="center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  <w:tc>
          <w:tcPr>
            <w:tcW w:w="1147" w:type="dxa"/>
            <w:tcBorders>
              <w:bottom w:val="single" w:sz="4" w:space="0" w:color="000000"/>
            </w:tcBorders>
          </w:tcPr>
          <w:p>
            <w:pPr>
              <w:widowControl w:val="0"/>
              <w:spacing w:after="0" w:line="240" w:lineRule="auto"/>
              <w:jc w:val="center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  <w:r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  <w:t>9,671</w:t>
            </w:r>
          </w:p>
        </w:tc>
        <w:tc>
          <w:tcPr>
            <w:tcW w:w="956" w:type="dxa"/>
            <w:tcBorders>
              <w:bottom w:val="single" w:sz="4" w:space="0" w:color="000000"/>
            </w:tcBorders>
          </w:tcPr>
          <w:p>
            <w:pPr>
              <w:widowControl w:val="0"/>
              <w:spacing w:after="0" w:line="240" w:lineRule="auto"/>
              <w:jc w:val="center"/>
              <w:rPr>
                <w:rFonts w:ascii="Helvetica" w:eastAsiaTheme="minorEastAsia" w:hAnsi="Helvetica" w:cs="Calibri"/>
                <w:sz w:val="18"/>
                <w:szCs w:val="16"/>
                <w:lang w:eastAsia="de-DE"/>
              </w:rPr>
            </w:pPr>
          </w:p>
        </w:tc>
      </w:tr>
    </w:tbl>
    <w:p>
      <w:pPr>
        <w:keepNext/>
        <w:keepLines/>
        <w:spacing w:after="0" w:line="240" w:lineRule="auto"/>
        <w:rPr>
          <w:rFonts w:ascii="Helvetica" w:hAnsi="Helvetica" w:cs="Calibri"/>
          <w:sz w:val="18"/>
          <w:szCs w:val="16"/>
        </w:rPr>
      </w:pPr>
      <w:r>
        <w:rPr>
          <w:rFonts w:ascii="Helvetica" w:hAnsi="Helvetica" w:cs="Calibri"/>
          <w:i/>
          <w:iCs/>
          <w:sz w:val="18"/>
          <w:szCs w:val="16"/>
        </w:rPr>
        <w:t>Note: p</w:t>
      </w:r>
      <w:r>
        <w:rPr>
          <w:rFonts w:ascii="Helvetica" w:hAnsi="Helvetica" w:cs="Calibri"/>
          <w:sz w:val="18"/>
          <w:szCs w:val="16"/>
        </w:rPr>
        <w:t xml:space="preserve">-values in parentheses: </w:t>
      </w:r>
      <w:r>
        <w:rPr>
          <w:rFonts w:ascii="Helvetica" w:hAnsi="Helvetica" w:cs="Calibri"/>
          <w:sz w:val="18"/>
          <w:szCs w:val="16"/>
          <w:vertAlign w:val="superscript"/>
        </w:rPr>
        <w:t>*</w:t>
      </w:r>
      <w:r>
        <w:rPr>
          <w:rFonts w:ascii="Helvetica" w:hAnsi="Helvetica" w:cs="Calibri"/>
          <w:sz w:val="18"/>
          <w:szCs w:val="16"/>
        </w:rPr>
        <w:t xml:space="preserve"> </w:t>
      </w:r>
      <w:r>
        <w:rPr>
          <w:rFonts w:ascii="Helvetica" w:hAnsi="Helvetica" w:cs="Calibri"/>
          <w:i/>
          <w:iCs/>
          <w:sz w:val="18"/>
          <w:szCs w:val="16"/>
        </w:rPr>
        <w:t>p</w:t>
      </w:r>
      <w:r>
        <w:rPr>
          <w:rFonts w:ascii="Helvetica" w:hAnsi="Helvetica" w:cs="Calibri"/>
          <w:sz w:val="18"/>
          <w:szCs w:val="16"/>
        </w:rPr>
        <w:t xml:space="preserve"> &lt; 0.05, </w:t>
      </w:r>
      <w:r>
        <w:rPr>
          <w:rFonts w:ascii="Helvetica" w:hAnsi="Helvetica" w:cs="Calibri"/>
          <w:sz w:val="18"/>
          <w:szCs w:val="16"/>
          <w:vertAlign w:val="superscript"/>
        </w:rPr>
        <w:t>**</w:t>
      </w:r>
      <w:r>
        <w:rPr>
          <w:rFonts w:ascii="Helvetica" w:hAnsi="Helvetica" w:cs="Calibri"/>
          <w:sz w:val="18"/>
          <w:szCs w:val="16"/>
        </w:rPr>
        <w:t xml:space="preserve"> </w:t>
      </w:r>
      <w:r>
        <w:rPr>
          <w:rFonts w:ascii="Helvetica" w:hAnsi="Helvetica" w:cs="Calibri"/>
          <w:i/>
          <w:iCs/>
          <w:sz w:val="18"/>
          <w:szCs w:val="16"/>
        </w:rPr>
        <w:t>p</w:t>
      </w:r>
      <w:r>
        <w:rPr>
          <w:rFonts w:ascii="Helvetica" w:hAnsi="Helvetica" w:cs="Calibri"/>
          <w:sz w:val="18"/>
          <w:szCs w:val="16"/>
        </w:rPr>
        <w:t xml:space="preserve"> &lt; 0.01, </w:t>
      </w:r>
      <w:r>
        <w:rPr>
          <w:rFonts w:ascii="Helvetica" w:hAnsi="Helvetica" w:cs="Calibri"/>
          <w:sz w:val="18"/>
          <w:szCs w:val="16"/>
          <w:vertAlign w:val="superscript"/>
        </w:rPr>
        <w:t>***</w:t>
      </w:r>
      <w:r>
        <w:rPr>
          <w:rFonts w:ascii="Helvetica" w:hAnsi="Helvetica" w:cs="Calibri"/>
          <w:sz w:val="18"/>
          <w:szCs w:val="16"/>
        </w:rPr>
        <w:t xml:space="preserve"> </w:t>
      </w:r>
      <w:r>
        <w:rPr>
          <w:rFonts w:ascii="Helvetica" w:hAnsi="Helvetica" w:cs="Calibri"/>
          <w:i/>
          <w:iCs/>
          <w:sz w:val="18"/>
          <w:szCs w:val="16"/>
        </w:rPr>
        <w:t>p</w:t>
      </w:r>
      <w:r>
        <w:rPr>
          <w:rFonts w:ascii="Helvetica" w:hAnsi="Helvetica" w:cs="Calibri"/>
          <w:sz w:val="18"/>
          <w:szCs w:val="16"/>
        </w:rPr>
        <w:t xml:space="preserve"> &lt; 0.001</w:t>
      </w:r>
    </w:p>
    <w:p>
      <w:pPr>
        <w:pStyle w:val="caption1"/>
        <w:rPr>
          <w:rFonts w:ascii="Helvetica" w:hAnsi="Helvetica" w:cs="Calibri"/>
        </w:rPr>
      </w:pPr>
    </w:p>
    <w:sectPr>
      <w:footerReference w:type="default" r:id="rId8"/>
      <w:pgSz w:w="16838" w:h="11906" w:orient="landscape"/>
      <w:pgMar w:top="1417" w:right="1417" w:bottom="1417" w:left="1134" w:header="0" w:footer="708" w:gutter="0"/>
      <w:cols w:space="720"/>
      <w:formProt w:val="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16du wp14">
  <w16cex:commentExtensible w16cex:durableId="7D33F656" w16cex:dateUtc="2024-06-02T13:53:00Z"/>
  <w16cex:commentExtensible w16cex:durableId="0214498E" w16cex:dateUtc="2024-06-02T14:03:00Z"/>
  <w16cex:commentExtensible w16cex:durableId="234D5D21" w16cex:dateUtc="2024-06-02T14:35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>
      <w:pPr>
        <w:spacing w:after="0" w:line="240" w:lineRule="auto"/>
      </w:pPr>
      <w:r>
        <w:separator/>
      </w:r>
    </w:p>
    <w:p/>
    <w:p/>
  </w:endnote>
  <w:endnote w:type="continuationSeparator" w:id="0">
    <w:p>
      <w:pPr>
        <w:spacing w:after="0" w:line="240" w:lineRule="auto"/>
      </w:pPr>
      <w:r>
        <w:continuationSeparator/>
      </w:r>
    </w:p>
    <w:p/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Noto Sans Devanagari">
    <w:altName w:val="Cambria"/>
    <w:charset w:val="00"/>
    <w:family w:val="swiss"/>
    <w:pitch w:val="variable"/>
    <w:sig w:usb0="80008023" w:usb1="00002046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>
      <w:pPr>
        <w:spacing w:after="0" w:line="240" w:lineRule="auto"/>
      </w:pPr>
      <w:r>
        <w:separator/>
      </w:r>
    </w:p>
    <w:p/>
    <w:p/>
  </w:footnote>
  <w:footnote w:type="continuationSeparator" w:id="0">
    <w:p>
      <w:pPr>
        <w:spacing w:after="0" w:line="240" w:lineRule="auto"/>
      </w:pPr>
      <w:r>
        <w:continuationSeparator/>
      </w:r>
    </w:p>
    <w:p/>
    <w:p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87C5628"/>
    <w:lvl w:ilvl="0">
      <w:start w:val="1"/>
      <w:numFmt w:val="decimal"/>
      <w:pStyle w:val="Listennumm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C9961498"/>
    <w:lvl w:ilvl="0">
      <w:start w:val="1"/>
      <w:numFmt w:val="decimal"/>
      <w:pStyle w:val="Listennumm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AB64C264"/>
    <w:lvl w:ilvl="0">
      <w:start w:val="1"/>
      <w:numFmt w:val="decimal"/>
      <w:pStyle w:val="Listennumm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7630922A"/>
    <w:lvl w:ilvl="0">
      <w:start w:val="1"/>
      <w:numFmt w:val="decimal"/>
      <w:pStyle w:val="Listennumm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371CB7C8"/>
    <w:lvl w:ilvl="0">
      <w:start w:val="1"/>
      <w:numFmt w:val="bullet"/>
      <w:pStyle w:val="Aufzhlungszeichen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662167E"/>
    <w:lvl w:ilvl="0">
      <w:start w:val="1"/>
      <w:numFmt w:val="bullet"/>
      <w:pStyle w:val="Aufzhlungszeichen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F18CF8A"/>
    <w:lvl w:ilvl="0">
      <w:start w:val="1"/>
      <w:numFmt w:val="bullet"/>
      <w:pStyle w:val="Aufzhlungszeichen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63E1A2C"/>
    <w:lvl w:ilvl="0">
      <w:start w:val="1"/>
      <w:numFmt w:val="bullet"/>
      <w:pStyle w:val="Aufzhlungszeichen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8AE46EA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B99E7FA2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367D202E"/>
    <w:multiLevelType w:val="multilevel"/>
    <w:tmpl w:val="BB681CB0"/>
    <w:lvl w:ilvl="0">
      <w:start w:val="1"/>
      <w:numFmt w:val="decimal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pStyle w:val="berschrift3"/>
      <w:lvlText w:val="%1.%2.%3"/>
      <w:lvlJc w:val="left"/>
      <w:pPr>
        <w:ind w:left="720" w:hanging="720"/>
      </w:pPr>
    </w:lvl>
    <w:lvl w:ilvl="3">
      <w:start w:val="1"/>
      <w:numFmt w:val="decimal"/>
      <w:pStyle w:val="berschrift4"/>
      <w:lvlText w:val="%1.%2.%3.%4"/>
      <w:lvlJc w:val="left"/>
      <w:pPr>
        <w:ind w:left="864" w:hanging="864"/>
      </w:pPr>
    </w:lvl>
    <w:lvl w:ilvl="4">
      <w:start w:val="1"/>
      <w:numFmt w:val="decimal"/>
      <w:pStyle w:val="berschrift5"/>
      <w:lvlText w:val="%1.%2.%3.%4.%5"/>
      <w:lvlJc w:val="left"/>
      <w:pPr>
        <w:ind w:left="1008" w:hanging="1008"/>
      </w:pPr>
    </w:lvl>
    <w:lvl w:ilvl="5">
      <w:start w:val="1"/>
      <w:numFmt w:val="decimal"/>
      <w:pStyle w:val="berschrift6"/>
      <w:lvlText w:val="%1.%2.%3.%4.%5.%6"/>
      <w:lvlJc w:val="left"/>
      <w:pPr>
        <w:ind w:left="1152" w:hanging="1152"/>
      </w:pPr>
    </w:lvl>
    <w:lvl w:ilvl="6">
      <w:start w:val="1"/>
      <w:numFmt w:val="decimal"/>
      <w:pStyle w:val="berschrift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berschrift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berschrift9"/>
      <w:lvlText w:val="%1.%2.%3.%4.%5.%6.%7.%8.%9"/>
      <w:lvlJc w:val="left"/>
      <w:pPr>
        <w:ind w:left="1584" w:hanging="1584"/>
      </w:pPr>
    </w:lvl>
  </w:abstractNum>
  <w:abstractNum w:abstractNumId="11" w15:restartNumberingAfterBreak="0">
    <w:nsid w:val="3EC07CD2"/>
    <w:multiLevelType w:val="hybridMultilevel"/>
    <w:tmpl w:val="C090D78E"/>
    <w:lvl w:ilvl="0" w:tplc="810A03C2">
      <w:numFmt w:val="bullet"/>
      <w:lvlText w:val="-"/>
      <w:lvlJc w:val="left"/>
      <w:pPr>
        <w:ind w:left="720" w:hanging="360"/>
      </w:pPr>
      <w:rPr>
        <w:rFonts w:ascii="Calibri" w:eastAsia="Tahoma" w:hAnsi="Calibri" w:cs="Tahoma" w:hint="default"/>
      </w:rPr>
    </w:lvl>
    <w:lvl w:ilvl="1" w:tplc="A1CEEA1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A1844C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B681DE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AE2E4D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760A1A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18270D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9BC72F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ABE543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08873F6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461E3181"/>
    <w:multiLevelType w:val="multilevel"/>
    <w:tmpl w:val="04090023"/>
    <w:styleLink w:val="ArtikelAbschnitt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4" w15:restartNumberingAfterBreak="0">
    <w:nsid w:val="498543DB"/>
    <w:multiLevelType w:val="hybridMultilevel"/>
    <w:tmpl w:val="0A9A0712"/>
    <w:lvl w:ilvl="0" w:tplc="A6DE06A4">
      <w:numFmt w:val="bullet"/>
      <w:lvlText w:val="-"/>
      <w:lvlJc w:val="left"/>
      <w:pPr>
        <w:ind w:left="720" w:hanging="360"/>
      </w:pPr>
      <w:rPr>
        <w:rFonts w:ascii="Tahoma" w:eastAsiaTheme="minorHAnsi" w:hAnsi="Tahoma" w:cs="Tahoma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A6341F9"/>
    <w:multiLevelType w:val="hybridMultilevel"/>
    <w:tmpl w:val="A4C82D52"/>
    <w:lvl w:ilvl="0" w:tplc="B9322C22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8858152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34CB22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C7486D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3F4100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C941CA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2D6F96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8E015B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1E0805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E10541A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" w15:restartNumberingAfterBreak="0">
    <w:nsid w:val="68252224"/>
    <w:multiLevelType w:val="multilevel"/>
    <w:tmpl w:val="D87EE16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8" w15:restartNumberingAfterBreak="0">
    <w:nsid w:val="7AA5566F"/>
    <w:multiLevelType w:val="multilevel"/>
    <w:tmpl w:val="612E7E9E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18"/>
  </w:num>
  <w:num w:numId="2">
    <w:abstractNumId w:val="17"/>
  </w:num>
  <w:num w:numId="3">
    <w:abstractNumId w:val="15"/>
  </w:num>
  <w:num w:numId="4">
    <w:abstractNumId w:val="11"/>
  </w:num>
  <w:num w:numId="5">
    <w:abstractNumId w:val="12"/>
  </w:num>
  <w:num w:numId="6">
    <w:abstractNumId w:val="16"/>
  </w:num>
  <w:num w:numId="7">
    <w:abstractNumId w:val="13"/>
  </w:num>
  <w:num w:numId="8">
    <w:abstractNumId w:val="9"/>
  </w:num>
  <w:num w:numId="9">
    <w:abstractNumId w:val="7"/>
  </w:num>
  <w:num w:numId="10">
    <w:abstractNumId w:val="6"/>
  </w:num>
  <w:num w:numId="11">
    <w:abstractNumId w:val="5"/>
  </w:num>
  <w:num w:numId="12">
    <w:abstractNumId w:val="4"/>
  </w:num>
  <w:num w:numId="13">
    <w:abstractNumId w:val="8"/>
  </w:num>
  <w:num w:numId="14">
    <w:abstractNumId w:val="3"/>
  </w:num>
  <w:num w:numId="15">
    <w:abstractNumId w:val="2"/>
  </w:num>
  <w:num w:numId="16">
    <w:abstractNumId w:val="1"/>
  </w:num>
  <w:num w:numId="17">
    <w:abstractNumId w:val="0"/>
  </w:num>
  <w:num w:numId="18">
    <w:abstractNumId w:val="14"/>
  </w:num>
  <w:num w:numId="19">
    <w:abstractNumId w:val="10"/>
  </w:num>
  <w:num w:numId="2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proofState w:spelling="clean" w:grammar="clean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0&lt;/ScanUnformatted&gt;&lt;ScanChanges&gt;0&lt;/ScanChanges&gt;&lt;Suspended&gt;0&lt;/Suspended&gt;&lt;/ENInstantFormat&gt;"/>
    <w:docVar w:name="EN.Layout" w:val="&lt;ENLayout&gt;&lt;Style&gt;Nature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0paxzvp202zvhexz5qpx5aix5spxe0paev0&quot;&gt;SozOekDet_COVID19_Impfverhalten&lt;record-ids&gt;&lt;item&gt;8&lt;/item&gt;&lt;item&gt;15&lt;/item&gt;&lt;item&gt;23&lt;/item&gt;&lt;item&gt;40&lt;/item&gt;&lt;item&gt;48&lt;/item&gt;&lt;item&gt;53&lt;/item&gt;&lt;item&gt;56&lt;/item&gt;&lt;item&gt;57&lt;/item&gt;&lt;item&gt;58&lt;/item&gt;&lt;item&gt;59&lt;/item&gt;&lt;item&gt;62&lt;/item&gt;&lt;item&gt;64&lt;/item&gt;&lt;item&gt;67&lt;/item&gt;&lt;item&gt;69&lt;/item&gt;&lt;item&gt;71&lt;/item&gt;&lt;item&gt;75&lt;/item&gt;&lt;item&gt;82&lt;/item&gt;&lt;item&gt;87&lt;/item&gt;&lt;item&gt;90&lt;/item&gt;&lt;item&gt;94&lt;/item&gt;&lt;item&gt;95&lt;/item&gt;&lt;item&gt;96&lt;/item&gt;&lt;item&gt;97&lt;/item&gt;&lt;item&gt;98&lt;/item&gt;&lt;item&gt;99&lt;/item&gt;&lt;item&gt;100&lt;/item&gt;&lt;item&gt;103&lt;/item&gt;&lt;item&gt;105&lt;/item&gt;&lt;item&gt;106&lt;/item&gt;&lt;item&gt;107&lt;/item&gt;&lt;item&gt;109&lt;/item&gt;&lt;item&gt;110&lt;/item&gt;&lt;item&gt;119&lt;/item&gt;&lt;item&gt;120&lt;/item&gt;&lt;item&gt;121&lt;/item&gt;&lt;item&gt;124&lt;/item&gt;&lt;item&gt;126&lt;/item&gt;&lt;item&gt;127&lt;/item&gt;&lt;item&gt;128&lt;/item&gt;&lt;item&gt;129&lt;/item&gt;&lt;item&gt;130&lt;/item&gt;&lt;item&gt;131&lt;/item&gt;&lt;item&gt;132&lt;/item&gt;&lt;item&gt;135&lt;/item&gt;&lt;item&gt;138&lt;/item&gt;&lt;item&gt;139&lt;/item&gt;&lt;item&gt;148&lt;/item&gt;&lt;item&gt;149&lt;/item&gt;&lt;item&gt;151&lt;/item&gt;&lt;item&gt;152&lt;/item&gt;&lt;item&gt;153&lt;/item&gt;&lt;item&gt;158&lt;/item&gt;&lt;item&gt;159&lt;/item&gt;&lt;item&gt;163&lt;/item&gt;&lt;item&gt;164&lt;/item&gt;&lt;item&gt;167&lt;/item&gt;&lt;item&gt;171&lt;/item&gt;&lt;item&gt;173&lt;/item&gt;&lt;/record-ids&gt;&lt;/item&gt;&lt;/Libraries&gt;"/>
    <w:docVar w:name="MachineID" w:val="190|199|197|201|203|197|185|206|197|205|202|197|202|188|197|189|207|"/>
    <w:docVar w:name="Username" w:val="Editor"/>
  </w:docVar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 w:qFormat="1"/>
    <w:lsdException w:name="line number" w:semiHidden="1" w:uiPriority="0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Unresolved Mention" w:qFormat="1"/>
  </w:latentStyles>
  <w:style w:type="paragraph" w:default="1" w:styleId="Standard">
    <w:name w:val="Normal"/>
    <w:qFormat/>
    <w:pPr>
      <w:spacing w:after="160" w:line="360" w:lineRule="auto"/>
      <w:jc w:val="both"/>
    </w:pPr>
    <w:rPr>
      <w:sz w:val="24"/>
      <w:lang w:val="en-US"/>
    </w:rPr>
  </w:style>
  <w:style w:type="paragraph" w:styleId="berschrift1">
    <w:name w:val="heading 1"/>
    <w:basedOn w:val="berschrift2"/>
    <w:next w:val="Standard"/>
    <w:link w:val="berschrift1Zchn"/>
    <w:uiPriority w:val="9"/>
    <w:qFormat/>
    <w:pPr>
      <w:ind w:left="432" w:hanging="432"/>
      <w:outlineLvl w:val="0"/>
    </w:pPr>
    <w:rPr>
      <w:sz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pPr>
      <w:ind w:left="576" w:hanging="576"/>
      <w:outlineLvl w:val="1"/>
    </w:pPr>
    <w:rPr>
      <w:rFonts w:ascii="Helvetica" w:hAnsi="Helvetica" w:cs="Calibri"/>
      <w:b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pPr>
      <w:keepNext/>
      <w:keepLines/>
      <w:numPr>
        <w:ilvl w:val="2"/>
        <w:numId w:val="19"/>
      </w:numPr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pPr>
      <w:keepNext/>
      <w:keepLines/>
      <w:numPr>
        <w:ilvl w:val="3"/>
        <w:numId w:val="19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pPr>
      <w:keepNext/>
      <w:keepLines/>
      <w:numPr>
        <w:ilvl w:val="4"/>
        <w:numId w:val="19"/>
      </w:numPr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pPr>
      <w:keepNext/>
      <w:keepLines/>
      <w:numPr>
        <w:ilvl w:val="5"/>
        <w:numId w:val="19"/>
      </w:numPr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pPr>
      <w:keepNext/>
      <w:keepLines/>
      <w:numPr>
        <w:ilvl w:val="6"/>
        <w:numId w:val="19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pPr>
      <w:keepNext/>
      <w:keepLines/>
      <w:numPr>
        <w:ilvl w:val="7"/>
        <w:numId w:val="19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pPr>
      <w:keepNext/>
      <w:keepLines/>
      <w:numPr>
        <w:ilvl w:val="8"/>
        <w:numId w:val="19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basedOn w:val="Absatz-Standardschriftart"/>
    <w:link w:val="Kopfzeile"/>
    <w:uiPriority w:val="99"/>
    <w:qFormat/>
  </w:style>
  <w:style w:type="character" w:customStyle="1" w:styleId="FuzeileZchn">
    <w:name w:val="Fußzeile Zchn"/>
    <w:basedOn w:val="Absatz-Standardschriftart"/>
    <w:link w:val="Fuzeile"/>
    <w:uiPriority w:val="99"/>
    <w:qFormat/>
  </w:style>
  <w:style w:type="character" w:styleId="Kommentarzeichen">
    <w:name w:val="annotation reference"/>
    <w:basedOn w:val="Absatz-Standardschriftart"/>
    <w:uiPriority w:val="99"/>
    <w:semiHidden/>
    <w:unhideWhenUsed/>
    <w:qFormat/>
    <w:rPr>
      <w:sz w:val="16"/>
      <w:szCs w:val="16"/>
    </w:rPr>
  </w:style>
  <w:style w:type="character" w:customStyle="1" w:styleId="KommentartextZchn">
    <w:name w:val="Kommentartext Zchn"/>
    <w:basedOn w:val="Absatz-Standardschriftart"/>
    <w:link w:val="Kommentartext"/>
    <w:uiPriority w:val="99"/>
    <w:qFormat/>
    <w:rPr>
      <w:rFonts w:ascii="Tahoma" w:hAnsi="Tahoma" w:cs="Tahoma"/>
      <w:sz w:val="16"/>
      <w:szCs w:val="20"/>
      <w:lang w:val="en-US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qFormat/>
    <w:rPr>
      <w:rFonts w:ascii="Tahoma" w:hAnsi="Tahoma" w:cs="Tahoma"/>
      <w:b/>
      <w:bCs/>
      <w:sz w:val="16"/>
      <w:szCs w:val="20"/>
      <w:lang w:val="en-US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qFormat/>
    <w:rPr>
      <w:rFonts w:ascii="Tahoma" w:hAnsi="Tahoma" w:cs="Tahoma"/>
      <w:sz w:val="16"/>
      <w:szCs w:val="18"/>
      <w:lang w:val="en-US"/>
    </w:rPr>
  </w:style>
  <w:style w:type="character" w:customStyle="1" w:styleId="tagtrans">
    <w:name w:val="tag_trans"/>
    <w:basedOn w:val="Absatz-Standardschriftart"/>
    <w:qFormat/>
  </w:style>
  <w:style w:type="character" w:styleId="Hyperlink">
    <w:name w:val="Hyperlink"/>
    <w:basedOn w:val="Absatz-Standardschriftart"/>
    <w:uiPriority w:val="99"/>
    <w:unhideWhenUsed/>
    <w:rPr>
      <w:color w:val="0000FF"/>
      <w:u w:val="single"/>
    </w:rPr>
  </w:style>
  <w:style w:type="character" w:styleId="BesuchterLink">
    <w:name w:val="FollowedHyperlink"/>
    <w:basedOn w:val="Absatz-Standardschriftart"/>
    <w:uiPriority w:val="99"/>
    <w:semiHidden/>
    <w:unhideWhenUsed/>
    <w:rPr>
      <w:color w:val="954F72" w:themeColor="followedHyperlink"/>
      <w:u w:val="single"/>
    </w:rPr>
  </w:style>
  <w:style w:type="character" w:customStyle="1" w:styleId="berschrift2Zchn">
    <w:name w:val="Überschrift 2 Zchn"/>
    <w:basedOn w:val="Absatz-Standardschriftart"/>
    <w:link w:val="berschrift2"/>
    <w:uiPriority w:val="9"/>
    <w:qFormat/>
    <w:rPr>
      <w:rFonts w:ascii="Helvetica" w:hAnsi="Helvetica" w:cs="Calibri"/>
      <w:b/>
      <w:sz w:val="24"/>
      <w:lang w:val="en-US"/>
    </w:rPr>
  </w:style>
  <w:style w:type="character" w:customStyle="1" w:styleId="berschrift1Zchn">
    <w:name w:val="Überschrift 1 Zchn"/>
    <w:basedOn w:val="Absatz-Standardschriftart"/>
    <w:link w:val="berschrift1"/>
    <w:uiPriority w:val="9"/>
    <w:qFormat/>
    <w:rPr>
      <w:rFonts w:ascii="Helvetica" w:hAnsi="Helvetica" w:cs="Calibri"/>
      <w:b/>
      <w:sz w:val="28"/>
      <w:lang w:val="en-US"/>
    </w:rPr>
  </w:style>
  <w:style w:type="character" w:customStyle="1" w:styleId="EndNoteBibliographyTitleZchn">
    <w:name w:val="EndNote Bibliography Title Zchn"/>
    <w:basedOn w:val="Absatz-Standardschriftart"/>
    <w:link w:val="EndNoteBibliographyTitle"/>
    <w:qFormat/>
    <w:rPr>
      <w:rFonts w:ascii="Calibri" w:hAnsi="Calibri" w:cs="Calibri"/>
      <w:sz w:val="24"/>
      <w:lang w:val="en-US"/>
    </w:rPr>
  </w:style>
  <w:style w:type="character" w:customStyle="1" w:styleId="EndNoteBibliographyZchn">
    <w:name w:val="EndNote Bibliography Zchn"/>
    <w:basedOn w:val="Absatz-Standardschriftart"/>
    <w:link w:val="EndNoteBibliography"/>
    <w:qFormat/>
    <w:rPr>
      <w:rFonts w:ascii="Calibri" w:hAnsi="Calibri" w:cs="Calibri"/>
      <w:sz w:val="24"/>
      <w:lang w:val="en-US"/>
    </w:rPr>
  </w:style>
  <w:style w:type="character" w:customStyle="1" w:styleId="FunotentextZchn">
    <w:name w:val="Fußnotentext Zchn"/>
    <w:basedOn w:val="Absatz-Standardschriftart"/>
    <w:link w:val="Funotentext"/>
    <w:uiPriority w:val="99"/>
    <w:qFormat/>
    <w:rPr>
      <w:sz w:val="20"/>
      <w:szCs w:val="20"/>
      <w:lang w:val="en-US"/>
    </w:rPr>
  </w:style>
  <w:style w:type="character" w:styleId="Funotenzeichen">
    <w:name w:val="footnote reference"/>
    <w:rPr>
      <w:vertAlign w:val="superscript"/>
    </w:rPr>
  </w:style>
  <w:style w:type="character" w:customStyle="1" w:styleId="UnresolvedMention1">
    <w:name w:val="Unresolved Mention1"/>
    <w:basedOn w:val="Absatz-Standardschriftart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nchor-text">
    <w:name w:val="anchor-text"/>
    <w:basedOn w:val="Absatz-Standardschriftart"/>
    <w:qFormat/>
  </w:style>
  <w:style w:type="character" w:customStyle="1" w:styleId="highwire-cite-metadata-doi">
    <w:name w:val="highwire-cite-metadata-doi"/>
    <w:basedOn w:val="Absatz-Standardschriftart"/>
    <w:qFormat/>
  </w:style>
  <w:style w:type="character" w:customStyle="1" w:styleId="hgkelc">
    <w:name w:val="hgkelc"/>
    <w:basedOn w:val="Absatz-Standardschriftart"/>
    <w:qFormat/>
  </w:style>
  <w:style w:type="character" w:customStyle="1" w:styleId="markedcontent">
    <w:name w:val="markedcontent"/>
    <w:basedOn w:val="Absatz-Standardschriftart"/>
    <w:qFormat/>
  </w:style>
  <w:style w:type="character" w:styleId="Zeilennummer">
    <w:name w:val="line number"/>
  </w:style>
  <w:style w:type="character" w:customStyle="1" w:styleId="NurTextZchn">
    <w:name w:val="Nur Text Zchn"/>
    <w:basedOn w:val="Absatz-Standardschriftart"/>
    <w:qFormat/>
    <w:rPr>
      <w:sz w:val="21"/>
      <w:szCs w:val="21"/>
    </w:rPr>
  </w:style>
  <w:style w:type="paragraph" w:customStyle="1" w:styleId="berschrift">
    <w:name w:val="Überschrift"/>
    <w:basedOn w:val="Standard"/>
    <w:next w:val="Textkrper"/>
    <w:qFormat/>
    <w:pPr>
      <w:keepNext/>
      <w:spacing w:before="240" w:after="120"/>
    </w:pPr>
    <w:rPr>
      <w:rFonts w:ascii="Calibri" w:eastAsia="Tahoma" w:hAnsi="Calibri" w:cs="Noto Sans Devanagari"/>
      <w:sz w:val="28"/>
      <w:szCs w:val="28"/>
    </w:rPr>
  </w:style>
  <w:style w:type="paragraph" w:styleId="Textkrper">
    <w:name w:val="Body Text"/>
    <w:basedOn w:val="Standard"/>
    <w:link w:val="TextkrperZchn"/>
    <w:pPr>
      <w:spacing w:after="140" w:line="276" w:lineRule="auto"/>
    </w:pPr>
  </w:style>
  <w:style w:type="paragraph" w:styleId="Liste">
    <w:name w:val="List"/>
    <w:basedOn w:val="Textkrper"/>
    <w:rPr>
      <w:rFonts w:cs="Noto Sans Devanagari"/>
    </w:rPr>
  </w:style>
  <w:style w:type="paragraph" w:styleId="Beschriftung">
    <w:name w:val="caption"/>
    <w:basedOn w:val="Standard"/>
    <w:qFormat/>
    <w:pPr>
      <w:suppressLineNumbers/>
      <w:spacing w:before="120" w:after="120" w:line="240" w:lineRule="auto"/>
    </w:pPr>
    <w:rPr>
      <w:rFonts w:cs="Noto Sans Devanagari"/>
      <w:i/>
      <w:iCs/>
      <w:szCs w:val="24"/>
    </w:rPr>
  </w:style>
  <w:style w:type="paragraph" w:customStyle="1" w:styleId="Verzeichnis">
    <w:name w:val="Verzeichnis"/>
    <w:basedOn w:val="Standard"/>
    <w:qFormat/>
    <w:pPr>
      <w:suppressLineNumbers/>
    </w:pPr>
    <w:rPr>
      <w:rFonts w:cs="Noto Sans Devanagari"/>
    </w:rPr>
  </w:style>
  <w:style w:type="paragraph" w:customStyle="1" w:styleId="Kopf-undFuzeile">
    <w:name w:val="Kopf- und Fußzeile"/>
    <w:basedOn w:val="Standard"/>
    <w:qFormat/>
  </w:style>
  <w:style w:type="paragraph" w:styleId="Kopfzeile">
    <w:name w:val="header"/>
    <w:basedOn w:val="Standard"/>
    <w:link w:val="KopfzeileZchn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paragraph" w:styleId="Fuzeile">
    <w:name w:val="footer"/>
    <w:basedOn w:val="Standard"/>
    <w:link w:val="FuzeileZchn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paragraph" w:styleId="Listenabsatz">
    <w:name w:val="List Paragraph"/>
    <w:basedOn w:val="Standard"/>
    <w:uiPriority w:val="34"/>
    <w:qFormat/>
    <w:pPr>
      <w:ind w:left="720"/>
      <w:contextualSpacing/>
    </w:pPr>
  </w:style>
  <w:style w:type="paragraph" w:styleId="Kommentartext">
    <w:name w:val="annotation text"/>
    <w:basedOn w:val="Standard"/>
    <w:link w:val="KommentartextZchn"/>
    <w:uiPriority w:val="99"/>
    <w:unhideWhenUsed/>
    <w:qFormat/>
    <w:pPr>
      <w:spacing w:line="240" w:lineRule="auto"/>
    </w:pPr>
    <w:rPr>
      <w:rFonts w:ascii="Tahoma" w:hAnsi="Tahoma" w:cs="Tahoma"/>
      <w:sz w:val="16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qFormat/>
    <w:rPr>
      <w:b/>
      <w:bCs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8"/>
    </w:rPr>
  </w:style>
  <w:style w:type="paragraph" w:customStyle="1" w:styleId="EndNoteBibliographyTitle">
    <w:name w:val="EndNote Bibliography Title"/>
    <w:basedOn w:val="Standard"/>
    <w:link w:val="EndNoteBibliographyTitleZchn"/>
    <w:qFormat/>
    <w:pPr>
      <w:spacing w:after="0"/>
      <w:jc w:val="center"/>
    </w:pPr>
    <w:rPr>
      <w:rFonts w:ascii="Calibri" w:hAnsi="Calibri" w:cs="Calibri"/>
    </w:rPr>
  </w:style>
  <w:style w:type="paragraph" w:customStyle="1" w:styleId="EndNoteBibliography">
    <w:name w:val="EndNote Bibliography"/>
    <w:basedOn w:val="Standard"/>
    <w:link w:val="EndNoteBibliographyZchn"/>
    <w:qFormat/>
    <w:pPr>
      <w:spacing w:line="240" w:lineRule="auto"/>
    </w:pPr>
    <w:rPr>
      <w:rFonts w:ascii="Calibri" w:hAnsi="Calibri" w:cs="Calibri"/>
    </w:rPr>
  </w:style>
  <w:style w:type="paragraph" w:styleId="Funotentext">
    <w:name w:val="footnote text"/>
    <w:basedOn w:val="Standard"/>
    <w:link w:val="FunotentextZchn"/>
    <w:uiPriority w:val="99"/>
    <w:unhideWhenUsed/>
    <w:pPr>
      <w:spacing w:after="0" w:line="240" w:lineRule="auto"/>
      <w:jc w:val="left"/>
    </w:pPr>
    <w:rPr>
      <w:sz w:val="20"/>
      <w:szCs w:val="20"/>
    </w:rPr>
  </w:style>
  <w:style w:type="paragraph" w:customStyle="1" w:styleId="caption1">
    <w:name w:val="caption1"/>
    <w:basedOn w:val="Standard"/>
    <w:next w:val="Standard"/>
    <w:uiPriority w:val="35"/>
    <w:unhideWhenUsed/>
    <w:qFormat/>
    <w:pPr>
      <w:keepNext/>
      <w:keepLines/>
      <w:spacing w:after="200" w:line="240" w:lineRule="auto"/>
    </w:pPr>
    <w:rPr>
      <w:i/>
      <w:iCs/>
      <w:color w:val="000000" w:themeColor="text1"/>
      <w:szCs w:val="18"/>
    </w:rPr>
  </w:style>
  <w:style w:type="paragraph" w:customStyle="1" w:styleId="NormaleTabelle1">
    <w:name w:val="Normale Tabelle1"/>
    <w:qFormat/>
    <w:rPr>
      <w:rFonts w:cs="Times New Roman"/>
    </w:rPr>
  </w:style>
  <w:style w:type="paragraph" w:styleId="NurText">
    <w:name w:val="Plain Text"/>
    <w:basedOn w:val="Standard"/>
    <w:qFormat/>
    <w:rPr>
      <w:szCs w:val="21"/>
    </w:rPr>
  </w:style>
  <w:style w:type="paragraph" w:customStyle="1" w:styleId="Tabelleninhalt">
    <w:name w:val="Tabelleninhalt"/>
    <w:basedOn w:val="Standard"/>
    <w:qFormat/>
    <w:pPr>
      <w:widowControl w:val="0"/>
      <w:suppressLineNumbers/>
    </w:pPr>
  </w:style>
  <w:style w:type="paragraph" w:customStyle="1" w:styleId="Tabellenberschrift">
    <w:name w:val="Tabellenüberschrift"/>
    <w:basedOn w:val="Tabelleninhalt"/>
    <w:qFormat/>
    <w:pPr>
      <w:jc w:val="center"/>
    </w:pPr>
    <w:rPr>
      <w:b/>
      <w:bCs/>
    </w:rPr>
  </w:style>
  <w:style w:type="table" w:styleId="Gitternetztabelle5dunkelAkzent1">
    <w:name w:val="Grid Table 5 Dark Accent 1"/>
    <w:basedOn w:val="NormaleTabelle"/>
    <w:uiPriority w:val="50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table" w:styleId="Tabellenraster">
    <w:name w:val="Table Grid"/>
    <w:basedOn w:val="NormaleTabelle"/>
    <w:uiPriority w:val="59"/>
    <w:rPr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TabellemithellemGitternetz">
    <w:name w:val="Grid Table Light"/>
    <w:basedOn w:val="NormaleTabelle"/>
    <w:uiPriority w:val="4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</w:style>
  <w:style w:type="table" w:styleId="EinfacheTabelle2">
    <w:name w:val="Plain Table 2"/>
    <w:basedOn w:val="NormaleTabelle"/>
    <w:uiPriority w:val="42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character" w:customStyle="1" w:styleId="berschrift3Zchn">
    <w:name w:val="Überschrift 3 Zchn"/>
    <w:basedOn w:val="Absatz-Standardschriftart"/>
    <w:link w:val="berschrift3"/>
    <w:uiPriority w:val="9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GB"/>
    </w:rPr>
  </w:style>
  <w:style w:type="character" w:customStyle="1" w:styleId="acopre">
    <w:name w:val="acopre"/>
    <w:basedOn w:val="Absatz-Standardschriftart"/>
    <w:qFormat/>
  </w:style>
  <w:style w:type="paragraph" w:styleId="berarbeitung">
    <w:name w:val="Revision"/>
    <w:hidden/>
    <w:uiPriority w:val="99"/>
    <w:semiHidden/>
    <w:pPr>
      <w:suppressAutoHyphens w:val="0"/>
    </w:pPr>
    <w:rPr>
      <w:sz w:val="24"/>
      <w:lang w:val="en-US"/>
    </w:rPr>
  </w:style>
  <w:style w:type="numbering" w:styleId="111111">
    <w:name w:val="Outline List 2"/>
    <w:basedOn w:val="KeineListe"/>
    <w:uiPriority w:val="99"/>
    <w:semiHidden/>
    <w:unhideWhenUsed/>
    <w:pPr>
      <w:numPr>
        <w:numId w:val="5"/>
      </w:numPr>
    </w:pPr>
  </w:style>
  <w:style w:type="numbering" w:styleId="1ai">
    <w:name w:val="Outline List 1"/>
    <w:basedOn w:val="KeineListe"/>
    <w:uiPriority w:val="99"/>
    <w:semiHidden/>
    <w:unhideWhenUsed/>
    <w:pPr>
      <w:numPr>
        <w:numId w:val="6"/>
      </w:numPr>
    </w:pPr>
  </w:style>
  <w:style w:type="character" w:customStyle="1" w:styleId="berschrift4Zchn">
    <w:name w:val="Überschrift 4 Zchn"/>
    <w:basedOn w:val="Absatz-Standardschriftart"/>
    <w:link w:val="berschrift4"/>
    <w:uiPriority w:val="9"/>
    <w:semiHidden/>
    <w:rPr>
      <w:rFonts w:asciiTheme="majorHAnsi" w:eastAsiaTheme="majorEastAsia" w:hAnsiTheme="majorHAnsi" w:cstheme="majorBidi"/>
      <w:i/>
      <w:iCs/>
      <w:color w:val="2F5496" w:themeColor="accent1" w:themeShade="BF"/>
      <w:sz w:val="24"/>
      <w:lang w:val="en-US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Pr>
      <w:rFonts w:asciiTheme="majorHAnsi" w:eastAsiaTheme="majorEastAsia" w:hAnsiTheme="majorHAnsi" w:cstheme="majorBidi"/>
      <w:color w:val="2F5496" w:themeColor="accent1" w:themeShade="BF"/>
      <w:sz w:val="24"/>
      <w:lang w:val="en-US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Pr>
      <w:rFonts w:asciiTheme="majorHAnsi" w:eastAsiaTheme="majorEastAsia" w:hAnsiTheme="majorHAnsi" w:cstheme="majorBidi"/>
      <w:color w:val="1F3763" w:themeColor="accent1" w:themeShade="7F"/>
      <w:sz w:val="24"/>
      <w:lang w:val="en-US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Pr>
      <w:rFonts w:asciiTheme="majorHAnsi" w:eastAsiaTheme="majorEastAsia" w:hAnsiTheme="majorHAnsi" w:cstheme="majorBidi"/>
      <w:i/>
      <w:iCs/>
      <w:color w:val="1F3763" w:themeColor="accent1" w:themeShade="7F"/>
      <w:sz w:val="24"/>
      <w:lang w:val="en-US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US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US"/>
    </w:rPr>
  </w:style>
  <w:style w:type="numbering" w:styleId="ArtikelAbschnitt">
    <w:name w:val="Outline List 3"/>
    <w:basedOn w:val="KeineListe"/>
    <w:uiPriority w:val="99"/>
    <w:semiHidden/>
    <w:unhideWhenUsed/>
    <w:pPr>
      <w:numPr>
        <w:numId w:val="7"/>
      </w:numPr>
    </w:pPr>
  </w:style>
  <w:style w:type="paragraph" w:styleId="Literaturverzeichnis">
    <w:name w:val="Bibliography"/>
    <w:basedOn w:val="Standard"/>
    <w:next w:val="Standard"/>
    <w:uiPriority w:val="37"/>
    <w:semiHidden/>
    <w:unhideWhenUsed/>
  </w:style>
  <w:style w:type="paragraph" w:styleId="Blocktext">
    <w:name w:val="Block Text"/>
    <w:basedOn w:val="Standard"/>
    <w:uiPriority w:val="99"/>
    <w:semiHidden/>
    <w:unhideWhenUsed/>
    <w:pPr>
      <w:pBdr>
        <w:top w:val="single" w:sz="2" w:space="10" w:color="4472C4" w:themeColor="accent1"/>
        <w:left w:val="single" w:sz="2" w:space="10" w:color="4472C4" w:themeColor="accent1"/>
        <w:bottom w:val="single" w:sz="2" w:space="10" w:color="4472C4" w:themeColor="accent1"/>
        <w:right w:val="single" w:sz="2" w:space="10" w:color="4472C4" w:themeColor="accent1"/>
      </w:pBdr>
      <w:ind w:left="1152" w:right="1152"/>
    </w:pPr>
    <w:rPr>
      <w:rFonts w:eastAsiaTheme="minorEastAsia"/>
      <w:i/>
      <w:iCs/>
      <w:color w:val="4472C4" w:themeColor="accent1"/>
    </w:rPr>
  </w:style>
  <w:style w:type="paragraph" w:styleId="Textkrper2">
    <w:name w:val="Body Text 2"/>
    <w:basedOn w:val="Standard"/>
    <w:link w:val="Textkrper2Zchn"/>
    <w:uiPriority w:val="99"/>
    <w:semiHidden/>
    <w:unhideWhenUsed/>
    <w:pPr>
      <w:spacing w:after="120" w:line="480" w:lineRule="auto"/>
    </w:pPr>
  </w:style>
  <w:style w:type="character" w:customStyle="1" w:styleId="Textkrper2Zchn">
    <w:name w:val="Textkörper 2 Zchn"/>
    <w:basedOn w:val="Absatz-Standardschriftart"/>
    <w:link w:val="Textkrper2"/>
    <w:uiPriority w:val="99"/>
    <w:semiHidden/>
    <w:rPr>
      <w:sz w:val="24"/>
      <w:lang w:val="en-US"/>
    </w:rPr>
  </w:style>
  <w:style w:type="paragraph" w:styleId="Textkrper3">
    <w:name w:val="Body Text 3"/>
    <w:basedOn w:val="Standard"/>
    <w:link w:val="Textkrper3Zchn"/>
    <w:uiPriority w:val="99"/>
    <w:semiHidden/>
    <w:unhideWhenUsed/>
    <w:pPr>
      <w:spacing w:after="120"/>
    </w:pPr>
    <w:rPr>
      <w:sz w:val="16"/>
      <w:szCs w:val="16"/>
    </w:rPr>
  </w:style>
  <w:style w:type="character" w:customStyle="1" w:styleId="Textkrper3Zchn">
    <w:name w:val="Textkörper 3 Zchn"/>
    <w:basedOn w:val="Absatz-Standardschriftart"/>
    <w:link w:val="Textkrper3"/>
    <w:uiPriority w:val="99"/>
    <w:semiHidden/>
    <w:rPr>
      <w:sz w:val="16"/>
      <w:szCs w:val="16"/>
      <w:lang w:val="en-US"/>
    </w:rPr>
  </w:style>
  <w:style w:type="paragraph" w:styleId="Textkrper-Erstzeileneinzug">
    <w:name w:val="Body Text First Indent"/>
    <w:basedOn w:val="Textkrper"/>
    <w:link w:val="Textkrper-ErstzeileneinzugZchn"/>
    <w:uiPriority w:val="99"/>
    <w:semiHidden/>
    <w:unhideWhenUsed/>
    <w:pPr>
      <w:spacing w:after="160" w:line="360" w:lineRule="auto"/>
      <w:ind w:firstLine="360"/>
    </w:pPr>
  </w:style>
  <w:style w:type="character" w:customStyle="1" w:styleId="TextkrperZchn">
    <w:name w:val="Textkörper Zchn"/>
    <w:basedOn w:val="Absatz-Standardschriftart"/>
    <w:link w:val="Textkrper"/>
    <w:rPr>
      <w:sz w:val="24"/>
      <w:lang w:val="en-US"/>
    </w:rPr>
  </w:style>
  <w:style w:type="character" w:customStyle="1" w:styleId="Textkrper-ErstzeileneinzugZchn">
    <w:name w:val="Textkörper-Erstzeileneinzug Zchn"/>
    <w:basedOn w:val="TextkrperZchn"/>
    <w:link w:val="Textkrper-Erstzeileneinzug"/>
    <w:uiPriority w:val="99"/>
    <w:semiHidden/>
    <w:rPr>
      <w:sz w:val="24"/>
      <w:lang w:val="en-US"/>
    </w:rPr>
  </w:style>
  <w:style w:type="paragraph" w:styleId="Textkrper-Zeileneinzug">
    <w:name w:val="Body Text Indent"/>
    <w:basedOn w:val="Standard"/>
    <w:link w:val="Textkrper-ZeileneinzugZchn"/>
    <w:uiPriority w:val="99"/>
    <w:semiHidden/>
    <w:unhideWhenUsed/>
    <w:pPr>
      <w:spacing w:after="120"/>
      <w:ind w:left="360"/>
    </w:pPr>
  </w:style>
  <w:style w:type="character" w:customStyle="1" w:styleId="Textkrper-ZeileneinzugZchn">
    <w:name w:val="Textkörper-Zeileneinzug Zchn"/>
    <w:basedOn w:val="Absatz-Standardschriftart"/>
    <w:link w:val="Textkrper-Zeileneinzug"/>
    <w:uiPriority w:val="99"/>
    <w:semiHidden/>
    <w:rPr>
      <w:sz w:val="24"/>
      <w:lang w:val="en-US"/>
    </w:rPr>
  </w:style>
  <w:style w:type="paragraph" w:styleId="Textkrper-Erstzeileneinzug2">
    <w:name w:val="Body Text First Indent 2"/>
    <w:basedOn w:val="Textkrper-Zeileneinzug"/>
    <w:link w:val="Textkrper-Erstzeileneinzug2Zchn"/>
    <w:uiPriority w:val="99"/>
    <w:semiHidden/>
    <w:unhideWhenUsed/>
    <w:pPr>
      <w:spacing w:after="160"/>
      <w:ind w:firstLine="360"/>
    </w:pPr>
  </w:style>
  <w:style w:type="character" w:customStyle="1" w:styleId="Textkrper-Erstzeileneinzug2Zchn">
    <w:name w:val="Textkörper-Erstzeileneinzug 2 Zchn"/>
    <w:basedOn w:val="Textkrper-ZeileneinzugZchn"/>
    <w:link w:val="Textkrper-Erstzeileneinzug2"/>
    <w:uiPriority w:val="99"/>
    <w:semiHidden/>
    <w:rPr>
      <w:sz w:val="24"/>
      <w:lang w:val="en-US"/>
    </w:rPr>
  </w:style>
  <w:style w:type="paragraph" w:styleId="Textkrper-Einzug2">
    <w:name w:val="Body Text Indent 2"/>
    <w:basedOn w:val="Standard"/>
    <w:link w:val="Textkrper-Einzug2Zchn"/>
    <w:uiPriority w:val="99"/>
    <w:semiHidden/>
    <w:unhideWhenUsed/>
    <w:pPr>
      <w:spacing w:after="120" w:line="480" w:lineRule="auto"/>
      <w:ind w:left="360"/>
    </w:pPr>
  </w:style>
  <w:style w:type="character" w:customStyle="1" w:styleId="Textkrper-Einzug2Zchn">
    <w:name w:val="Textkörper-Einzug 2 Zchn"/>
    <w:basedOn w:val="Absatz-Standardschriftart"/>
    <w:link w:val="Textkrper-Einzug2"/>
    <w:uiPriority w:val="99"/>
    <w:semiHidden/>
    <w:rPr>
      <w:sz w:val="24"/>
      <w:lang w:val="en-US"/>
    </w:rPr>
  </w:style>
  <w:style w:type="paragraph" w:styleId="Textkrper-Einzug3">
    <w:name w:val="Body Text Indent 3"/>
    <w:basedOn w:val="Standard"/>
    <w:link w:val="Textkrper-Einzug3Zchn"/>
    <w:uiPriority w:val="99"/>
    <w:semiHidden/>
    <w:unhideWhenUsed/>
    <w:pPr>
      <w:spacing w:after="120"/>
      <w:ind w:left="360"/>
    </w:pPr>
    <w:rPr>
      <w:sz w:val="16"/>
      <w:szCs w:val="16"/>
    </w:rPr>
  </w:style>
  <w:style w:type="character" w:customStyle="1" w:styleId="Textkrper-Einzug3Zchn">
    <w:name w:val="Textkörper-Einzug 3 Zchn"/>
    <w:basedOn w:val="Absatz-Standardschriftart"/>
    <w:link w:val="Textkrper-Einzug3"/>
    <w:uiPriority w:val="99"/>
    <w:semiHidden/>
    <w:rPr>
      <w:sz w:val="16"/>
      <w:szCs w:val="16"/>
      <w:lang w:val="en-US"/>
    </w:rPr>
  </w:style>
  <w:style w:type="character" w:styleId="Buchtitel">
    <w:name w:val="Book Title"/>
    <w:basedOn w:val="Absatz-Standardschriftart"/>
    <w:uiPriority w:val="33"/>
    <w:qFormat/>
    <w:rPr>
      <w:b/>
      <w:bCs/>
      <w:i/>
      <w:iCs/>
      <w:spacing w:val="5"/>
    </w:rPr>
  </w:style>
  <w:style w:type="paragraph" w:styleId="Gruformel">
    <w:name w:val="Closing"/>
    <w:basedOn w:val="Standard"/>
    <w:link w:val="GruformelZchn"/>
    <w:uiPriority w:val="99"/>
    <w:semiHidden/>
    <w:unhideWhenUsed/>
    <w:pPr>
      <w:spacing w:after="0" w:line="240" w:lineRule="auto"/>
      <w:ind w:left="4320"/>
    </w:pPr>
  </w:style>
  <w:style w:type="character" w:customStyle="1" w:styleId="GruformelZchn">
    <w:name w:val="Grußformel Zchn"/>
    <w:basedOn w:val="Absatz-Standardschriftart"/>
    <w:link w:val="Gruformel"/>
    <w:uiPriority w:val="99"/>
    <w:semiHidden/>
    <w:rPr>
      <w:sz w:val="24"/>
      <w:lang w:val="en-US"/>
    </w:rPr>
  </w:style>
  <w:style w:type="table" w:styleId="FarbigesRaster">
    <w:name w:val="Colorful Grid"/>
    <w:basedOn w:val="NormaleTabelle"/>
    <w:uiPriority w:val="73"/>
    <w:semiHidden/>
    <w:unhideWhenUsed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bigesRaster-Akzent1">
    <w:name w:val="Colorful Grid Accent 1"/>
    <w:basedOn w:val="NormaleTabelle"/>
    <w:uiPriority w:val="73"/>
    <w:semiHidden/>
    <w:unhideWhenUsed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</w:rPr>
      <w:tblPr/>
      <w:tcPr>
        <w:shd w:val="clear" w:color="auto" w:fill="B4C6E7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FarbigesRaster-Akzent2">
    <w:name w:val="Colorful Grid Accent 2"/>
    <w:basedOn w:val="NormaleTabelle"/>
    <w:uiPriority w:val="73"/>
    <w:semiHidden/>
    <w:unhideWhenUsed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FarbigesRaster-Akzent3">
    <w:name w:val="Colorful Grid Accent 3"/>
    <w:basedOn w:val="NormaleTabelle"/>
    <w:uiPriority w:val="73"/>
    <w:semiHidden/>
    <w:unhideWhenUsed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FarbigesRaster-Akzent4">
    <w:name w:val="Colorful Grid Accent 4"/>
    <w:basedOn w:val="NormaleTabelle"/>
    <w:uiPriority w:val="73"/>
    <w:semiHidden/>
    <w:unhideWhenUsed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FarbigesRaster-Akzent5">
    <w:name w:val="Colorful Grid Accent 5"/>
    <w:basedOn w:val="NormaleTabelle"/>
    <w:uiPriority w:val="73"/>
    <w:semiHidden/>
    <w:unhideWhenUsed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</w:rPr>
      <w:tblPr/>
      <w:tcPr>
        <w:shd w:val="clear" w:color="auto" w:fill="BDD6E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FarbigesRaster-Akzent6">
    <w:name w:val="Colorful Grid Accent 6"/>
    <w:basedOn w:val="NormaleTabelle"/>
    <w:uiPriority w:val="7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FarbigeListe">
    <w:name w:val="Colorful List"/>
    <w:basedOn w:val="NormaleTabelle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bigeListe-Akzent1">
    <w:name w:val="Colorful List Accent 1"/>
    <w:basedOn w:val="NormaleTabelle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ECF1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FarbigeListe-Akzent2">
    <w:name w:val="Colorful List Accent 2"/>
    <w:basedOn w:val="NormaleTabelle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FarbigeListe-Akzent3">
    <w:name w:val="Colorful List Accent 3"/>
    <w:basedOn w:val="NormaleTabelle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FarbigeListe-Akzent4">
    <w:name w:val="Colorful List Accent 4"/>
    <w:basedOn w:val="NormaleTabelle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FarbigeListe-Akzent5">
    <w:name w:val="Colorful List Accent 5"/>
    <w:basedOn w:val="NormaleTabelle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EEF5FB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FarbigeListe-Akzent6">
    <w:name w:val="Colorful List Accent 6"/>
    <w:basedOn w:val="NormaleTabelle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17CC1" w:themeFill="accent5" w:themeFillShade="CC"/>
      </w:tcPr>
    </w:tblStylePr>
    <w:tblStylePr w:type="lastRow">
      <w:rPr>
        <w:b/>
        <w:bCs/>
        <w:color w:val="317CC1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FarbigeSchattierung">
    <w:name w:val="Colorful Shading"/>
    <w:basedOn w:val="NormaleTabelle"/>
    <w:uiPriority w:val="71"/>
    <w:semiHidden/>
    <w:unhideWhenUsed/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1">
    <w:name w:val="Colorful Shading Accent 1"/>
    <w:basedOn w:val="NormaleTabelle"/>
    <w:uiPriority w:val="71"/>
    <w:semiHidden/>
    <w:unhideWhenUsed/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1" w:themeShade="99"/>
          <w:insideV w:val="nil"/>
        </w:tcBorders>
        <w:shd w:val="clear" w:color="auto" w:fill="26437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1" w:themeFillShade="99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A1B8E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2">
    <w:name w:val="Colorful Shading Accent 2"/>
    <w:basedOn w:val="NormaleTabelle"/>
    <w:uiPriority w:val="71"/>
    <w:semiHidden/>
    <w:unhideWhenUsed/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3">
    <w:name w:val="Colorful Shading Accent 3"/>
    <w:basedOn w:val="NormaleTabelle"/>
    <w:uiPriority w:val="71"/>
    <w:semiHidden/>
    <w:unhideWhenUsed/>
    <w:rPr>
      <w:color w:val="000000" w:themeColor="text1"/>
    </w:rPr>
    <w:tblPr>
      <w:tblStyleRowBandSize w:val="1"/>
      <w:tblStyleColBandSize w:val="1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FarbigeSchattierung-Akzent4">
    <w:name w:val="Colorful Shading Accent 4"/>
    <w:basedOn w:val="NormaleTabelle"/>
    <w:uiPriority w:val="71"/>
    <w:semiHidden/>
    <w:unhideWhenUsed/>
    <w:rPr>
      <w:color w:val="000000" w:themeColor="text1"/>
    </w:rPr>
    <w:tblPr>
      <w:tblStyleRowBandSize w:val="1"/>
      <w:tblStyleColBandSize w:val="1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5">
    <w:name w:val="Colorful Shading Accent 5"/>
    <w:basedOn w:val="NormaleTabelle"/>
    <w:uiPriority w:val="71"/>
    <w:semiHidden/>
    <w:unhideWhenUsed/>
    <w:rPr>
      <w:color w:val="000000" w:themeColor="text1"/>
    </w:rPr>
    <w:tblPr>
      <w:tblStyleRowBandSize w:val="1"/>
      <w:tblStyleColBandSize w:val="1"/>
      <w:tblBorders>
        <w:top w:val="single" w:sz="24" w:space="0" w:color="70AD47" w:themeColor="accent6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B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5D91" w:themeColor="accent5" w:themeShade="99"/>
          <w:insideV w:val="nil"/>
        </w:tcBorders>
        <w:shd w:val="clear" w:color="auto" w:fill="255D91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5" w:themeFillShade="99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ADCCE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6">
    <w:name w:val="Colorful Shading Accent 6"/>
    <w:basedOn w:val="NormaleTabelle"/>
    <w:uiPriority w:val="71"/>
    <w:semiHidden/>
    <w:unhideWhenUsed/>
    <w:rPr>
      <w:color w:val="000000" w:themeColor="text1"/>
    </w:rPr>
    <w:tblPr>
      <w:tblStyleRowBandSize w:val="1"/>
      <w:tblStyleColBandSize w:val="1"/>
      <w:tblBorders>
        <w:top w:val="single" w:sz="24" w:space="0" w:color="5B9BD5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unkleListe">
    <w:name w:val="Dark List"/>
    <w:basedOn w:val="NormaleTabelle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unkleListe-Akzent1">
    <w:name w:val="Dark List Accent 1"/>
    <w:basedOn w:val="NormaleTabelle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</w:style>
  <w:style w:type="table" w:styleId="DunkleListe-Akzent2">
    <w:name w:val="Dark List Accent 2"/>
    <w:basedOn w:val="NormaleTabelle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DunkleListe-Akzent3">
    <w:name w:val="Dark List Accent 3"/>
    <w:basedOn w:val="NormaleTabelle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DunkleListe-Akzent4">
    <w:name w:val="Dark List Accent 4"/>
    <w:basedOn w:val="NormaleTabelle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DunkleListe-Akzent5">
    <w:name w:val="Dark List Accent 5"/>
    <w:basedOn w:val="NormaleTabelle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B9BD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</w:style>
  <w:style w:type="table" w:styleId="DunkleListe-Akzent6">
    <w:name w:val="Dark List Accent 6"/>
    <w:basedOn w:val="NormaleTabelle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paragraph" w:styleId="Datum">
    <w:name w:val="Date"/>
    <w:basedOn w:val="Standard"/>
    <w:next w:val="Standard"/>
    <w:link w:val="DatumZchn"/>
    <w:uiPriority w:val="99"/>
    <w:semiHidden/>
    <w:unhideWhenUsed/>
  </w:style>
  <w:style w:type="character" w:customStyle="1" w:styleId="DatumZchn">
    <w:name w:val="Datum Zchn"/>
    <w:basedOn w:val="Absatz-Standardschriftart"/>
    <w:link w:val="Datum"/>
    <w:uiPriority w:val="99"/>
    <w:semiHidden/>
    <w:rPr>
      <w:sz w:val="24"/>
      <w:lang w:val="en-US"/>
    </w:rPr>
  </w:style>
  <w:style w:type="paragraph" w:styleId="Dokumentstruktur">
    <w:name w:val="Document Map"/>
    <w:basedOn w:val="Standard"/>
    <w:link w:val="DokumentstrukturZchn"/>
    <w:uiPriority w:val="99"/>
    <w:semiHidden/>
    <w:unhideWhenUsed/>
    <w:pPr>
      <w:spacing w:after="0" w:line="240" w:lineRule="auto"/>
    </w:pPr>
    <w:rPr>
      <w:rFonts w:ascii="Segoe UI" w:hAnsi="Segoe UI" w:cs="Segoe UI"/>
      <w:sz w:val="16"/>
      <w:szCs w:val="16"/>
    </w:rPr>
  </w:style>
  <w:style w:type="character" w:customStyle="1" w:styleId="DokumentstrukturZchn">
    <w:name w:val="Dokumentstruktur Zchn"/>
    <w:basedOn w:val="Absatz-Standardschriftart"/>
    <w:link w:val="Dokumentstruktur"/>
    <w:uiPriority w:val="99"/>
    <w:semiHidden/>
    <w:rPr>
      <w:rFonts w:ascii="Segoe UI" w:hAnsi="Segoe UI" w:cs="Segoe UI"/>
      <w:sz w:val="16"/>
      <w:szCs w:val="16"/>
      <w:lang w:val="en-US"/>
    </w:rPr>
  </w:style>
  <w:style w:type="paragraph" w:styleId="E-Mail-Signatur">
    <w:name w:val="E-mail Signature"/>
    <w:basedOn w:val="Standard"/>
    <w:link w:val="E-Mail-SignaturZchn"/>
    <w:uiPriority w:val="99"/>
    <w:semiHidden/>
    <w:unhideWhenUsed/>
    <w:pPr>
      <w:spacing w:after="0" w:line="240" w:lineRule="auto"/>
    </w:pPr>
  </w:style>
  <w:style w:type="character" w:customStyle="1" w:styleId="E-Mail-SignaturZchn">
    <w:name w:val="E-Mail-Signatur Zchn"/>
    <w:basedOn w:val="Absatz-Standardschriftart"/>
    <w:link w:val="E-Mail-Signatur"/>
    <w:uiPriority w:val="99"/>
    <w:semiHidden/>
    <w:rPr>
      <w:sz w:val="24"/>
      <w:lang w:val="en-US"/>
    </w:rPr>
  </w:style>
  <w:style w:type="character" w:styleId="Hervorhebung">
    <w:name w:val="Emphasis"/>
    <w:basedOn w:val="Absatz-Standardschriftart"/>
    <w:uiPriority w:val="20"/>
    <w:qFormat/>
    <w:rPr>
      <w:i/>
      <w:iCs/>
    </w:rPr>
  </w:style>
  <w:style w:type="character" w:styleId="Endnotenzeichen">
    <w:name w:val="endnote reference"/>
    <w:basedOn w:val="Absatz-Standardschriftart"/>
    <w:uiPriority w:val="99"/>
    <w:semiHidden/>
    <w:unhideWhenUsed/>
    <w:rPr>
      <w:vertAlign w:val="superscript"/>
    </w:rPr>
  </w:style>
  <w:style w:type="paragraph" w:styleId="Endnotentext">
    <w:name w:val="endnote text"/>
    <w:basedOn w:val="Standard"/>
    <w:link w:val="EndnotentextZchn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EndnotentextZchn">
    <w:name w:val="Endnotentext Zchn"/>
    <w:basedOn w:val="Absatz-Standardschriftart"/>
    <w:link w:val="Endnotentext"/>
    <w:uiPriority w:val="99"/>
    <w:semiHidden/>
    <w:rPr>
      <w:sz w:val="20"/>
      <w:szCs w:val="20"/>
      <w:lang w:val="en-US"/>
    </w:rPr>
  </w:style>
  <w:style w:type="paragraph" w:styleId="Umschlagadresse">
    <w:name w:val="envelope address"/>
    <w:basedOn w:val="Standard"/>
    <w:uiPriority w:val="99"/>
    <w:semiHidden/>
    <w:unhideWhenUsed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Cs w:val="24"/>
    </w:rPr>
  </w:style>
  <w:style w:type="paragraph" w:styleId="Umschlagabsenderadresse">
    <w:name w:val="envelope return"/>
    <w:basedOn w:val="Standard"/>
    <w:uiPriority w:val="99"/>
    <w:semiHidden/>
    <w:unhideWhenUsed/>
    <w:pPr>
      <w:spacing w:after="0"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table" w:styleId="Gitternetztabelle1hell">
    <w:name w:val="Grid Table 1 Light"/>
    <w:basedOn w:val="NormaleTabelle"/>
    <w:uiPriority w:val="46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1hellAkzent1">
    <w:name w:val="Grid Table 1 Light Accent 1"/>
    <w:basedOn w:val="NormaleTabelle"/>
    <w:uiPriority w:val="46"/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1hell-Akzent2">
    <w:name w:val="Grid Table 1 Light Accent 2"/>
    <w:basedOn w:val="NormaleTabelle"/>
    <w:uiPriority w:val="46"/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1hellAkzent3">
    <w:name w:val="Grid Table 1 Light Accent 3"/>
    <w:basedOn w:val="NormaleTabelle"/>
    <w:uiPriority w:val="46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1hellAkzent4">
    <w:name w:val="Grid Table 1 Light Accent 4"/>
    <w:basedOn w:val="NormaleTabelle"/>
    <w:uiPriority w:val="46"/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1hellAkzent5">
    <w:name w:val="Grid Table 1 Light Accent 5"/>
    <w:basedOn w:val="NormaleTabelle"/>
    <w:uiPriority w:val="46"/>
    <w:tblPr>
      <w:tblStyleRowBandSize w:val="1"/>
      <w:tblStyleColBandSize w:val="1"/>
      <w:tblBorders>
        <w:top w:val="single" w:sz="4" w:space="0" w:color="BDD6EE" w:themeColor="accent5" w:themeTint="66"/>
        <w:left w:val="single" w:sz="4" w:space="0" w:color="BDD6EE" w:themeColor="accent5" w:themeTint="66"/>
        <w:bottom w:val="single" w:sz="4" w:space="0" w:color="BDD6EE" w:themeColor="accent5" w:themeTint="66"/>
        <w:right w:val="single" w:sz="4" w:space="0" w:color="BDD6EE" w:themeColor="accent5" w:themeTint="66"/>
        <w:insideH w:val="single" w:sz="4" w:space="0" w:color="BDD6EE" w:themeColor="accent5" w:themeTint="66"/>
        <w:insideV w:val="single" w:sz="4" w:space="0" w:color="BDD6E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1hellAkzent6">
    <w:name w:val="Grid Table 1 Light Accent 6"/>
    <w:basedOn w:val="NormaleTabelle"/>
    <w:uiPriority w:val="46"/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2">
    <w:name w:val="Grid Table 2"/>
    <w:basedOn w:val="NormaleTabelle"/>
    <w:uiPriority w:val="47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itternetztabelle2Akzent1">
    <w:name w:val="Grid Table 2 Accent 1"/>
    <w:basedOn w:val="NormaleTabelle"/>
    <w:uiPriority w:val="47"/>
    <w:tblPr>
      <w:tblStyleRowBandSize w:val="1"/>
      <w:tblStyleColBandSize w:val="1"/>
      <w:tblBorders>
        <w:top w:val="single" w:sz="2" w:space="0" w:color="8EAADB" w:themeColor="accent1" w:themeTint="99"/>
        <w:bottom w:val="single" w:sz="2" w:space="0" w:color="8EAADB" w:themeColor="accent1" w:themeTint="99"/>
        <w:insideH w:val="single" w:sz="2" w:space="0" w:color="8EAADB" w:themeColor="accent1" w:themeTint="99"/>
        <w:insideV w:val="single" w:sz="2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Gitternetztabelle2Akzent2">
    <w:name w:val="Grid Table 2 Accent 2"/>
    <w:basedOn w:val="NormaleTabelle"/>
    <w:uiPriority w:val="47"/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itternetztabelle2Akzent3">
    <w:name w:val="Grid Table 2 Accent 3"/>
    <w:basedOn w:val="NormaleTabelle"/>
    <w:uiPriority w:val="47"/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itternetztabelle2Akzent4">
    <w:name w:val="Grid Table 2 Accent 4"/>
    <w:basedOn w:val="NormaleTabelle"/>
    <w:uiPriority w:val="47"/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itternetztabelle2Akzent5">
    <w:name w:val="Grid Table 2 Accent 5"/>
    <w:basedOn w:val="NormaleTabelle"/>
    <w:uiPriority w:val="47"/>
    <w:tblPr>
      <w:tblStyleRowBandSize w:val="1"/>
      <w:tblStyleColBandSize w:val="1"/>
      <w:tblBorders>
        <w:top w:val="single" w:sz="2" w:space="0" w:color="9CC2E5" w:themeColor="accent5" w:themeTint="99"/>
        <w:bottom w:val="single" w:sz="2" w:space="0" w:color="9CC2E5" w:themeColor="accent5" w:themeTint="99"/>
        <w:insideH w:val="single" w:sz="2" w:space="0" w:color="9CC2E5" w:themeColor="accent5" w:themeTint="99"/>
        <w:insideV w:val="single" w:sz="2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Gitternetztabelle2Akzent6">
    <w:name w:val="Grid Table 2 Accent 6"/>
    <w:basedOn w:val="NormaleTabelle"/>
    <w:uiPriority w:val="47"/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itternetztabelle3">
    <w:name w:val="Grid Table 3"/>
    <w:basedOn w:val="NormaleTabelle"/>
    <w:uiPriority w:val="48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itternetztabelle3Akzent1">
    <w:name w:val="Grid Table 3 Accent 1"/>
    <w:basedOn w:val="NormaleTabelle"/>
    <w:uiPriority w:val="48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bottom w:val="single" w:sz="4" w:space="0" w:color="8EAADB" w:themeColor="accent1" w:themeTint="99"/>
        </w:tcBorders>
      </w:tcPr>
    </w:tblStylePr>
    <w:tblStylePr w:type="nwCell">
      <w:tblPr/>
      <w:tcPr>
        <w:tcBorders>
          <w:bottom w:val="single" w:sz="4" w:space="0" w:color="8EAADB" w:themeColor="accent1" w:themeTint="99"/>
        </w:tcBorders>
      </w:tcPr>
    </w:tblStylePr>
    <w:tblStylePr w:type="seCell">
      <w:tblPr/>
      <w:tcPr>
        <w:tcBorders>
          <w:top w:val="single" w:sz="4" w:space="0" w:color="8EAADB" w:themeColor="accent1" w:themeTint="99"/>
        </w:tcBorders>
      </w:tcPr>
    </w:tblStylePr>
    <w:tblStylePr w:type="swCell">
      <w:tblPr/>
      <w:tcPr>
        <w:tcBorders>
          <w:top w:val="single" w:sz="4" w:space="0" w:color="8EAADB" w:themeColor="accent1" w:themeTint="99"/>
        </w:tcBorders>
      </w:tcPr>
    </w:tblStylePr>
  </w:style>
  <w:style w:type="table" w:styleId="Gitternetztabelle3Akzent2">
    <w:name w:val="Grid Table 3 Accent 2"/>
    <w:basedOn w:val="NormaleTabelle"/>
    <w:uiPriority w:val="48"/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Gitternetztabelle3Akzent3">
    <w:name w:val="Grid Table 3 Accent 3"/>
    <w:basedOn w:val="NormaleTabelle"/>
    <w:uiPriority w:val="48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Gitternetztabelle3Akzent4">
    <w:name w:val="Grid Table 3 Accent 4"/>
    <w:basedOn w:val="NormaleTabelle"/>
    <w:uiPriority w:val="48"/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Gitternetztabelle3Akzent5">
    <w:name w:val="Grid Table 3 Accent 5"/>
    <w:basedOn w:val="NormaleTabelle"/>
    <w:uiPriority w:val="48"/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table" w:styleId="Gitternetztabelle3Akzent6">
    <w:name w:val="Grid Table 3 Accent 6"/>
    <w:basedOn w:val="NormaleTabelle"/>
    <w:uiPriority w:val="48"/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Gitternetztabelle4">
    <w:name w:val="Grid Table 4"/>
    <w:basedOn w:val="NormaleTabelle"/>
    <w:uiPriority w:val="49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itternetztabelle4Akzent1">
    <w:name w:val="Grid Table 4 Accent 1"/>
    <w:basedOn w:val="NormaleTabelle"/>
    <w:uiPriority w:val="49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Gitternetztabelle4Akzent2">
    <w:name w:val="Grid Table 4 Accent 2"/>
    <w:basedOn w:val="NormaleTabelle"/>
    <w:uiPriority w:val="49"/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itternetztabelle4Akzent3">
    <w:name w:val="Grid Table 4 Accent 3"/>
    <w:basedOn w:val="NormaleTabelle"/>
    <w:uiPriority w:val="49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itternetztabelle4Akzent4">
    <w:name w:val="Grid Table 4 Accent 4"/>
    <w:basedOn w:val="NormaleTabelle"/>
    <w:uiPriority w:val="49"/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itternetztabelle4Akzent5">
    <w:name w:val="Grid Table 4 Accent 5"/>
    <w:basedOn w:val="NormaleTabelle"/>
    <w:uiPriority w:val="49"/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Gitternetztabelle4Akzent6">
    <w:name w:val="Grid Table 4 Accent 6"/>
    <w:basedOn w:val="NormaleTabelle"/>
    <w:uiPriority w:val="49"/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itternetztabelle5dunkel">
    <w:name w:val="Grid Table 5 Dark"/>
    <w:basedOn w:val="NormaleTabelle"/>
    <w:uiPriority w:val="50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itternetztabelle5dunkelAkzent2">
    <w:name w:val="Grid Table 5 Dark Accent 2"/>
    <w:basedOn w:val="NormaleTabelle"/>
    <w:uiPriority w:val="50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styleId="Gitternetztabelle5dunkelAkzent3">
    <w:name w:val="Grid Table 5 Dark Accent 3"/>
    <w:basedOn w:val="NormaleTabelle"/>
    <w:uiPriority w:val="50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Gitternetztabelle5dunkelAkzent4">
    <w:name w:val="Grid Table 5 Dark Accent 4"/>
    <w:basedOn w:val="NormaleTabelle"/>
    <w:uiPriority w:val="50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styleId="Gitternetztabelle5dunkelAkzent5">
    <w:name w:val="Grid Table 5 Dark Accent 5"/>
    <w:basedOn w:val="NormaleTabelle"/>
    <w:uiPriority w:val="50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  <w:style w:type="table" w:styleId="Gitternetztabelle5dunkelAkzent6">
    <w:name w:val="Grid Table 5 Dark Accent 6"/>
    <w:basedOn w:val="NormaleTabelle"/>
    <w:uiPriority w:val="50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Gitternetztabelle6farbig">
    <w:name w:val="Grid Table 6 Colorful"/>
    <w:basedOn w:val="NormaleTabelle"/>
    <w:uiPriority w:val="51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itternetztabelle6farbigAkzent1">
    <w:name w:val="Grid Table 6 Colorful Accent 1"/>
    <w:basedOn w:val="NormaleTabelle"/>
    <w:uiPriority w:val="51"/>
    <w:rPr>
      <w:color w:val="2F5496" w:themeColor="accent1" w:themeShade="BF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Gitternetztabelle6farbigAkzent2">
    <w:name w:val="Grid Table 6 Colorful Accent 2"/>
    <w:basedOn w:val="NormaleTabelle"/>
    <w:uiPriority w:val="51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itternetztabelle6farbigAkzent3">
    <w:name w:val="Grid Table 6 Colorful Accent 3"/>
    <w:basedOn w:val="NormaleTabelle"/>
    <w:uiPriority w:val="51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itternetztabelle6farbigAkzent4">
    <w:name w:val="Grid Table 6 Colorful Accent 4"/>
    <w:basedOn w:val="NormaleTabelle"/>
    <w:uiPriority w:val="51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itternetztabelle6farbigAkzent5">
    <w:name w:val="Grid Table 6 Colorful Accent 5"/>
    <w:basedOn w:val="NormaleTabelle"/>
    <w:uiPriority w:val="51"/>
    <w:rPr>
      <w:color w:val="2E74B5" w:themeColor="accent5" w:themeShade="BF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Gitternetztabelle6farbigAkzent6">
    <w:name w:val="Grid Table 6 Colorful Accent 6"/>
    <w:basedOn w:val="NormaleTabelle"/>
    <w:uiPriority w:val="51"/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itternetztabelle7farbig">
    <w:name w:val="Grid Table 7 Colorful"/>
    <w:basedOn w:val="NormaleTabelle"/>
    <w:uiPriority w:val="52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itternetztabelle7farbigAkzent1">
    <w:name w:val="Grid Table 7 Colorful Accent 1"/>
    <w:basedOn w:val="NormaleTabelle"/>
    <w:uiPriority w:val="52"/>
    <w:rPr>
      <w:color w:val="2F5496" w:themeColor="accent1" w:themeShade="BF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bottom w:val="single" w:sz="4" w:space="0" w:color="8EAADB" w:themeColor="accent1" w:themeTint="99"/>
        </w:tcBorders>
      </w:tcPr>
    </w:tblStylePr>
    <w:tblStylePr w:type="nwCell">
      <w:tblPr/>
      <w:tcPr>
        <w:tcBorders>
          <w:bottom w:val="single" w:sz="4" w:space="0" w:color="8EAADB" w:themeColor="accent1" w:themeTint="99"/>
        </w:tcBorders>
      </w:tcPr>
    </w:tblStylePr>
    <w:tblStylePr w:type="seCell">
      <w:tblPr/>
      <w:tcPr>
        <w:tcBorders>
          <w:top w:val="single" w:sz="4" w:space="0" w:color="8EAADB" w:themeColor="accent1" w:themeTint="99"/>
        </w:tcBorders>
      </w:tcPr>
    </w:tblStylePr>
    <w:tblStylePr w:type="swCell">
      <w:tblPr/>
      <w:tcPr>
        <w:tcBorders>
          <w:top w:val="single" w:sz="4" w:space="0" w:color="8EAADB" w:themeColor="accent1" w:themeTint="99"/>
        </w:tcBorders>
      </w:tcPr>
    </w:tblStylePr>
  </w:style>
  <w:style w:type="table" w:styleId="Gitternetztabelle7farbigAkzent2">
    <w:name w:val="Grid Table 7 Colorful Accent 2"/>
    <w:basedOn w:val="NormaleTabelle"/>
    <w:uiPriority w:val="52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Gitternetztabelle7farbigAkzent3">
    <w:name w:val="Grid Table 7 Colorful Accent 3"/>
    <w:basedOn w:val="NormaleTabelle"/>
    <w:uiPriority w:val="52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Gitternetztabelle7farbigAkzent4">
    <w:name w:val="Grid Table 7 Colorful Accent 4"/>
    <w:basedOn w:val="NormaleTabelle"/>
    <w:uiPriority w:val="52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Gitternetztabelle7farbigAkzent5">
    <w:name w:val="Grid Table 7 Colorful Accent 5"/>
    <w:basedOn w:val="NormaleTabelle"/>
    <w:uiPriority w:val="52"/>
    <w:rPr>
      <w:color w:val="2E74B5" w:themeColor="accent5" w:themeShade="BF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table" w:styleId="Gitternetztabelle7farbigAkzent6">
    <w:name w:val="Grid Table 7 Colorful Accent 6"/>
    <w:basedOn w:val="NormaleTabelle"/>
    <w:uiPriority w:val="52"/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character" w:styleId="Hashtag">
    <w:name w:val="Hashtag"/>
    <w:basedOn w:val="Absatz-Standardschriftart"/>
    <w:uiPriority w:val="99"/>
    <w:rPr>
      <w:color w:val="2B579A"/>
      <w:shd w:val="clear" w:color="auto" w:fill="E1DFDD"/>
    </w:rPr>
  </w:style>
  <w:style w:type="character" w:styleId="HTMLAkronym">
    <w:name w:val="HTML Acronym"/>
    <w:basedOn w:val="Absatz-Standardschriftart"/>
    <w:uiPriority w:val="99"/>
    <w:semiHidden/>
    <w:unhideWhenUsed/>
  </w:style>
  <w:style w:type="paragraph" w:styleId="HTMLAdresse">
    <w:name w:val="HTML Address"/>
    <w:basedOn w:val="Standard"/>
    <w:link w:val="HTMLAdresseZchn"/>
    <w:uiPriority w:val="99"/>
    <w:semiHidden/>
    <w:unhideWhenUsed/>
    <w:pPr>
      <w:spacing w:after="0" w:line="240" w:lineRule="auto"/>
    </w:pPr>
    <w:rPr>
      <w:i/>
      <w:iCs/>
    </w:rPr>
  </w:style>
  <w:style w:type="character" w:customStyle="1" w:styleId="HTMLAdresseZchn">
    <w:name w:val="HTML Adresse Zchn"/>
    <w:basedOn w:val="Absatz-Standardschriftart"/>
    <w:link w:val="HTMLAdresse"/>
    <w:uiPriority w:val="99"/>
    <w:semiHidden/>
    <w:rPr>
      <w:i/>
      <w:iCs/>
      <w:sz w:val="24"/>
      <w:lang w:val="en-US"/>
    </w:rPr>
  </w:style>
  <w:style w:type="character" w:styleId="HTMLZitat">
    <w:name w:val="HTML Cite"/>
    <w:basedOn w:val="Absatz-Standardschriftart"/>
    <w:uiPriority w:val="99"/>
    <w:semiHidden/>
    <w:unhideWhenUsed/>
    <w:rPr>
      <w:i/>
      <w:iCs/>
    </w:rPr>
  </w:style>
  <w:style w:type="character" w:styleId="HTMLCode">
    <w:name w:val="HTML Code"/>
    <w:basedOn w:val="Absatz-Standardschriftart"/>
    <w:uiPriority w:val="99"/>
    <w:semiHidden/>
    <w:unhideWhenUsed/>
    <w:rPr>
      <w:rFonts w:ascii="Consolas" w:hAnsi="Consolas"/>
      <w:sz w:val="20"/>
      <w:szCs w:val="20"/>
    </w:rPr>
  </w:style>
  <w:style w:type="character" w:styleId="HTMLDefinition">
    <w:name w:val="HTML Definition"/>
    <w:basedOn w:val="Absatz-Standardschriftart"/>
    <w:uiPriority w:val="99"/>
    <w:semiHidden/>
    <w:unhideWhenUsed/>
    <w:rPr>
      <w:i/>
      <w:iCs/>
    </w:rPr>
  </w:style>
  <w:style w:type="character" w:styleId="HTMLTastatur">
    <w:name w:val="HTML Keyboard"/>
    <w:basedOn w:val="Absatz-Standardschriftart"/>
    <w:uiPriority w:val="99"/>
    <w:semiHidden/>
    <w:unhideWhenUsed/>
    <w:rPr>
      <w:rFonts w:ascii="Consolas" w:hAnsi="Consolas"/>
      <w:sz w:val="20"/>
      <w:szCs w:val="20"/>
    </w:rPr>
  </w:style>
  <w:style w:type="paragraph" w:styleId="HTMLVorformatiert">
    <w:name w:val="HTML Preformatted"/>
    <w:basedOn w:val="Standard"/>
    <w:link w:val="HTMLVorformatiertZchn"/>
    <w:uiPriority w:val="99"/>
    <w:semiHidden/>
    <w:unhideWhenUsed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Pr>
      <w:rFonts w:ascii="Consolas" w:hAnsi="Consolas"/>
      <w:sz w:val="20"/>
      <w:szCs w:val="20"/>
      <w:lang w:val="en-US"/>
    </w:rPr>
  </w:style>
  <w:style w:type="character" w:styleId="HTMLBeispiel">
    <w:name w:val="HTML Sample"/>
    <w:basedOn w:val="Absatz-Standardschriftart"/>
    <w:uiPriority w:val="99"/>
    <w:semiHidden/>
    <w:unhideWhenUsed/>
    <w:rPr>
      <w:rFonts w:ascii="Consolas" w:hAnsi="Consolas"/>
      <w:sz w:val="24"/>
      <w:szCs w:val="24"/>
    </w:rPr>
  </w:style>
  <w:style w:type="character" w:styleId="HTMLSchreibmaschine">
    <w:name w:val="HTML Typewriter"/>
    <w:basedOn w:val="Absatz-Standardschriftart"/>
    <w:uiPriority w:val="99"/>
    <w:semiHidden/>
    <w:unhideWhenUsed/>
    <w:rPr>
      <w:rFonts w:ascii="Consolas" w:hAnsi="Consolas"/>
      <w:sz w:val="20"/>
      <w:szCs w:val="20"/>
    </w:rPr>
  </w:style>
  <w:style w:type="character" w:styleId="HTMLVariable">
    <w:name w:val="HTML Variable"/>
    <w:basedOn w:val="Absatz-Standardschriftart"/>
    <w:uiPriority w:val="99"/>
    <w:semiHidden/>
    <w:unhideWhenUsed/>
    <w:rPr>
      <w:i/>
      <w:iCs/>
    </w:rPr>
  </w:style>
  <w:style w:type="paragraph" w:styleId="Index1">
    <w:name w:val="index 1"/>
    <w:basedOn w:val="Standard"/>
    <w:next w:val="Standard"/>
    <w:uiPriority w:val="99"/>
    <w:semiHidden/>
    <w:unhideWhenUsed/>
    <w:pPr>
      <w:spacing w:after="0" w:line="240" w:lineRule="auto"/>
      <w:ind w:left="240" w:hanging="240"/>
    </w:pPr>
  </w:style>
  <w:style w:type="paragraph" w:styleId="Index2">
    <w:name w:val="index 2"/>
    <w:basedOn w:val="Standard"/>
    <w:next w:val="Standard"/>
    <w:uiPriority w:val="99"/>
    <w:semiHidden/>
    <w:unhideWhenUsed/>
    <w:pPr>
      <w:spacing w:after="0" w:line="240" w:lineRule="auto"/>
      <w:ind w:left="480" w:hanging="240"/>
    </w:pPr>
  </w:style>
  <w:style w:type="paragraph" w:styleId="Index3">
    <w:name w:val="index 3"/>
    <w:basedOn w:val="Standard"/>
    <w:next w:val="Standard"/>
    <w:uiPriority w:val="99"/>
    <w:semiHidden/>
    <w:unhideWhenUsed/>
    <w:pPr>
      <w:spacing w:after="0" w:line="240" w:lineRule="auto"/>
      <w:ind w:left="720" w:hanging="240"/>
    </w:pPr>
  </w:style>
  <w:style w:type="paragraph" w:styleId="Index4">
    <w:name w:val="index 4"/>
    <w:basedOn w:val="Standard"/>
    <w:next w:val="Standard"/>
    <w:uiPriority w:val="99"/>
    <w:semiHidden/>
    <w:unhideWhenUsed/>
    <w:pPr>
      <w:spacing w:after="0" w:line="240" w:lineRule="auto"/>
      <w:ind w:left="960" w:hanging="240"/>
    </w:pPr>
  </w:style>
  <w:style w:type="paragraph" w:styleId="Index5">
    <w:name w:val="index 5"/>
    <w:basedOn w:val="Standard"/>
    <w:next w:val="Standard"/>
    <w:uiPriority w:val="99"/>
    <w:semiHidden/>
    <w:unhideWhenUsed/>
    <w:pPr>
      <w:spacing w:after="0" w:line="240" w:lineRule="auto"/>
      <w:ind w:left="1200" w:hanging="240"/>
    </w:pPr>
  </w:style>
  <w:style w:type="paragraph" w:styleId="Index6">
    <w:name w:val="index 6"/>
    <w:basedOn w:val="Standard"/>
    <w:next w:val="Standard"/>
    <w:uiPriority w:val="99"/>
    <w:semiHidden/>
    <w:unhideWhenUsed/>
    <w:pPr>
      <w:spacing w:after="0" w:line="240" w:lineRule="auto"/>
      <w:ind w:left="1440" w:hanging="240"/>
    </w:pPr>
  </w:style>
  <w:style w:type="paragraph" w:styleId="Index7">
    <w:name w:val="index 7"/>
    <w:basedOn w:val="Standard"/>
    <w:next w:val="Standard"/>
    <w:uiPriority w:val="99"/>
    <w:semiHidden/>
    <w:unhideWhenUsed/>
    <w:pPr>
      <w:spacing w:after="0" w:line="240" w:lineRule="auto"/>
      <w:ind w:left="1680" w:hanging="240"/>
    </w:pPr>
  </w:style>
  <w:style w:type="paragraph" w:styleId="Index8">
    <w:name w:val="index 8"/>
    <w:basedOn w:val="Standard"/>
    <w:next w:val="Standard"/>
    <w:uiPriority w:val="99"/>
    <w:semiHidden/>
    <w:unhideWhenUsed/>
    <w:pPr>
      <w:spacing w:after="0" w:line="240" w:lineRule="auto"/>
      <w:ind w:left="1920" w:hanging="240"/>
    </w:pPr>
  </w:style>
  <w:style w:type="paragraph" w:styleId="Index9">
    <w:name w:val="index 9"/>
    <w:basedOn w:val="Standard"/>
    <w:next w:val="Standard"/>
    <w:uiPriority w:val="99"/>
    <w:semiHidden/>
    <w:unhideWhenUsed/>
    <w:pPr>
      <w:spacing w:after="0" w:line="240" w:lineRule="auto"/>
      <w:ind w:left="2160" w:hanging="240"/>
    </w:pPr>
  </w:style>
  <w:style w:type="paragraph" w:styleId="Indexberschrift">
    <w:name w:val="index heading"/>
    <w:basedOn w:val="Standard"/>
    <w:next w:val="Index1"/>
    <w:uiPriority w:val="99"/>
    <w:semiHidden/>
    <w:unhideWhenUsed/>
    <w:rPr>
      <w:rFonts w:asciiTheme="majorHAnsi" w:eastAsiaTheme="majorEastAsia" w:hAnsiTheme="majorHAnsi" w:cstheme="majorBidi"/>
      <w:b/>
      <w:bCs/>
    </w:rPr>
  </w:style>
  <w:style w:type="character" w:styleId="IntensiveHervorhebung">
    <w:name w:val="Intense Emphasis"/>
    <w:basedOn w:val="Absatz-Standardschriftart"/>
    <w:uiPriority w:val="21"/>
    <w:qFormat/>
    <w:rPr>
      <w:i/>
      <w:iCs/>
      <w:color w:val="4472C4" w:themeColor="accent1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Pr>
      <w:i/>
      <w:iCs/>
      <w:color w:val="4472C4" w:themeColor="accent1"/>
      <w:sz w:val="24"/>
      <w:lang w:val="en-US"/>
    </w:rPr>
  </w:style>
  <w:style w:type="character" w:styleId="IntensiverVerweis">
    <w:name w:val="Intense Reference"/>
    <w:basedOn w:val="Absatz-Standardschriftart"/>
    <w:uiPriority w:val="32"/>
    <w:qFormat/>
    <w:rPr>
      <w:b/>
      <w:bCs/>
      <w:smallCaps/>
      <w:color w:val="4472C4" w:themeColor="accent1"/>
      <w:spacing w:val="5"/>
    </w:rPr>
  </w:style>
  <w:style w:type="table" w:styleId="HellesRaster">
    <w:name w:val="Light Grid"/>
    <w:basedOn w:val="NormaleTabelle"/>
    <w:uiPriority w:val="62"/>
    <w:semiHidden/>
    <w:unhideWhenUsed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sRaster-Akzent1">
    <w:name w:val="Light Grid Accent 1"/>
    <w:basedOn w:val="NormaleTabelle"/>
    <w:uiPriority w:val="62"/>
    <w:semiHidden/>
    <w:unhideWhenUsed/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1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  <w:shd w:val="clear" w:color="auto" w:fill="D0DBF0" w:themeFill="accent1" w:themeFillTint="3F"/>
      </w:tcPr>
    </w:tblStylePr>
    <w:tblStylePr w:type="band2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</w:tcPr>
    </w:tblStylePr>
  </w:style>
  <w:style w:type="table" w:styleId="HellesRaster-Akzent2">
    <w:name w:val="Light Grid Accent 2"/>
    <w:basedOn w:val="NormaleTabelle"/>
    <w:uiPriority w:val="62"/>
    <w:semiHidden/>
    <w:unhideWhenUsed/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HellesRaster-Akzent3">
    <w:name w:val="Light Grid Accent 3"/>
    <w:basedOn w:val="NormaleTabelle"/>
    <w:uiPriority w:val="62"/>
    <w:semiHidden/>
    <w:unhideWhenUsed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HellesRaster-Akzent4">
    <w:name w:val="Light Grid Accent 4"/>
    <w:basedOn w:val="NormaleTabelle"/>
    <w:uiPriority w:val="62"/>
    <w:semiHidden/>
    <w:unhideWhenUsed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HellesRaster-Akzent5">
    <w:name w:val="Light Grid Accent 5"/>
    <w:basedOn w:val="NormaleTabelle"/>
    <w:uiPriority w:val="62"/>
    <w:semiHidden/>
    <w:unhideWhenUsed/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1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  <w:shd w:val="clear" w:color="auto" w:fill="D6E6F4" w:themeFill="accent5" w:themeFillTint="3F"/>
      </w:tcPr>
    </w:tblStylePr>
    <w:tblStylePr w:type="band2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</w:tcPr>
    </w:tblStylePr>
  </w:style>
  <w:style w:type="table" w:styleId="HellesRaster-Akzent6">
    <w:name w:val="Light Grid Accent 6"/>
    <w:basedOn w:val="NormaleTabelle"/>
    <w:uiPriority w:val="62"/>
    <w:semiHidden/>
    <w:unhideWhenUsed/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HelleListe">
    <w:name w:val="Light List"/>
    <w:basedOn w:val="NormaleTabelle"/>
    <w:uiPriority w:val="61"/>
    <w:semiHidden/>
    <w:unhideWhenUsed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Liste-Akzent1">
    <w:name w:val="Light List Accent 1"/>
    <w:basedOn w:val="NormaleTabelle"/>
    <w:uiPriority w:val="61"/>
    <w:semiHidden/>
    <w:unhideWhenUsed/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</w:style>
  <w:style w:type="table" w:styleId="HelleListe-Akzent2">
    <w:name w:val="Light List Accent 2"/>
    <w:basedOn w:val="NormaleTabelle"/>
    <w:uiPriority w:val="61"/>
    <w:semiHidden/>
    <w:unhideWhenUsed/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HelleListe-Akzent3">
    <w:name w:val="Light List Accent 3"/>
    <w:basedOn w:val="NormaleTabelle"/>
    <w:uiPriority w:val="61"/>
    <w:semiHidden/>
    <w:unhideWhenUsed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HelleListe-Akzent4">
    <w:name w:val="Light List Accent 4"/>
    <w:basedOn w:val="NormaleTabelle"/>
    <w:uiPriority w:val="61"/>
    <w:semiHidden/>
    <w:unhideWhenUsed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HelleListe-Akzent5">
    <w:name w:val="Light List Accent 5"/>
    <w:basedOn w:val="NormaleTabelle"/>
    <w:uiPriority w:val="61"/>
    <w:semiHidden/>
    <w:unhideWhenUsed/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</w:style>
  <w:style w:type="table" w:styleId="HelleListe-Akzent6">
    <w:name w:val="Light List Accent 6"/>
    <w:basedOn w:val="NormaleTabelle"/>
    <w:uiPriority w:val="61"/>
    <w:semiHidden/>
    <w:unhideWhenUsed/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HelleSchattierung">
    <w:name w:val="Light Shading"/>
    <w:basedOn w:val="NormaleTabelle"/>
    <w:uiPriority w:val="60"/>
    <w:semiHidden/>
    <w:unhideWhenUsed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HelleSchattierung-Akzent1">
    <w:name w:val="Light Shading Accent 1"/>
    <w:basedOn w:val="NormaleTabelle"/>
    <w:uiPriority w:val="60"/>
    <w:semiHidden/>
    <w:unhideWhenUsed/>
    <w:rPr>
      <w:color w:val="2F5496" w:themeColor="accent1" w:themeShade="BF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styleId="HelleSchattierung-Akzent2">
    <w:name w:val="Light Shading Accent 2"/>
    <w:basedOn w:val="NormaleTabelle"/>
    <w:uiPriority w:val="60"/>
    <w:semiHidden/>
    <w:unhideWhenUsed/>
    <w:rPr>
      <w:color w:val="C45911" w:themeColor="accent2" w:themeShade="BF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HelleSchattierung-Akzent3">
    <w:name w:val="Light Shading Accent 3"/>
    <w:basedOn w:val="NormaleTabelle"/>
    <w:uiPriority w:val="60"/>
    <w:semiHidden/>
    <w:unhideWhenUsed/>
    <w:rPr>
      <w:color w:val="7B7B7B" w:themeColor="accent3" w:themeShade="BF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HelleSchattierung-Akzent4">
    <w:name w:val="Light Shading Accent 4"/>
    <w:basedOn w:val="NormaleTabelle"/>
    <w:uiPriority w:val="60"/>
    <w:semiHidden/>
    <w:unhideWhenUsed/>
    <w:rPr>
      <w:color w:val="BF8F00" w:themeColor="accent4" w:themeShade="BF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HelleSchattierung-Akzent5">
    <w:name w:val="Light Shading Accent 5"/>
    <w:basedOn w:val="NormaleTabelle"/>
    <w:uiPriority w:val="60"/>
    <w:semiHidden/>
    <w:unhideWhenUsed/>
    <w:rPr>
      <w:color w:val="2E74B5" w:themeColor="accent5" w:themeShade="BF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</w:style>
  <w:style w:type="table" w:styleId="HelleSchattierung-Akzent6">
    <w:name w:val="Light Shading Accent 6"/>
    <w:basedOn w:val="NormaleTabelle"/>
    <w:uiPriority w:val="60"/>
    <w:semiHidden/>
    <w:unhideWhenUsed/>
    <w:rPr>
      <w:color w:val="538135" w:themeColor="accent6" w:themeShade="BF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paragraph" w:styleId="Liste2">
    <w:name w:val="List 2"/>
    <w:basedOn w:val="Standard"/>
    <w:uiPriority w:val="99"/>
    <w:semiHidden/>
    <w:unhideWhenUsed/>
    <w:pPr>
      <w:ind w:left="720" w:hanging="360"/>
      <w:contextualSpacing/>
    </w:pPr>
  </w:style>
  <w:style w:type="paragraph" w:styleId="Liste3">
    <w:name w:val="List 3"/>
    <w:basedOn w:val="Standard"/>
    <w:uiPriority w:val="99"/>
    <w:semiHidden/>
    <w:unhideWhenUsed/>
    <w:pPr>
      <w:ind w:left="1080" w:hanging="360"/>
      <w:contextualSpacing/>
    </w:pPr>
  </w:style>
  <w:style w:type="paragraph" w:styleId="Liste4">
    <w:name w:val="List 4"/>
    <w:basedOn w:val="Standard"/>
    <w:uiPriority w:val="99"/>
    <w:semiHidden/>
    <w:unhideWhenUsed/>
    <w:pPr>
      <w:ind w:left="1440" w:hanging="360"/>
      <w:contextualSpacing/>
    </w:pPr>
  </w:style>
  <w:style w:type="paragraph" w:styleId="Liste5">
    <w:name w:val="List 5"/>
    <w:basedOn w:val="Standard"/>
    <w:uiPriority w:val="99"/>
    <w:semiHidden/>
    <w:unhideWhenUsed/>
    <w:pPr>
      <w:ind w:left="1800" w:hanging="360"/>
      <w:contextualSpacing/>
    </w:pPr>
  </w:style>
  <w:style w:type="paragraph" w:styleId="Aufzhlungszeichen">
    <w:name w:val="List Bullet"/>
    <w:basedOn w:val="Standard"/>
    <w:uiPriority w:val="99"/>
    <w:semiHidden/>
    <w:unhideWhenUsed/>
    <w:pPr>
      <w:numPr>
        <w:numId w:val="8"/>
      </w:numPr>
      <w:contextualSpacing/>
    </w:pPr>
  </w:style>
  <w:style w:type="paragraph" w:styleId="Aufzhlungszeichen2">
    <w:name w:val="List Bullet 2"/>
    <w:basedOn w:val="Standard"/>
    <w:uiPriority w:val="99"/>
    <w:semiHidden/>
    <w:unhideWhenUsed/>
    <w:pPr>
      <w:numPr>
        <w:numId w:val="9"/>
      </w:numPr>
      <w:contextualSpacing/>
    </w:pPr>
  </w:style>
  <w:style w:type="paragraph" w:styleId="Aufzhlungszeichen3">
    <w:name w:val="List Bullet 3"/>
    <w:basedOn w:val="Standard"/>
    <w:uiPriority w:val="99"/>
    <w:semiHidden/>
    <w:unhideWhenUsed/>
    <w:pPr>
      <w:numPr>
        <w:numId w:val="10"/>
      </w:numPr>
      <w:contextualSpacing/>
    </w:pPr>
  </w:style>
  <w:style w:type="paragraph" w:styleId="Aufzhlungszeichen4">
    <w:name w:val="List Bullet 4"/>
    <w:basedOn w:val="Standard"/>
    <w:uiPriority w:val="99"/>
    <w:semiHidden/>
    <w:unhideWhenUsed/>
    <w:pPr>
      <w:numPr>
        <w:numId w:val="11"/>
      </w:numPr>
      <w:contextualSpacing/>
    </w:pPr>
  </w:style>
  <w:style w:type="paragraph" w:styleId="Aufzhlungszeichen5">
    <w:name w:val="List Bullet 5"/>
    <w:basedOn w:val="Standard"/>
    <w:uiPriority w:val="99"/>
    <w:semiHidden/>
    <w:unhideWhenUsed/>
    <w:pPr>
      <w:numPr>
        <w:numId w:val="12"/>
      </w:numPr>
      <w:contextualSpacing/>
    </w:pPr>
  </w:style>
  <w:style w:type="paragraph" w:styleId="Listenfortsetzung">
    <w:name w:val="List Continue"/>
    <w:basedOn w:val="Standard"/>
    <w:uiPriority w:val="99"/>
    <w:semiHidden/>
    <w:unhideWhenUsed/>
    <w:pPr>
      <w:spacing w:after="120"/>
      <w:ind w:left="360"/>
      <w:contextualSpacing/>
    </w:pPr>
  </w:style>
  <w:style w:type="paragraph" w:styleId="Listenfortsetzung2">
    <w:name w:val="List Continue 2"/>
    <w:basedOn w:val="Standard"/>
    <w:uiPriority w:val="99"/>
    <w:semiHidden/>
    <w:unhideWhenUsed/>
    <w:pPr>
      <w:spacing w:after="120"/>
      <w:ind w:left="720"/>
      <w:contextualSpacing/>
    </w:pPr>
  </w:style>
  <w:style w:type="paragraph" w:styleId="Listenfortsetzung3">
    <w:name w:val="List Continue 3"/>
    <w:basedOn w:val="Standard"/>
    <w:uiPriority w:val="99"/>
    <w:semiHidden/>
    <w:unhideWhenUsed/>
    <w:pPr>
      <w:spacing w:after="120"/>
      <w:ind w:left="1080"/>
      <w:contextualSpacing/>
    </w:pPr>
  </w:style>
  <w:style w:type="paragraph" w:styleId="Listenfortsetzung4">
    <w:name w:val="List Continue 4"/>
    <w:basedOn w:val="Standard"/>
    <w:uiPriority w:val="99"/>
    <w:semiHidden/>
    <w:unhideWhenUsed/>
    <w:pPr>
      <w:spacing w:after="120"/>
      <w:ind w:left="1440"/>
      <w:contextualSpacing/>
    </w:pPr>
  </w:style>
  <w:style w:type="paragraph" w:styleId="Listenfortsetzung5">
    <w:name w:val="List Continue 5"/>
    <w:basedOn w:val="Standard"/>
    <w:uiPriority w:val="99"/>
    <w:semiHidden/>
    <w:unhideWhenUsed/>
    <w:pPr>
      <w:spacing w:after="120"/>
      <w:ind w:left="1800"/>
      <w:contextualSpacing/>
    </w:pPr>
  </w:style>
  <w:style w:type="paragraph" w:styleId="Listennummer">
    <w:name w:val="List Number"/>
    <w:basedOn w:val="Standard"/>
    <w:uiPriority w:val="99"/>
    <w:semiHidden/>
    <w:unhideWhenUsed/>
    <w:pPr>
      <w:numPr>
        <w:numId w:val="13"/>
      </w:numPr>
      <w:contextualSpacing/>
    </w:pPr>
  </w:style>
  <w:style w:type="paragraph" w:styleId="Listennummer2">
    <w:name w:val="List Number 2"/>
    <w:basedOn w:val="Standard"/>
    <w:uiPriority w:val="99"/>
    <w:semiHidden/>
    <w:unhideWhenUsed/>
    <w:pPr>
      <w:numPr>
        <w:numId w:val="14"/>
      </w:numPr>
      <w:contextualSpacing/>
    </w:pPr>
  </w:style>
  <w:style w:type="paragraph" w:styleId="Listennummer3">
    <w:name w:val="List Number 3"/>
    <w:basedOn w:val="Standard"/>
    <w:uiPriority w:val="99"/>
    <w:semiHidden/>
    <w:unhideWhenUsed/>
    <w:pPr>
      <w:numPr>
        <w:numId w:val="15"/>
      </w:numPr>
      <w:contextualSpacing/>
    </w:pPr>
  </w:style>
  <w:style w:type="paragraph" w:styleId="Listennummer4">
    <w:name w:val="List Number 4"/>
    <w:basedOn w:val="Standard"/>
    <w:uiPriority w:val="99"/>
    <w:semiHidden/>
    <w:unhideWhenUsed/>
    <w:pPr>
      <w:numPr>
        <w:numId w:val="16"/>
      </w:numPr>
      <w:contextualSpacing/>
    </w:pPr>
  </w:style>
  <w:style w:type="paragraph" w:styleId="Listennummer5">
    <w:name w:val="List Number 5"/>
    <w:basedOn w:val="Standard"/>
    <w:uiPriority w:val="99"/>
    <w:semiHidden/>
    <w:unhideWhenUsed/>
    <w:pPr>
      <w:numPr>
        <w:numId w:val="17"/>
      </w:numPr>
      <w:contextualSpacing/>
    </w:pPr>
  </w:style>
  <w:style w:type="table" w:styleId="Listentabelle1hell">
    <w:name w:val="List Table 1 Light"/>
    <w:basedOn w:val="NormaleTabelle"/>
    <w:uiPriority w:val="4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ntabelle1hellAkzent1">
    <w:name w:val="List Table 1 Light Accent 1"/>
    <w:basedOn w:val="NormaleTabelle"/>
    <w:uiPriority w:val="4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entabelle1hellAkzent2">
    <w:name w:val="List Table 1 Light Accent 2"/>
    <w:basedOn w:val="NormaleTabelle"/>
    <w:uiPriority w:val="4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entabelle1hellAkzent3">
    <w:name w:val="List Table 1 Light Accent 3"/>
    <w:basedOn w:val="NormaleTabelle"/>
    <w:uiPriority w:val="4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entabelle1hellAkzent4">
    <w:name w:val="List Table 1 Light Accent 4"/>
    <w:basedOn w:val="NormaleTabelle"/>
    <w:uiPriority w:val="4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entabelle1hellAkzent5">
    <w:name w:val="List Table 1 Light Accent 5"/>
    <w:basedOn w:val="NormaleTabelle"/>
    <w:uiPriority w:val="4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stentabelle1hellAkzent6">
    <w:name w:val="List Table 1 Light Accent 6"/>
    <w:basedOn w:val="NormaleTabelle"/>
    <w:uiPriority w:val="4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entabelle2">
    <w:name w:val="List Table 2"/>
    <w:basedOn w:val="NormaleTabelle"/>
    <w:uiPriority w:val="47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ntabelle2Akzent1">
    <w:name w:val="List Table 2 Accent 1"/>
    <w:basedOn w:val="NormaleTabelle"/>
    <w:uiPriority w:val="47"/>
    <w:tblPr>
      <w:tblStyleRowBandSize w:val="1"/>
      <w:tblStyleColBandSize w:val="1"/>
      <w:tblBorders>
        <w:top w:val="single" w:sz="4" w:space="0" w:color="8EAADB" w:themeColor="accent1" w:themeTint="99"/>
        <w:bottom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entabelle2Akzent2">
    <w:name w:val="List Table 2 Accent 2"/>
    <w:basedOn w:val="NormaleTabelle"/>
    <w:uiPriority w:val="47"/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entabelle2Akzent3">
    <w:name w:val="List Table 2 Accent 3"/>
    <w:basedOn w:val="NormaleTabelle"/>
    <w:uiPriority w:val="47"/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entabelle2Akzent4">
    <w:name w:val="List Table 2 Accent 4"/>
    <w:basedOn w:val="NormaleTabelle"/>
    <w:uiPriority w:val="47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entabelle2Akzent5">
    <w:name w:val="List Table 2 Accent 5"/>
    <w:basedOn w:val="NormaleTabelle"/>
    <w:uiPriority w:val="47"/>
    <w:tblPr>
      <w:tblStyleRowBandSize w:val="1"/>
      <w:tblStyleColBandSize w:val="1"/>
      <w:tblBorders>
        <w:top w:val="single" w:sz="4" w:space="0" w:color="9CC2E5" w:themeColor="accent5" w:themeTint="99"/>
        <w:bottom w:val="single" w:sz="4" w:space="0" w:color="9CC2E5" w:themeColor="accent5" w:themeTint="99"/>
        <w:insideH w:val="single" w:sz="4" w:space="0" w:color="9CC2E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stentabelle2Akzent6">
    <w:name w:val="List Table 2 Accent 6"/>
    <w:basedOn w:val="NormaleTabelle"/>
    <w:uiPriority w:val="47"/>
    <w:tblPr>
      <w:tblStyleRowBandSize w:val="1"/>
      <w:tblStyleColBandSize w:val="1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entabelle3">
    <w:name w:val="List Table 3"/>
    <w:basedOn w:val="NormaleTabelle"/>
    <w:uiPriority w:val="48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entabelle3Akzent1">
    <w:name w:val="List Table 3 Accent 1"/>
    <w:basedOn w:val="NormaleTabelle"/>
    <w:uiPriority w:val="48"/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tblPr/>
      <w:tcPr>
        <w:tcBorders>
          <w:top w:val="single" w:sz="4" w:space="0" w:color="4472C4" w:themeColor="accent1"/>
          <w:bottom w:val="single" w:sz="4" w:space="0" w:color="4472C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1"/>
          <w:left w:val="nil"/>
        </w:tcBorders>
      </w:tcPr>
    </w:tblStylePr>
    <w:tblStylePr w:type="swCell">
      <w:tblPr/>
      <w:tcPr>
        <w:tcBorders>
          <w:top w:val="double" w:sz="4" w:space="0" w:color="4472C4" w:themeColor="accent1"/>
          <w:right w:val="nil"/>
        </w:tcBorders>
      </w:tcPr>
    </w:tblStylePr>
  </w:style>
  <w:style w:type="table" w:styleId="Listentabelle3Akzent2">
    <w:name w:val="List Table 3 Accent 2"/>
    <w:basedOn w:val="NormaleTabelle"/>
    <w:uiPriority w:val="48"/>
    <w:tblPr>
      <w:tblStyleRowBandSize w:val="1"/>
      <w:tblStyleCol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styleId="Listentabelle3Akzent3">
    <w:name w:val="List Table 3 Accent 3"/>
    <w:basedOn w:val="NormaleTabelle"/>
    <w:uiPriority w:val="48"/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styleId="Listentabelle3Akzent4">
    <w:name w:val="List Table 3 Accent 4"/>
    <w:basedOn w:val="NormaleTabelle"/>
    <w:uiPriority w:val="48"/>
    <w:tblPr>
      <w:tblStyleRowBandSize w:val="1"/>
      <w:tblStyleColBandSize w:val="1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styleId="Listentabelle3Akzent5">
    <w:name w:val="List Table 3 Accent 5"/>
    <w:basedOn w:val="NormaleTabelle"/>
    <w:uiPriority w:val="48"/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5"/>
          <w:right w:val="single" w:sz="4" w:space="0" w:color="5B9BD5" w:themeColor="accent5"/>
        </w:tcBorders>
      </w:tcPr>
    </w:tblStylePr>
    <w:tblStylePr w:type="band1Horz">
      <w:tblPr/>
      <w:tcPr>
        <w:tcBorders>
          <w:top w:val="single" w:sz="4" w:space="0" w:color="5B9BD5" w:themeColor="accent5"/>
          <w:bottom w:val="single" w:sz="4" w:space="0" w:color="5B9BD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5"/>
          <w:left w:val="nil"/>
        </w:tcBorders>
      </w:tcPr>
    </w:tblStylePr>
    <w:tblStylePr w:type="swCell">
      <w:tblPr/>
      <w:tcPr>
        <w:tcBorders>
          <w:top w:val="double" w:sz="4" w:space="0" w:color="5B9BD5" w:themeColor="accent5"/>
          <w:right w:val="nil"/>
        </w:tcBorders>
      </w:tcPr>
    </w:tblStylePr>
  </w:style>
  <w:style w:type="table" w:styleId="Listentabelle3Akzent6">
    <w:name w:val="List Table 3 Accent 6"/>
    <w:basedOn w:val="NormaleTabelle"/>
    <w:uiPriority w:val="48"/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styleId="Listentabelle4">
    <w:name w:val="List Table 4"/>
    <w:basedOn w:val="NormaleTabelle"/>
    <w:uiPriority w:val="49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ntabelle4Akzent1">
    <w:name w:val="List Table 4 Accent 1"/>
    <w:basedOn w:val="NormaleTabelle"/>
    <w:uiPriority w:val="49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entabelle4Akzent2">
    <w:name w:val="List Table 4 Accent 2"/>
    <w:basedOn w:val="NormaleTabelle"/>
    <w:uiPriority w:val="49"/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entabelle4Akzent3">
    <w:name w:val="List Table 4 Accent 3"/>
    <w:basedOn w:val="NormaleTabelle"/>
    <w:uiPriority w:val="49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entabelle4Akzent4">
    <w:name w:val="List Table 4 Accent 4"/>
    <w:basedOn w:val="NormaleTabelle"/>
    <w:uiPriority w:val="49"/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entabelle4Akzent5">
    <w:name w:val="List Table 4 Accent 5"/>
    <w:basedOn w:val="NormaleTabelle"/>
    <w:uiPriority w:val="49"/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stentabelle4Akzent6">
    <w:name w:val="List Table 4 Accent 6"/>
    <w:basedOn w:val="NormaleTabelle"/>
    <w:uiPriority w:val="49"/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entabelle5dunkel">
    <w:name w:val="List Table 5 Dark"/>
    <w:basedOn w:val="NormaleTabelle"/>
    <w:uiPriority w:val="50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5dunkelAkzent1">
    <w:name w:val="List Table 5 Dark Accent 1"/>
    <w:basedOn w:val="NormaleTabelle"/>
    <w:uiPriority w:val="50"/>
    <w:rPr>
      <w:color w:val="FFFFFF" w:themeColor="background1"/>
    </w:rPr>
    <w:tblPr>
      <w:tblStyleRowBandSize w:val="1"/>
      <w:tblStyleColBandSize w:val="1"/>
      <w:tblBorders>
        <w:top w:val="single" w:sz="24" w:space="0" w:color="4472C4" w:themeColor="accent1"/>
        <w:left w:val="single" w:sz="24" w:space="0" w:color="4472C4" w:themeColor="accent1"/>
        <w:bottom w:val="single" w:sz="24" w:space="0" w:color="4472C4" w:themeColor="accent1"/>
        <w:right w:val="single" w:sz="24" w:space="0" w:color="4472C4" w:themeColor="accent1"/>
      </w:tblBorders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5dunkelAkzent2">
    <w:name w:val="List Table 5 Dark Accent 2"/>
    <w:basedOn w:val="NormaleTabelle"/>
    <w:uiPriority w:val="50"/>
    <w:rPr>
      <w:color w:val="FFFFFF" w:themeColor="background1"/>
    </w:rPr>
    <w:tblPr>
      <w:tblStyleRowBandSize w:val="1"/>
      <w:tblStyleColBandSize w:val="1"/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5dunkelAkzent3">
    <w:name w:val="List Table 5 Dark Accent 3"/>
    <w:basedOn w:val="NormaleTabelle"/>
    <w:uiPriority w:val="50"/>
    <w:rPr>
      <w:color w:val="FFFFFF" w:themeColor="background1"/>
    </w:rPr>
    <w:tblPr>
      <w:tblStyleRowBandSize w:val="1"/>
      <w:tblStyleColBandSize w:val="1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5dunkelAkzent4">
    <w:name w:val="List Table 5 Dark Accent 4"/>
    <w:basedOn w:val="NormaleTabelle"/>
    <w:uiPriority w:val="50"/>
    <w:rPr>
      <w:color w:val="FFFFFF" w:themeColor="background1"/>
    </w:rPr>
    <w:tblPr>
      <w:tblStyleRowBandSize w:val="1"/>
      <w:tblStyleColBandSize w:val="1"/>
      <w:tblBorders>
        <w:top w:val="single" w:sz="24" w:space="0" w:color="FFC000" w:themeColor="accent4"/>
        <w:left w:val="single" w:sz="24" w:space="0" w:color="FFC000" w:themeColor="accent4"/>
        <w:bottom w:val="single" w:sz="24" w:space="0" w:color="FFC000" w:themeColor="accent4"/>
        <w:right w:val="single" w:sz="24" w:space="0" w:color="FFC000" w:themeColor="accent4"/>
      </w:tblBorders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5dunkelAkzent5">
    <w:name w:val="List Table 5 Dark Accent 5"/>
    <w:basedOn w:val="NormaleTabelle"/>
    <w:uiPriority w:val="50"/>
    <w:rPr>
      <w:color w:val="FFFFFF" w:themeColor="background1"/>
    </w:rPr>
    <w:tblPr>
      <w:tblStyleRowBandSize w:val="1"/>
      <w:tblStyleColBandSize w:val="1"/>
      <w:tblBorders>
        <w:top w:val="single" w:sz="24" w:space="0" w:color="5B9BD5" w:themeColor="accent5"/>
        <w:left w:val="single" w:sz="24" w:space="0" w:color="5B9BD5" w:themeColor="accent5"/>
        <w:bottom w:val="single" w:sz="24" w:space="0" w:color="5B9BD5" w:themeColor="accent5"/>
        <w:right w:val="single" w:sz="24" w:space="0" w:color="5B9BD5" w:themeColor="accent5"/>
      </w:tblBorders>
    </w:tblPr>
    <w:tcPr>
      <w:shd w:val="clear" w:color="auto" w:fill="5B9BD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5dunkelAkzent6">
    <w:name w:val="List Table 5 Dark Accent 6"/>
    <w:basedOn w:val="NormaleTabelle"/>
    <w:uiPriority w:val="50"/>
    <w:rPr>
      <w:color w:val="FFFFFF" w:themeColor="background1"/>
    </w:rPr>
    <w:tblPr>
      <w:tblStyleRowBandSize w:val="1"/>
      <w:tblStyleColBandSize w:val="1"/>
      <w:tblBorders>
        <w:top w:val="single" w:sz="24" w:space="0" w:color="70AD47" w:themeColor="accent6"/>
        <w:left w:val="single" w:sz="24" w:space="0" w:color="70AD47" w:themeColor="accent6"/>
        <w:bottom w:val="single" w:sz="24" w:space="0" w:color="70AD47" w:themeColor="accent6"/>
        <w:right w:val="single" w:sz="24" w:space="0" w:color="70AD47" w:themeColor="accent6"/>
      </w:tblBorders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6farbig">
    <w:name w:val="List Table 6 Colorful"/>
    <w:basedOn w:val="NormaleTabelle"/>
    <w:uiPriority w:val="51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ntabelle6farbigAkzent1">
    <w:name w:val="List Table 6 Colorful Accent 1"/>
    <w:basedOn w:val="NormaleTabelle"/>
    <w:uiPriority w:val="51"/>
    <w:rPr>
      <w:color w:val="2F5496" w:themeColor="accent1" w:themeShade="BF"/>
    </w:rPr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entabelle6farbigAkzent2">
    <w:name w:val="List Table 6 Colorful Accent 2"/>
    <w:basedOn w:val="NormaleTabelle"/>
    <w:uiPriority w:val="51"/>
    <w:rPr>
      <w:color w:val="C45911" w:themeColor="accent2" w:themeShade="BF"/>
    </w:rPr>
    <w:tblPr>
      <w:tblStyleRowBandSize w:val="1"/>
      <w:tblStyleColBandSize w:val="1"/>
      <w:tblBorders>
        <w:top w:val="single" w:sz="4" w:space="0" w:color="ED7D31" w:themeColor="accent2"/>
        <w:bottom w:val="single" w:sz="4" w:space="0" w:color="ED7D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entabelle6farbigAkzent3">
    <w:name w:val="List Table 6 Colorful Accent 3"/>
    <w:basedOn w:val="NormaleTabelle"/>
    <w:uiPriority w:val="51"/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entabelle6farbigAkzent4">
    <w:name w:val="List Table 6 Colorful Accent 4"/>
    <w:basedOn w:val="NormaleTabelle"/>
    <w:uiPriority w:val="51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C000" w:themeColor="accent4"/>
        <w:bottom w:val="single" w:sz="4" w:space="0" w:color="FFC0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entabelle6farbigAkzent5">
    <w:name w:val="List Table 6 Colorful Accent 5"/>
    <w:basedOn w:val="NormaleTabelle"/>
    <w:uiPriority w:val="51"/>
    <w:rPr>
      <w:color w:val="2E74B5" w:themeColor="accent5" w:themeShade="BF"/>
    </w:rPr>
    <w:tblPr>
      <w:tblStyleRowBandSize w:val="1"/>
      <w:tblStyleColBandSize w:val="1"/>
      <w:tblBorders>
        <w:top w:val="single" w:sz="4" w:space="0" w:color="5B9BD5" w:themeColor="accent5"/>
        <w:bottom w:val="single" w:sz="4" w:space="0" w:color="5B9BD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B9BD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stentabelle6farbigAkzent6">
    <w:name w:val="List Table 6 Colorful Accent 6"/>
    <w:basedOn w:val="NormaleTabelle"/>
    <w:uiPriority w:val="51"/>
    <w:rPr>
      <w:color w:val="538135" w:themeColor="accent6" w:themeShade="BF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entabelle7farbig">
    <w:name w:val="List Table 7 Colorful"/>
    <w:basedOn w:val="NormaleTabelle"/>
    <w:uiPriority w:val="52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ntabelle7farbigAkzent1">
    <w:name w:val="List Table 7 Colorful Accent 1"/>
    <w:basedOn w:val="NormaleTabelle"/>
    <w:uiPriority w:val="52"/>
    <w:rPr>
      <w:color w:val="2F5496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ntabelle7farbigAkzent2">
    <w:name w:val="List Table 7 Colorful Accent 2"/>
    <w:basedOn w:val="NormaleTabelle"/>
    <w:uiPriority w:val="52"/>
    <w:rPr>
      <w:color w:val="C45911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ntabelle7farbigAkzent3">
    <w:name w:val="List Table 7 Colorful Accent 3"/>
    <w:basedOn w:val="NormaleTabelle"/>
    <w:uiPriority w:val="52"/>
    <w:rPr>
      <w:color w:val="7B7B7B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ntabelle7farbigAkzent4">
    <w:name w:val="List Table 7 Colorful Accent 4"/>
    <w:basedOn w:val="NormaleTabelle"/>
    <w:uiPriority w:val="52"/>
    <w:rPr>
      <w:color w:val="BF8F00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C00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C0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C00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C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ntabelle7farbigAkzent5">
    <w:name w:val="List Table 7 Colorful Accent 5"/>
    <w:basedOn w:val="NormaleTabelle"/>
    <w:uiPriority w:val="52"/>
    <w:rPr>
      <w:color w:val="2E74B5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B9BD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B9BD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B9BD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B9BD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ntabelle7farbigAkzent6">
    <w:name w:val="List Table 7 Colorful Accent 6"/>
    <w:basedOn w:val="NormaleTabelle"/>
    <w:uiPriority w:val="52"/>
    <w:rPr>
      <w:color w:val="538135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krotext">
    <w:name w:val="macro"/>
    <w:link w:val="MakrotextZchn"/>
    <w:uiPriority w:val="99"/>
    <w:semiHidden/>
    <w:unhideWhenUsed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360" w:lineRule="auto"/>
      <w:jc w:val="both"/>
    </w:pPr>
    <w:rPr>
      <w:rFonts w:ascii="Consolas" w:hAnsi="Consolas"/>
      <w:sz w:val="20"/>
      <w:szCs w:val="20"/>
      <w:lang w:val="en-US"/>
    </w:rPr>
  </w:style>
  <w:style w:type="character" w:customStyle="1" w:styleId="MakrotextZchn">
    <w:name w:val="Makrotext Zchn"/>
    <w:basedOn w:val="Absatz-Standardschriftart"/>
    <w:link w:val="Makrotext"/>
    <w:uiPriority w:val="99"/>
    <w:semiHidden/>
    <w:rPr>
      <w:rFonts w:ascii="Consolas" w:hAnsi="Consolas"/>
      <w:sz w:val="20"/>
      <w:szCs w:val="20"/>
      <w:lang w:val="en-US"/>
    </w:rPr>
  </w:style>
  <w:style w:type="table" w:styleId="MittleresRaster1">
    <w:name w:val="Medium Grid 1"/>
    <w:basedOn w:val="NormaleTabelle"/>
    <w:uiPriority w:val="67"/>
    <w:semiHidden/>
    <w:unhideWhenUsed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sRaster1-Akzent1">
    <w:name w:val="Medium Grid 1 Accent 1"/>
    <w:basedOn w:val="NormaleTabelle"/>
    <w:uiPriority w:val="67"/>
    <w:semiHidden/>
    <w:unhideWhenUsed/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  <w:insideV w:val="single" w:sz="8" w:space="0" w:color="7295D2" w:themeColor="accent1" w:themeTint="BF"/>
      </w:tblBorders>
    </w:tblPr>
    <w:tcPr>
      <w:shd w:val="clear" w:color="auto" w:fill="D0DBF0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MittleresRaster1-Akzent2">
    <w:name w:val="Medium Grid 1 Accent 2"/>
    <w:basedOn w:val="NormaleTabelle"/>
    <w:uiPriority w:val="67"/>
    <w:semiHidden/>
    <w:unhideWhenUsed/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MittleresRaster1-Akzent3">
    <w:name w:val="Medium Grid 1 Accent 3"/>
    <w:basedOn w:val="NormaleTabelle"/>
    <w:uiPriority w:val="67"/>
    <w:semiHidden/>
    <w:unhideWhenUsed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MittleresRaster1-Akzent4">
    <w:name w:val="Medium Grid 1 Accent 4"/>
    <w:basedOn w:val="NormaleTabelle"/>
    <w:uiPriority w:val="67"/>
    <w:semiHidden/>
    <w:unhideWhenUsed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MittleresRaster1-Akzent5">
    <w:name w:val="Medium Grid 1 Accent 5"/>
    <w:basedOn w:val="NormaleTabelle"/>
    <w:uiPriority w:val="67"/>
    <w:semiHidden/>
    <w:unhideWhenUsed/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  <w:insideV w:val="single" w:sz="8" w:space="0" w:color="84B3DF" w:themeColor="accent5" w:themeTint="BF"/>
      </w:tblBorders>
    </w:tblPr>
    <w:tcPr>
      <w:shd w:val="clear" w:color="auto" w:fill="D6E6F4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MittleresRaster1-Akzent6">
    <w:name w:val="Medium Grid 1 Accent 6"/>
    <w:basedOn w:val="NormaleTabelle"/>
    <w:uiPriority w:val="67"/>
    <w:semiHidden/>
    <w:unhideWhenUsed/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MittleresRaster2">
    <w:name w:val="Medium Grid 2"/>
    <w:basedOn w:val="NormaleTabelle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1">
    <w:name w:val="Medium Grid 2 Accent 1"/>
    <w:basedOn w:val="NormaleTabelle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cPr>
      <w:shd w:val="clear" w:color="auto" w:fill="D0DBF0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1" w:themeFillTint="33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tcBorders>
          <w:insideH w:val="single" w:sz="6" w:space="0" w:color="4472C4" w:themeColor="accent1"/>
          <w:insideV w:val="single" w:sz="6" w:space="0" w:color="4472C4" w:themeColor="accent1"/>
        </w:tcBorders>
        <w:shd w:val="clear" w:color="auto" w:fill="A1B8E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2">
    <w:name w:val="Medium Grid 2 Accent 2"/>
    <w:basedOn w:val="NormaleTabelle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3">
    <w:name w:val="Medium Grid 2 Accent 3"/>
    <w:basedOn w:val="NormaleTabelle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4">
    <w:name w:val="Medium Grid 2 Accent 4"/>
    <w:basedOn w:val="NormaleTabelle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5">
    <w:name w:val="Medium Grid 2 Accent 5"/>
    <w:basedOn w:val="NormaleTabelle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cPr>
      <w:shd w:val="clear" w:color="auto" w:fill="D6E6F4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5" w:themeFillTint="33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tcBorders>
          <w:insideH w:val="single" w:sz="6" w:space="0" w:color="5B9BD5" w:themeColor="accent5"/>
          <w:insideV w:val="single" w:sz="6" w:space="0" w:color="5B9BD5" w:themeColor="accent5"/>
        </w:tcBorders>
        <w:shd w:val="clear" w:color="auto" w:fill="ADCCE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6">
    <w:name w:val="Medium Grid 2 Accent 6"/>
    <w:basedOn w:val="NormaleTabelle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3">
    <w:name w:val="Medium Grid 3"/>
    <w:basedOn w:val="NormaleTabelle"/>
    <w:uiPriority w:val="69"/>
    <w:semiHidden/>
    <w:unhideWhenUsed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3-Akzent1">
    <w:name w:val="Medium Grid 3 Accent 1"/>
    <w:basedOn w:val="NormaleTabelle"/>
    <w:uiPriority w:val="69"/>
    <w:semiHidden/>
    <w:unhideWhenUsed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1" w:themeFillTint="7F"/>
      </w:tcPr>
    </w:tblStylePr>
  </w:style>
  <w:style w:type="table" w:styleId="MittleresRaster3-Akzent2">
    <w:name w:val="Medium Grid 3 Accent 2"/>
    <w:basedOn w:val="NormaleTabelle"/>
    <w:uiPriority w:val="69"/>
    <w:semiHidden/>
    <w:unhideWhenUsed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MittleresRaster3-Akzent3">
    <w:name w:val="Medium Grid 3 Accent 3"/>
    <w:basedOn w:val="NormaleTabelle"/>
    <w:uiPriority w:val="69"/>
    <w:semiHidden/>
    <w:unhideWhenUsed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MittleresRaster3-Akzent4">
    <w:name w:val="Medium Grid 3 Accent 4"/>
    <w:basedOn w:val="NormaleTabelle"/>
    <w:uiPriority w:val="69"/>
    <w:semiHidden/>
    <w:unhideWhenUsed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MittleresRaster3-Akzent5">
    <w:name w:val="Medium Grid 3 Accent 5"/>
    <w:basedOn w:val="NormaleTabelle"/>
    <w:uiPriority w:val="69"/>
    <w:semiHidden/>
    <w:unhideWhenUsed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5" w:themeFillTint="7F"/>
      </w:tcPr>
    </w:tblStylePr>
  </w:style>
  <w:style w:type="table" w:styleId="MittleresRaster3-Akzent6">
    <w:name w:val="Medium Grid 3 Accent 6"/>
    <w:basedOn w:val="NormaleTabelle"/>
    <w:uiPriority w:val="69"/>
    <w:semiHidden/>
    <w:unhideWhenUsed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table" w:styleId="MittlereListe1">
    <w:name w:val="Medium List 1"/>
    <w:basedOn w:val="NormaleTabelle"/>
    <w:uiPriority w:val="65"/>
    <w:semiHidden/>
    <w:unhideWhenUsed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Liste1-Akzent1">
    <w:name w:val="Medium List 1 Accent 1"/>
    <w:basedOn w:val="NormaleTabelle"/>
    <w:uiPriority w:val="65"/>
    <w:rPr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shd w:val="clear" w:color="auto" w:fill="D0DBF0" w:themeFill="accent1" w:themeFillTint="3F"/>
      </w:tcPr>
    </w:tblStylePr>
  </w:style>
  <w:style w:type="table" w:styleId="MittlereListe1-Akzent2">
    <w:name w:val="Medium List 1 Accent 2"/>
    <w:basedOn w:val="NormaleTabelle"/>
    <w:uiPriority w:val="65"/>
    <w:semiHidden/>
    <w:unhideWhenUsed/>
    <w:rPr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MittlereListe1-Akzent3">
    <w:name w:val="Medium List 1 Accent 3"/>
    <w:basedOn w:val="NormaleTabelle"/>
    <w:uiPriority w:val="65"/>
    <w:semiHidden/>
    <w:unhideWhenUsed/>
    <w:rPr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MittlereListe1-Akzent4">
    <w:name w:val="Medium List 1 Accent 4"/>
    <w:basedOn w:val="NormaleTabelle"/>
    <w:uiPriority w:val="65"/>
    <w:semiHidden/>
    <w:unhideWhenUsed/>
    <w:rPr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MittlereListe1-Akzent5">
    <w:name w:val="Medium List 1 Accent 5"/>
    <w:basedOn w:val="NormaleTabelle"/>
    <w:uiPriority w:val="65"/>
    <w:semiHidden/>
    <w:unhideWhenUsed/>
    <w:rPr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shd w:val="clear" w:color="auto" w:fill="D6E6F4" w:themeFill="accent5" w:themeFillTint="3F"/>
      </w:tcPr>
    </w:tblStylePr>
  </w:style>
  <w:style w:type="table" w:styleId="MittlereListe1-Akzent6">
    <w:name w:val="Medium List 1 Accent 6"/>
    <w:basedOn w:val="NormaleTabelle"/>
    <w:uiPriority w:val="65"/>
    <w:semiHidden/>
    <w:unhideWhenUsed/>
    <w:rPr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MittlereListe2">
    <w:name w:val="Medium List 2"/>
    <w:basedOn w:val="NormaleTabelle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1">
    <w:name w:val="Medium List 2 Accent 1"/>
    <w:basedOn w:val="NormaleTabelle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472C4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2">
    <w:name w:val="Medium List 2 Accent 2"/>
    <w:basedOn w:val="NormaleTabelle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D7D31" w:themeColor="accent2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3">
    <w:name w:val="Medium List 2 Accent 3"/>
    <w:basedOn w:val="NormaleTabelle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A5A5A5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4">
    <w:name w:val="Medium List 2 Accent 4"/>
    <w:basedOn w:val="NormaleTabelle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FC000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5">
    <w:name w:val="Medium List 2 Accent 5"/>
    <w:basedOn w:val="NormaleTabelle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B9BD5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6">
    <w:name w:val="Medium List 2 Accent 6"/>
    <w:basedOn w:val="NormaleTabelle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0AD47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Schattierung1">
    <w:name w:val="Medium Shading 1"/>
    <w:basedOn w:val="NormaleTabelle"/>
    <w:uiPriority w:val="63"/>
    <w:semiHidden/>
    <w:unhideWhenUsed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semiHidden/>
    <w:unhideWhenUsed/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2">
    <w:name w:val="Medium Shading 1 Accent 2"/>
    <w:basedOn w:val="NormaleTabelle"/>
    <w:uiPriority w:val="63"/>
    <w:semiHidden/>
    <w:unhideWhenUsed/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3">
    <w:name w:val="Medium Shading 1 Accent 3"/>
    <w:basedOn w:val="NormaleTabelle"/>
    <w:uiPriority w:val="63"/>
    <w:semiHidden/>
    <w:unhideWhenUsed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4">
    <w:name w:val="Medium Shading 1 Accent 4"/>
    <w:basedOn w:val="NormaleTabelle"/>
    <w:uiPriority w:val="63"/>
    <w:semiHidden/>
    <w:unhideWhenUsed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5">
    <w:name w:val="Medium Shading 1 Accent 5"/>
    <w:basedOn w:val="NormaleTabelle"/>
    <w:uiPriority w:val="63"/>
    <w:semiHidden/>
    <w:unhideWhenUsed/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6">
    <w:name w:val="Medium Shading 1 Accent 6"/>
    <w:basedOn w:val="NormaleTabelle"/>
    <w:uiPriority w:val="63"/>
    <w:semiHidden/>
    <w:unhideWhenUsed/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2">
    <w:name w:val="Medium Shading 2"/>
    <w:basedOn w:val="NormaleTabelle"/>
    <w:uiPriority w:val="64"/>
    <w:semiHidden/>
    <w:unhideWhenUsed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1">
    <w:name w:val="Medium Shading 2 Accent 1"/>
    <w:basedOn w:val="NormaleTabelle"/>
    <w:uiPriority w:val="64"/>
    <w:semiHidden/>
    <w:unhideWhenUsed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2">
    <w:name w:val="Medium Shading 2 Accent 2"/>
    <w:basedOn w:val="NormaleTabelle"/>
    <w:uiPriority w:val="64"/>
    <w:semiHidden/>
    <w:unhideWhenUsed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3">
    <w:name w:val="Medium Shading 2 Accent 3"/>
    <w:basedOn w:val="NormaleTabelle"/>
    <w:uiPriority w:val="64"/>
    <w:semiHidden/>
    <w:unhideWhenUsed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4">
    <w:name w:val="Medium Shading 2 Accent 4"/>
    <w:basedOn w:val="NormaleTabelle"/>
    <w:uiPriority w:val="64"/>
    <w:semiHidden/>
    <w:unhideWhenUsed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5">
    <w:name w:val="Medium Shading 2 Accent 5"/>
    <w:basedOn w:val="NormaleTabelle"/>
    <w:uiPriority w:val="64"/>
    <w:semiHidden/>
    <w:unhideWhenUsed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6">
    <w:name w:val="Medium Shading 2 Accent 6"/>
    <w:basedOn w:val="NormaleTabelle"/>
    <w:uiPriority w:val="64"/>
    <w:semiHidden/>
    <w:unhideWhenUsed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styleId="Erwhnung">
    <w:name w:val="Mention"/>
    <w:basedOn w:val="Absatz-Standardschriftart"/>
    <w:uiPriority w:val="99"/>
    <w:rPr>
      <w:color w:val="2B579A"/>
      <w:shd w:val="clear" w:color="auto" w:fill="E1DFDD"/>
    </w:rPr>
  </w:style>
  <w:style w:type="paragraph" w:styleId="Nachrichtenkopf">
    <w:name w:val="Message Header"/>
    <w:basedOn w:val="Standard"/>
    <w:link w:val="NachrichtenkopfZchn"/>
    <w:uiPriority w:val="99"/>
    <w:semiHidden/>
    <w:unhideWhenUsed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 w:hanging="1080"/>
    </w:pPr>
    <w:rPr>
      <w:rFonts w:asciiTheme="majorHAnsi" w:eastAsiaTheme="majorEastAsia" w:hAnsiTheme="majorHAnsi" w:cstheme="majorBidi"/>
      <w:szCs w:val="24"/>
    </w:rPr>
  </w:style>
  <w:style w:type="character" w:customStyle="1" w:styleId="NachrichtenkopfZchn">
    <w:name w:val="Nachrichtenkopf Zchn"/>
    <w:basedOn w:val="Absatz-Standardschriftart"/>
    <w:link w:val="Nachrichtenkopf"/>
    <w:uiPriority w:val="99"/>
    <w:semiHidden/>
    <w:rPr>
      <w:rFonts w:asciiTheme="majorHAnsi" w:eastAsiaTheme="majorEastAsia" w:hAnsiTheme="majorHAnsi" w:cstheme="majorBidi"/>
      <w:sz w:val="24"/>
      <w:szCs w:val="24"/>
      <w:shd w:val="pct20" w:color="auto" w:fill="auto"/>
      <w:lang w:val="en-US"/>
    </w:rPr>
  </w:style>
  <w:style w:type="paragraph" w:styleId="KeinLeerraum">
    <w:name w:val="No Spacing"/>
    <w:uiPriority w:val="1"/>
    <w:qFormat/>
    <w:pPr>
      <w:jc w:val="both"/>
    </w:pPr>
    <w:rPr>
      <w:sz w:val="24"/>
      <w:lang w:val="en-US"/>
    </w:rPr>
  </w:style>
  <w:style w:type="paragraph" w:styleId="StandardWeb">
    <w:name w:val="Normal (Web)"/>
    <w:basedOn w:val="Standard"/>
    <w:uiPriority w:val="99"/>
    <w:semiHidden/>
    <w:unhideWhenUsed/>
    <w:rPr>
      <w:rFonts w:ascii="Times New Roman" w:hAnsi="Times New Roman" w:cs="Times New Roman"/>
      <w:szCs w:val="24"/>
    </w:rPr>
  </w:style>
  <w:style w:type="paragraph" w:styleId="Standardeinzug">
    <w:name w:val="Normal Indent"/>
    <w:basedOn w:val="Standard"/>
    <w:uiPriority w:val="99"/>
    <w:semiHidden/>
    <w:unhideWhenUsed/>
    <w:pPr>
      <w:ind w:left="720"/>
    </w:pPr>
  </w:style>
  <w:style w:type="paragraph" w:styleId="Fu-Endnotenberschrift">
    <w:name w:val="Note Heading"/>
    <w:basedOn w:val="Standard"/>
    <w:next w:val="Standard"/>
    <w:link w:val="Fu-EndnotenberschriftZchn"/>
    <w:uiPriority w:val="99"/>
    <w:semiHidden/>
    <w:unhideWhenUsed/>
    <w:pPr>
      <w:spacing w:after="0" w:line="240" w:lineRule="auto"/>
    </w:pPr>
  </w:style>
  <w:style w:type="character" w:customStyle="1" w:styleId="Fu-EndnotenberschriftZchn">
    <w:name w:val="Fuß/-Endnotenüberschrift Zchn"/>
    <w:basedOn w:val="Absatz-Standardschriftart"/>
    <w:link w:val="Fu-Endnotenberschrift"/>
    <w:uiPriority w:val="99"/>
    <w:semiHidden/>
    <w:rPr>
      <w:sz w:val="24"/>
      <w:lang w:val="en-US"/>
    </w:rPr>
  </w:style>
  <w:style w:type="character" w:styleId="Seitenzahl">
    <w:name w:val="page number"/>
    <w:basedOn w:val="Absatz-Standardschriftar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Pr>
      <w:color w:val="808080"/>
    </w:rPr>
  </w:style>
  <w:style w:type="table" w:styleId="EinfacheTabelle1">
    <w:name w:val="Plain Table 1"/>
    <w:basedOn w:val="NormaleTabelle"/>
    <w:uiPriority w:val="4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EinfacheTabelle3">
    <w:name w:val="Plain Table 3"/>
    <w:basedOn w:val="NormaleTabelle"/>
    <w:uiPriority w:val="4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EinfacheTabelle4">
    <w:name w:val="Plain Table 4"/>
    <w:basedOn w:val="NormaleTabelle"/>
    <w:uiPriority w:val="44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EinfacheTabelle5">
    <w:name w:val="Plain Table 5"/>
    <w:basedOn w:val="NormaleTabelle"/>
    <w:uiPriority w:val="45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Zitat">
    <w:name w:val="Quote"/>
    <w:basedOn w:val="Standard"/>
    <w:next w:val="Standard"/>
    <w:link w:val="ZitatZchn"/>
    <w:uiPriority w:val="29"/>
    <w:qFormat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Pr>
      <w:i/>
      <w:iCs/>
      <w:color w:val="404040" w:themeColor="text1" w:themeTint="BF"/>
      <w:sz w:val="24"/>
      <w:lang w:val="en-US"/>
    </w:rPr>
  </w:style>
  <w:style w:type="paragraph" w:styleId="Anrede">
    <w:name w:val="Salutation"/>
    <w:basedOn w:val="Standard"/>
    <w:next w:val="Standard"/>
    <w:link w:val="AnredeZchn"/>
    <w:uiPriority w:val="99"/>
    <w:semiHidden/>
    <w:unhideWhenUsed/>
  </w:style>
  <w:style w:type="character" w:customStyle="1" w:styleId="AnredeZchn">
    <w:name w:val="Anrede Zchn"/>
    <w:basedOn w:val="Absatz-Standardschriftart"/>
    <w:link w:val="Anrede"/>
    <w:uiPriority w:val="99"/>
    <w:semiHidden/>
    <w:rPr>
      <w:sz w:val="24"/>
      <w:lang w:val="en-US"/>
    </w:rPr>
  </w:style>
  <w:style w:type="paragraph" w:styleId="Unterschrift">
    <w:name w:val="Signature"/>
    <w:basedOn w:val="Standard"/>
    <w:link w:val="UnterschriftZchn"/>
    <w:uiPriority w:val="99"/>
    <w:semiHidden/>
    <w:unhideWhenUsed/>
    <w:pPr>
      <w:spacing w:after="0" w:line="240" w:lineRule="auto"/>
      <w:ind w:left="4320"/>
    </w:pPr>
  </w:style>
  <w:style w:type="character" w:customStyle="1" w:styleId="UnterschriftZchn">
    <w:name w:val="Unterschrift Zchn"/>
    <w:basedOn w:val="Absatz-Standardschriftart"/>
    <w:link w:val="Unterschrift"/>
    <w:uiPriority w:val="99"/>
    <w:semiHidden/>
    <w:rPr>
      <w:sz w:val="24"/>
      <w:lang w:val="en-US"/>
    </w:rPr>
  </w:style>
  <w:style w:type="character" w:styleId="IntelligenterLink">
    <w:name w:val="Smart Hyperlink"/>
    <w:basedOn w:val="Absatz-Standardschriftart"/>
    <w:uiPriority w:val="99"/>
    <w:rPr>
      <w:u w:val="dotted"/>
    </w:rPr>
  </w:style>
  <w:style w:type="character" w:customStyle="1" w:styleId="SmartLink1">
    <w:name w:val="SmartLink1"/>
    <w:basedOn w:val="Absatz-Standardschriftart"/>
    <w:uiPriority w:val="99"/>
    <w:semiHidden/>
    <w:unhideWhenUsed/>
    <w:rPr>
      <w:color w:val="0000FF"/>
      <w:u w:val="single"/>
      <w:shd w:val="clear" w:color="auto" w:fill="F3F2F1"/>
    </w:rPr>
  </w:style>
  <w:style w:type="character" w:styleId="Fett">
    <w:name w:val="Strong"/>
    <w:basedOn w:val="Absatz-Standardschriftart"/>
    <w:uiPriority w:val="22"/>
    <w:qFormat/>
    <w:rPr>
      <w:b/>
      <w:bCs/>
    </w:rPr>
  </w:style>
  <w:style w:type="paragraph" w:styleId="Untertitel">
    <w:name w:val="Subtitle"/>
    <w:basedOn w:val="Standard"/>
    <w:next w:val="Standard"/>
    <w:link w:val="UntertitelZchn"/>
    <w:uiPriority w:val="11"/>
    <w:qFormat/>
    <w:pPr>
      <w:numPr>
        <w:ilvl w:val="1"/>
      </w:numPr>
    </w:pPr>
    <w:rPr>
      <w:rFonts w:eastAsiaTheme="minorEastAsia"/>
      <w:color w:val="5A5A5A" w:themeColor="text1" w:themeTint="A5"/>
      <w:spacing w:val="15"/>
      <w:sz w:val="22"/>
    </w:rPr>
  </w:style>
  <w:style w:type="character" w:customStyle="1" w:styleId="UntertitelZchn">
    <w:name w:val="Untertitel Zchn"/>
    <w:basedOn w:val="Absatz-Standardschriftart"/>
    <w:link w:val="Untertitel"/>
    <w:uiPriority w:val="11"/>
    <w:rPr>
      <w:rFonts w:eastAsiaTheme="minorEastAsia"/>
      <w:color w:val="5A5A5A" w:themeColor="text1" w:themeTint="A5"/>
      <w:spacing w:val="15"/>
      <w:lang w:val="en-US"/>
    </w:rPr>
  </w:style>
  <w:style w:type="character" w:styleId="SchwacheHervorhebung">
    <w:name w:val="Subtle Emphasis"/>
    <w:basedOn w:val="Absatz-Standardschriftart"/>
    <w:uiPriority w:val="19"/>
    <w:qFormat/>
    <w:rPr>
      <w:i/>
      <w:iCs/>
      <w:color w:val="404040" w:themeColor="text1" w:themeTint="BF"/>
    </w:rPr>
  </w:style>
  <w:style w:type="character" w:styleId="SchwacherVerweis">
    <w:name w:val="Subtle Reference"/>
    <w:basedOn w:val="Absatz-Standardschriftart"/>
    <w:uiPriority w:val="31"/>
    <w:qFormat/>
    <w:rPr>
      <w:smallCaps/>
      <w:color w:val="5A5A5A" w:themeColor="text1" w:themeTint="A5"/>
    </w:rPr>
  </w:style>
  <w:style w:type="table" w:styleId="Tabelle3D-Effekt1">
    <w:name w:val="Table 3D effects 1"/>
    <w:basedOn w:val="NormaleTabelle"/>
    <w:uiPriority w:val="99"/>
    <w:semiHidden/>
    <w:unhideWhenUsed/>
    <w:pPr>
      <w:spacing w:after="160" w:line="360" w:lineRule="auto"/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e3D-Effekt2">
    <w:name w:val="Table 3D effects 2"/>
    <w:basedOn w:val="NormaleTabelle"/>
    <w:uiPriority w:val="99"/>
    <w:semiHidden/>
    <w:unhideWhenUsed/>
    <w:pPr>
      <w:spacing w:after="160" w:line="360" w:lineRule="auto"/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3D-Effekt3">
    <w:name w:val="Table 3D effects 3"/>
    <w:basedOn w:val="NormaleTabelle"/>
    <w:uiPriority w:val="99"/>
    <w:semiHidden/>
    <w:unhideWhenUsed/>
    <w:pPr>
      <w:spacing w:after="160" w:line="360" w:lineRule="auto"/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1">
    <w:name w:val="Table Classic 1"/>
    <w:basedOn w:val="NormaleTabelle"/>
    <w:uiPriority w:val="99"/>
    <w:semiHidden/>
    <w:unhideWhenUsed/>
    <w:pPr>
      <w:spacing w:after="160" w:line="360" w:lineRule="auto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2">
    <w:name w:val="Table Classic 2"/>
    <w:basedOn w:val="NormaleTabelle"/>
    <w:uiPriority w:val="99"/>
    <w:semiHidden/>
    <w:unhideWhenUsed/>
    <w:pPr>
      <w:spacing w:after="160" w:line="360" w:lineRule="auto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3">
    <w:name w:val="Table Classic 3"/>
    <w:basedOn w:val="NormaleTabelle"/>
    <w:uiPriority w:val="99"/>
    <w:semiHidden/>
    <w:unhideWhenUsed/>
    <w:pPr>
      <w:spacing w:after="160" w:line="360" w:lineRule="auto"/>
      <w:jc w:val="both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4">
    <w:name w:val="Table Classic 4"/>
    <w:basedOn w:val="NormaleTabelle"/>
    <w:uiPriority w:val="99"/>
    <w:semiHidden/>
    <w:unhideWhenUsed/>
    <w:pPr>
      <w:spacing w:after="160" w:line="360" w:lineRule="auto"/>
      <w:jc w:val="both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1">
    <w:name w:val="Table Colorful 1"/>
    <w:basedOn w:val="NormaleTabelle"/>
    <w:uiPriority w:val="99"/>
    <w:semiHidden/>
    <w:unhideWhenUsed/>
    <w:pPr>
      <w:spacing w:after="160" w:line="360" w:lineRule="auto"/>
      <w:jc w:val="both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2">
    <w:name w:val="Table Colorful 2"/>
    <w:basedOn w:val="NormaleTabelle"/>
    <w:uiPriority w:val="99"/>
    <w:semiHidden/>
    <w:unhideWhenUsed/>
    <w:pPr>
      <w:spacing w:after="160" w:line="360" w:lineRule="auto"/>
      <w:jc w:val="both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3">
    <w:name w:val="Table Colorful 3"/>
    <w:basedOn w:val="NormaleTabelle"/>
    <w:uiPriority w:val="99"/>
    <w:semiHidden/>
    <w:unhideWhenUsed/>
    <w:pPr>
      <w:spacing w:after="160" w:line="360" w:lineRule="auto"/>
      <w:jc w:val="both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Spalten1">
    <w:name w:val="Table Columns 1"/>
    <w:basedOn w:val="NormaleTabelle"/>
    <w:uiPriority w:val="99"/>
    <w:semiHidden/>
    <w:unhideWhenUsed/>
    <w:pPr>
      <w:spacing w:after="160" w:line="360" w:lineRule="auto"/>
      <w:jc w:val="both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2">
    <w:name w:val="Table Columns 2"/>
    <w:basedOn w:val="NormaleTabelle"/>
    <w:uiPriority w:val="99"/>
    <w:semiHidden/>
    <w:unhideWhenUsed/>
    <w:pPr>
      <w:spacing w:after="160" w:line="360" w:lineRule="auto"/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3">
    <w:name w:val="Table Columns 3"/>
    <w:basedOn w:val="NormaleTabelle"/>
    <w:uiPriority w:val="99"/>
    <w:semiHidden/>
    <w:unhideWhenUsed/>
    <w:pPr>
      <w:spacing w:after="160" w:line="360" w:lineRule="auto"/>
      <w:jc w:val="both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4">
    <w:name w:val="Table Columns 4"/>
    <w:basedOn w:val="NormaleTabelle"/>
    <w:uiPriority w:val="99"/>
    <w:semiHidden/>
    <w:unhideWhenUsed/>
    <w:pPr>
      <w:spacing w:after="160" w:line="360" w:lineRule="auto"/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leSpalten5">
    <w:name w:val="Table Columns 5"/>
    <w:basedOn w:val="NormaleTabelle"/>
    <w:uiPriority w:val="99"/>
    <w:semiHidden/>
    <w:unhideWhenUsed/>
    <w:pPr>
      <w:spacing w:after="160" w:line="360" w:lineRule="auto"/>
      <w:jc w:val="both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elleAktuell">
    <w:name w:val="Table Contemporary"/>
    <w:basedOn w:val="NormaleTabelle"/>
    <w:uiPriority w:val="99"/>
    <w:semiHidden/>
    <w:unhideWhenUsed/>
    <w:pPr>
      <w:spacing w:after="160" w:line="360" w:lineRule="auto"/>
      <w:jc w:val="both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elleElegant">
    <w:name w:val="Table Elegant"/>
    <w:basedOn w:val="NormaleTabelle"/>
    <w:uiPriority w:val="99"/>
    <w:semiHidden/>
    <w:unhideWhenUsed/>
    <w:pPr>
      <w:spacing w:after="160" w:line="360" w:lineRule="auto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1">
    <w:name w:val="Table Grid 1"/>
    <w:basedOn w:val="NormaleTabelle"/>
    <w:uiPriority w:val="99"/>
    <w:semiHidden/>
    <w:unhideWhenUsed/>
    <w:pPr>
      <w:spacing w:after="160" w:line="360" w:lineRule="auto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2">
    <w:name w:val="Table Grid 2"/>
    <w:basedOn w:val="NormaleTabelle"/>
    <w:uiPriority w:val="99"/>
    <w:semiHidden/>
    <w:unhideWhenUsed/>
    <w:pPr>
      <w:spacing w:after="160" w:line="360" w:lineRule="auto"/>
      <w:jc w:val="both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3">
    <w:name w:val="Table Grid 3"/>
    <w:basedOn w:val="NormaleTabelle"/>
    <w:uiPriority w:val="99"/>
    <w:semiHidden/>
    <w:unhideWhenUsed/>
    <w:pPr>
      <w:spacing w:after="160" w:line="360" w:lineRule="auto"/>
      <w:jc w:val="both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4">
    <w:name w:val="Table Grid 4"/>
    <w:basedOn w:val="NormaleTabelle"/>
    <w:uiPriority w:val="99"/>
    <w:semiHidden/>
    <w:unhideWhenUsed/>
    <w:pPr>
      <w:spacing w:after="160" w:line="360" w:lineRule="auto"/>
      <w:jc w:val="both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5">
    <w:name w:val="Table Grid 5"/>
    <w:basedOn w:val="NormaleTabelle"/>
    <w:uiPriority w:val="99"/>
    <w:semiHidden/>
    <w:unhideWhenUsed/>
    <w:pPr>
      <w:spacing w:after="160" w:line="360" w:lineRule="auto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6">
    <w:name w:val="Table Grid 6"/>
    <w:basedOn w:val="NormaleTabelle"/>
    <w:uiPriority w:val="99"/>
    <w:semiHidden/>
    <w:unhideWhenUsed/>
    <w:pPr>
      <w:spacing w:after="160" w:line="360" w:lineRule="auto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7">
    <w:name w:val="Table Grid 7"/>
    <w:basedOn w:val="NormaleTabelle"/>
    <w:uiPriority w:val="99"/>
    <w:semiHidden/>
    <w:unhideWhenUsed/>
    <w:pPr>
      <w:spacing w:after="160" w:line="360" w:lineRule="auto"/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8">
    <w:name w:val="Table Grid 8"/>
    <w:basedOn w:val="NormaleTabelle"/>
    <w:uiPriority w:val="99"/>
    <w:semiHidden/>
    <w:unhideWhenUsed/>
    <w:pPr>
      <w:spacing w:after="160" w:line="360" w:lineRule="auto"/>
      <w:jc w:val="both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1">
    <w:name w:val="Table List 1"/>
    <w:basedOn w:val="NormaleTabelle"/>
    <w:uiPriority w:val="99"/>
    <w:semiHidden/>
    <w:unhideWhenUsed/>
    <w:pPr>
      <w:spacing w:after="160" w:line="360" w:lineRule="auto"/>
      <w:jc w:val="both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2">
    <w:name w:val="Table List 2"/>
    <w:basedOn w:val="NormaleTabelle"/>
    <w:uiPriority w:val="99"/>
    <w:semiHidden/>
    <w:unhideWhenUsed/>
    <w:pPr>
      <w:spacing w:after="160" w:line="360" w:lineRule="auto"/>
      <w:jc w:val="both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3">
    <w:name w:val="Table List 3"/>
    <w:basedOn w:val="NormaleTabelle"/>
    <w:uiPriority w:val="99"/>
    <w:semiHidden/>
    <w:unhideWhenUsed/>
    <w:pPr>
      <w:spacing w:after="160" w:line="360" w:lineRule="auto"/>
      <w:jc w:val="both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4">
    <w:name w:val="Table List 4"/>
    <w:basedOn w:val="NormaleTabelle"/>
    <w:uiPriority w:val="99"/>
    <w:semiHidden/>
    <w:unhideWhenUsed/>
    <w:pPr>
      <w:spacing w:after="160" w:line="360" w:lineRule="auto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elleListe5">
    <w:name w:val="Table List 5"/>
    <w:basedOn w:val="NormaleTabelle"/>
    <w:uiPriority w:val="99"/>
    <w:semiHidden/>
    <w:unhideWhenUsed/>
    <w:pPr>
      <w:spacing w:after="160" w:line="360" w:lineRule="auto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6">
    <w:name w:val="Table List 6"/>
    <w:basedOn w:val="NormaleTabelle"/>
    <w:uiPriority w:val="99"/>
    <w:semiHidden/>
    <w:unhideWhenUsed/>
    <w:pPr>
      <w:spacing w:after="160" w:line="360" w:lineRule="auto"/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leListe7">
    <w:name w:val="Table List 7"/>
    <w:basedOn w:val="NormaleTabelle"/>
    <w:uiPriority w:val="99"/>
    <w:semiHidden/>
    <w:unhideWhenUsed/>
    <w:pPr>
      <w:spacing w:after="160" w:line="360" w:lineRule="auto"/>
      <w:jc w:val="both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leListe8">
    <w:name w:val="Table List 8"/>
    <w:basedOn w:val="NormaleTabelle"/>
    <w:uiPriority w:val="99"/>
    <w:semiHidden/>
    <w:unhideWhenUsed/>
    <w:pPr>
      <w:spacing w:after="160" w:line="360" w:lineRule="auto"/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Rechtsgrundlagenverzeichnis">
    <w:name w:val="table of authorities"/>
    <w:basedOn w:val="Standard"/>
    <w:next w:val="Standard"/>
    <w:uiPriority w:val="99"/>
    <w:semiHidden/>
    <w:unhideWhenUsed/>
    <w:pPr>
      <w:spacing w:after="0"/>
      <w:ind w:left="240" w:hanging="240"/>
    </w:pPr>
  </w:style>
  <w:style w:type="paragraph" w:styleId="Abbildungsverzeichnis">
    <w:name w:val="table of figures"/>
    <w:basedOn w:val="Standard"/>
    <w:next w:val="Standard"/>
    <w:uiPriority w:val="99"/>
    <w:semiHidden/>
    <w:unhideWhenUsed/>
    <w:pPr>
      <w:spacing w:after="0"/>
    </w:pPr>
  </w:style>
  <w:style w:type="table" w:styleId="TabelleProfessionell">
    <w:name w:val="Table Professional"/>
    <w:basedOn w:val="NormaleTabelle"/>
    <w:uiPriority w:val="99"/>
    <w:semiHidden/>
    <w:unhideWhenUsed/>
    <w:pPr>
      <w:spacing w:after="160" w:line="360" w:lineRule="auto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Einfach1">
    <w:name w:val="Table Simple 1"/>
    <w:basedOn w:val="NormaleTabelle"/>
    <w:uiPriority w:val="99"/>
    <w:semiHidden/>
    <w:unhideWhenUsed/>
    <w:pPr>
      <w:spacing w:after="160" w:line="360" w:lineRule="auto"/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elleEinfach2">
    <w:name w:val="Table Simple 2"/>
    <w:basedOn w:val="NormaleTabelle"/>
    <w:uiPriority w:val="99"/>
    <w:semiHidden/>
    <w:unhideWhenUsed/>
    <w:pPr>
      <w:spacing w:after="160" w:line="360" w:lineRule="auto"/>
      <w:jc w:val="both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eEinfach3">
    <w:name w:val="Table Simple 3"/>
    <w:basedOn w:val="NormaleTabelle"/>
    <w:uiPriority w:val="99"/>
    <w:semiHidden/>
    <w:unhideWhenUsed/>
    <w:pPr>
      <w:spacing w:after="160" w:line="360" w:lineRule="auto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Spezial1">
    <w:name w:val="Table Subtle 1"/>
    <w:basedOn w:val="NormaleTabelle"/>
    <w:uiPriority w:val="99"/>
    <w:semiHidden/>
    <w:unhideWhenUsed/>
    <w:pPr>
      <w:spacing w:after="160" w:line="360" w:lineRule="auto"/>
      <w:jc w:val="both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ezial2">
    <w:name w:val="Table Subtle 2"/>
    <w:basedOn w:val="NormaleTabelle"/>
    <w:uiPriority w:val="99"/>
    <w:semiHidden/>
    <w:unhideWhenUsed/>
    <w:pPr>
      <w:spacing w:after="160" w:line="360" w:lineRule="auto"/>
      <w:jc w:val="both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ndesign">
    <w:name w:val="Table Theme"/>
    <w:basedOn w:val="NormaleTabelle"/>
    <w:uiPriority w:val="99"/>
    <w:pPr>
      <w:spacing w:after="160" w:line="36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leWeb1">
    <w:name w:val="Table Web 1"/>
    <w:basedOn w:val="NormaleTabelle"/>
    <w:uiPriority w:val="99"/>
    <w:semiHidden/>
    <w:unhideWhenUsed/>
    <w:pPr>
      <w:spacing w:after="160" w:line="360" w:lineRule="auto"/>
      <w:jc w:val="both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Web2">
    <w:name w:val="Table Web 2"/>
    <w:basedOn w:val="NormaleTabelle"/>
    <w:uiPriority w:val="99"/>
    <w:semiHidden/>
    <w:unhideWhenUsed/>
    <w:pPr>
      <w:spacing w:after="160" w:line="360" w:lineRule="auto"/>
      <w:jc w:val="both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Web3">
    <w:name w:val="Table Web 3"/>
    <w:basedOn w:val="NormaleTabelle"/>
    <w:uiPriority w:val="99"/>
    <w:pPr>
      <w:spacing w:after="160" w:line="360" w:lineRule="auto"/>
      <w:jc w:val="both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el">
    <w:name w:val="Title"/>
    <w:basedOn w:val="Standard"/>
    <w:next w:val="Standard"/>
    <w:link w:val="TitelZchn"/>
    <w:uiPriority w:val="10"/>
    <w:qFormat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RGV-berschrift">
    <w:name w:val="toa heading"/>
    <w:basedOn w:val="Standard"/>
    <w:next w:val="Standard"/>
    <w:uiPriority w:val="99"/>
    <w:semiHidden/>
    <w:unhideWhenUsed/>
    <w:pPr>
      <w:spacing w:before="120"/>
    </w:pPr>
    <w:rPr>
      <w:rFonts w:asciiTheme="majorHAnsi" w:eastAsiaTheme="majorEastAsia" w:hAnsiTheme="majorHAnsi" w:cstheme="majorBidi"/>
      <w:b/>
      <w:bCs/>
      <w:szCs w:val="24"/>
    </w:rPr>
  </w:style>
  <w:style w:type="paragraph" w:styleId="Verzeichnis1">
    <w:name w:val="toc 1"/>
    <w:basedOn w:val="Standard"/>
    <w:next w:val="Standard"/>
    <w:uiPriority w:val="39"/>
    <w:semiHidden/>
    <w:unhideWhenUsed/>
    <w:pPr>
      <w:spacing w:after="100"/>
    </w:pPr>
  </w:style>
  <w:style w:type="paragraph" w:styleId="Verzeichnis2">
    <w:name w:val="toc 2"/>
    <w:basedOn w:val="Standard"/>
    <w:next w:val="Standard"/>
    <w:uiPriority w:val="39"/>
    <w:semiHidden/>
    <w:unhideWhenUsed/>
    <w:pPr>
      <w:spacing w:after="100"/>
      <w:ind w:left="240"/>
    </w:pPr>
  </w:style>
  <w:style w:type="paragraph" w:styleId="Verzeichnis3">
    <w:name w:val="toc 3"/>
    <w:basedOn w:val="Standard"/>
    <w:next w:val="Standard"/>
    <w:uiPriority w:val="39"/>
    <w:semiHidden/>
    <w:unhideWhenUsed/>
    <w:pPr>
      <w:spacing w:after="100"/>
      <w:ind w:left="480"/>
    </w:pPr>
  </w:style>
  <w:style w:type="paragraph" w:styleId="Verzeichnis4">
    <w:name w:val="toc 4"/>
    <w:basedOn w:val="Standard"/>
    <w:next w:val="Standard"/>
    <w:uiPriority w:val="39"/>
    <w:semiHidden/>
    <w:unhideWhenUsed/>
    <w:pPr>
      <w:spacing w:after="100"/>
      <w:ind w:left="720"/>
    </w:pPr>
  </w:style>
  <w:style w:type="paragraph" w:styleId="Verzeichnis5">
    <w:name w:val="toc 5"/>
    <w:basedOn w:val="Standard"/>
    <w:next w:val="Standard"/>
    <w:uiPriority w:val="39"/>
    <w:semiHidden/>
    <w:unhideWhenUsed/>
    <w:pPr>
      <w:spacing w:after="100"/>
      <w:ind w:left="960"/>
    </w:pPr>
  </w:style>
  <w:style w:type="paragraph" w:styleId="Verzeichnis6">
    <w:name w:val="toc 6"/>
    <w:basedOn w:val="Standard"/>
    <w:next w:val="Standard"/>
    <w:uiPriority w:val="39"/>
    <w:semiHidden/>
    <w:unhideWhenUsed/>
    <w:pPr>
      <w:spacing w:after="100"/>
      <w:ind w:left="1200"/>
    </w:pPr>
  </w:style>
  <w:style w:type="paragraph" w:styleId="Verzeichnis7">
    <w:name w:val="toc 7"/>
    <w:basedOn w:val="Standard"/>
    <w:next w:val="Standard"/>
    <w:uiPriority w:val="39"/>
    <w:semiHidden/>
    <w:unhideWhenUsed/>
    <w:pPr>
      <w:spacing w:after="100"/>
      <w:ind w:left="1440"/>
    </w:pPr>
  </w:style>
  <w:style w:type="paragraph" w:styleId="Verzeichnis8">
    <w:name w:val="toc 8"/>
    <w:basedOn w:val="Standard"/>
    <w:next w:val="Standard"/>
    <w:uiPriority w:val="39"/>
    <w:semiHidden/>
    <w:unhideWhenUsed/>
    <w:pPr>
      <w:spacing w:after="100"/>
      <w:ind w:left="1680"/>
    </w:pPr>
  </w:style>
  <w:style w:type="paragraph" w:styleId="Verzeichnis9">
    <w:name w:val="toc 9"/>
    <w:basedOn w:val="Standard"/>
    <w:next w:val="Standard"/>
    <w:uiPriority w:val="39"/>
    <w:semiHidden/>
    <w:unhideWhenUsed/>
    <w:pPr>
      <w:spacing w:after="100"/>
      <w:ind w:left="1920"/>
    </w:p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pPr>
      <w:keepNext/>
      <w:keepLines/>
      <w:spacing w:before="240" w:after="0"/>
      <w:outlineLvl w:val="9"/>
    </w:pPr>
    <w:rPr>
      <w:rFonts w:asciiTheme="majorHAnsi" w:eastAsiaTheme="majorEastAsia" w:hAnsiTheme="majorHAnsi" w:cstheme="majorBidi"/>
      <w:b w:val="0"/>
      <w:color w:val="2F5496" w:themeColor="accent1" w:themeShade="BF"/>
      <w:sz w:val="32"/>
      <w:szCs w:val="32"/>
    </w:rPr>
  </w:style>
  <w:style w:type="character" w:styleId="NichtaufgelsteErwhnung">
    <w:name w:val="Unresolved Mention"/>
    <w:basedOn w:val="Absatz-Standardschriftart"/>
    <w:uiPriority w:val="99"/>
    <w:qFormat/>
    <w:rPr>
      <w:color w:val="605E5C"/>
      <w:shd w:val="clear" w:color="auto" w:fill="E1DFDD"/>
    </w:rPr>
  </w:style>
  <w:style w:type="paragraph" w:customStyle="1" w:styleId="bb-text">
    <w:name w:val="bb-text"/>
    <w:basedOn w:val="Standard"/>
    <w:pPr>
      <w:suppressAutoHyphens w:val="0"/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Cs w:val="24"/>
      <w:lang w:val="de-DE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107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027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1292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7560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09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239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74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51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342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109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4722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133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980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846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0200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2647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60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7296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1558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8132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40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449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59042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94034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0416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4106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2582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9136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8100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426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8826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5037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7863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481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328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3116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5520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20807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69975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8904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512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232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1194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370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245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536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7510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617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6412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294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9526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0643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3583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6886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720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9860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868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3037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1257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2213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3453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014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675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7214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8462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25222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97551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7282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10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6630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9075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20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3950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7674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4313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4150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23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9193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33073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862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9340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8621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959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1677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3981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679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163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6594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2738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769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141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5453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2460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58722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0311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16576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183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344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7871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260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1213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7958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2139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726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3426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5376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8202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6422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03196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63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3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7565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0462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189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7951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051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7418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807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063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562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42276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3623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18361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08152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662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9633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3602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579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711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7803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532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518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019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495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40956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9756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42632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30208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33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2669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6872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602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3904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5597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8313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861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7294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5293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2206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9679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93973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4173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863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6242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209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96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340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6783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2901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84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6376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6147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7840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634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06535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2631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223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1490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6480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324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1667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4111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7522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557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3299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399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2390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34072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46053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231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029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9138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7504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560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2178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388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02105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326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7765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80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42142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95935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59554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418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73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162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29726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096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1851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0942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80324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607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7916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422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93981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43267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43854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6175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359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978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0590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154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4947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8088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9097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906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4945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6551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4674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79919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8866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691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908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6577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4755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47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135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0086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594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98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193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6032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0007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8855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90004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218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391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3501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9206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48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3197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3755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2718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87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811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3542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3866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9297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81225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85020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28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8695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2849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460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4475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2857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2693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659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8179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178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8768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7078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6431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5058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943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6240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7946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58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860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8731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1866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97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762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7531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034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04831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26652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415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281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5635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935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315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7571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1876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6760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307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3395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3752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5423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63413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97860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807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381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9041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9472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044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059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654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5907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691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181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6942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4082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03362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25627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1336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505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132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4923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636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195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1322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4604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043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1513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1980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3248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23295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32185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8881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01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9261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90941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49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242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0097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24230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641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3511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4873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4617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5716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9955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30517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912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6555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405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111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183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243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465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60341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721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8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75" Type="http://schemas.microsoft.com/office/2018/08/relationships/commentsExtensible" Target="commentsExtensi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7D660D-427A-4525-9A3F-2EF108C45B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2208</Words>
  <Characters>13912</Characters>
  <Application>Microsoft Office Word</Application>
  <DocSecurity>0</DocSecurity>
  <Lines>115</Lines>
  <Paragraphs>32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2024-06-24T11:50:00Z</dcterms:created>
  <dcterms:modified xsi:type="dcterms:W3CDTF">2024-06-24T11:50:00Z</dcterms:modified>
  <dc:language/>
</cp:coreProperties>
</file>