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C8B3E" w14:textId="77777777" w:rsidR="00782AF7" w:rsidRDefault="00782AF7" w:rsidP="00782AF7">
      <w:pPr>
        <w:spacing w:after="160" w:line="256" w:lineRule="auto"/>
        <w:rPr>
          <w:rFonts w:ascii="Calibri" w:eastAsia="Calibri" w:hAnsi="Calibri" w:cs="Calibri"/>
          <w:b/>
          <w:lang w:val="en-GB"/>
        </w:rPr>
      </w:pPr>
      <w:r>
        <w:rPr>
          <w:rFonts w:ascii="Calibri" w:eastAsia="Calibri" w:hAnsi="Calibri" w:cs="Calibri"/>
          <w:b/>
        </w:rPr>
        <w:t>Appendix A1:</w:t>
      </w:r>
    </w:p>
    <w:p w14:paraId="10567236" w14:textId="77777777" w:rsidR="00782AF7" w:rsidRDefault="00782AF7" w:rsidP="00782AF7">
      <w:pPr>
        <w:spacing w:after="160" w:line="256" w:lineRule="auto"/>
        <w:rPr>
          <w:rFonts w:ascii="Calibri" w:hAnsi="Calibri" w:cs="Calibri"/>
          <w:b/>
        </w:rPr>
      </w:pPr>
      <w:r>
        <w:rPr>
          <w:rFonts w:ascii="Calibri" w:hAnsi="Calibri" w:cs="Calibri"/>
          <w:b/>
        </w:rPr>
        <w:t>Original German conspiracy beliefs and English translation</w:t>
      </w:r>
    </w:p>
    <w:p w14:paraId="5F684D4B" w14:textId="77777777" w:rsidR="00782AF7" w:rsidRDefault="00782AF7" w:rsidP="00782AF7">
      <w:pPr>
        <w:pStyle w:val="NormalOhneEinzug"/>
        <w:rPr>
          <w:i/>
          <w:sz w:val="24"/>
          <w:szCs w:val="24"/>
          <w:lang w:val="de-DE"/>
        </w:rPr>
      </w:pPr>
      <w:r>
        <w:rPr>
          <w:i/>
          <w:sz w:val="24"/>
          <w:szCs w:val="24"/>
          <w:lang w:val="de-DE"/>
        </w:rPr>
        <w:t>Original German Items</w:t>
      </w:r>
    </w:p>
    <w:p w14:paraId="3F6A219E" w14:textId="77777777" w:rsidR="00782AF7" w:rsidRDefault="00782AF7" w:rsidP="00782AF7">
      <w:pPr>
        <w:pStyle w:val="NoSpacing"/>
        <w:rPr>
          <w:rFonts w:ascii="Calibri" w:hAnsi="Calibri" w:cs="Calibri"/>
          <w:lang w:val="de-DE"/>
        </w:rPr>
      </w:pPr>
      <w:r>
        <w:rPr>
          <w:rFonts w:ascii="Calibri" w:hAnsi="Calibri" w:cs="Calibri"/>
          <w:lang w:val="de-DE"/>
        </w:rPr>
        <w:t>Bitte geben Sie nun an, inwiefern Sie den folgenden Verschwörungstheorien zustimmen. Mit dem Begriff Verschwörungstheorie soll dabei keinerlei Aussage, über die Richtigkeit einer Theorie getroffen werden. Diese Einordnung bedeutet lediglich, dass die Theorie der offiziellen Schilderung der Ereignisse widerspricht.</w:t>
      </w:r>
    </w:p>
    <w:p w14:paraId="65988F66" w14:textId="77777777" w:rsidR="00782AF7" w:rsidRDefault="00782AF7" w:rsidP="00782AF7">
      <w:pPr>
        <w:pStyle w:val="NoSpacing"/>
        <w:rPr>
          <w:lang w:val="de-DE"/>
        </w:rPr>
      </w:pPr>
    </w:p>
    <w:tbl>
      <w:tblPr>
        <w:tblStyle w:val="TableGrid"/>
        <w:tblW w:w="10060" w:type="dxa"/>
        <w:tblInd w:w="0" w:type="dxa"/>
        <w:tblLook w:val="04A0" w:firstRow="1" w:lastRow="0" w:firstColumn="1" w:lastColumn="0" w:noHBand="0" w:noVBand="1"/>
      </w:tblPr>
      <w:tblGrid>
        <w:gridCol w:w="478"/>
        <w:gridCol w:w="2943"/>
        <w:gridCol w:w="910"/>
        <w:gridCol w:w="910"/>
        <w:gridCol w:w="1027"/>
        <w:gridCol w:w="910"/>
        <w:gridCol w:w="925"/>
        <w:gridCol w:w="1957"/>
      </w:tblGrid>
      <w:tr w:rsidR="00782AF7" w14:paraId="04F7D4F4" w14:textId="77777777" w:rsidTr="00782AF7">
        <w:tc>
          <w:tcPr>
            <w:tcW w:w="494" w:type="dxa"/>
            <w:tcBorders>
              <w:top w:val="single" w:sz="4" w:space="0" w:color="auto"/>
              <w:left w:val="single" w:sz="4" w:space="0" w:color="auto"/>
              <w:bottom w:val="single" w:sz="4" w:space="0" w:color="auto"/>
              <w:right w:val="single" w:sz="4" w:space="0" w:color="auto"/>
            </w:tcBorders>
          </w:tcPr>
          <w:p w14:paraId="28C23690" w14:textId="77777777" w:rsidR="00782AF7" w:rsidRDefault="00782AF7">
            <w:pPr>
              <w:pStyle w:val="NoSpacing"/>
              <w:rPr>
                <w:rFonts w:asciiTheme="majorHAnsi" w:eastAsiaTheme="minorEastAsia" w:hAnsiTheme="majorHAnsi" w:cstheme="majorHAnsi"/>
                <w:sz w:val="22"/>
              </w:rPr>
            </w:pPr>
          </w:p>
        </w:tc>
        <w:tc>
          <w:tcPr>
            <w:tcW w:w="3494" w:type="dxa"/>
            <w:tcBorders>
              <w:top w:val="single" w:sz="4" w:space="0" w:color="auto"/>
              <w:left w:val="single" w:sz="4" w:space="0" w:color="auto"/>
              <w:bottom w:val="single" w:sz="4" w:space="0" w:color="auto"/>
              <w:right w:val="single" w:sz="4" w:space="0" w:color="auto"/>
            </w:tcBorders>
            <w:hideMark/>
          </w:tcPr>
          <w:p w14:paraId="3DB40B7A"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Ich denke…</w:t>
            </w:r>
          </w:p>
        </w:tc>
        <w:tc>
          <w:tcPr>
            <w:tcW w:w="903" w:type="dxa"/>
            <w:tcBorders>
              <w:top w:val="single" w:sz="4" w:space="0" w:color="auto"/>
              <w:left w:val="single" w:sz="4" w:space="0" w:color="auto"/>
              <w:bottom w:val="single" w:sz="4" w:space="0" w:color="auto"/>
              <w:right w:val="single" w:sz="4" w:space="0" w:color="auto"/>
            </w:tcBorders>
            <w:hideMark/>
          </w:tcPr>
          <w:p w14:paraId="3F292701"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Stimme gar nicht zu</w:t>
            </w:r>
          </w:p>
        </w:tc>
        <w:tc>
          <w:tcPr>
            <w:tcW w:w="903" w:type="dxa"/>
            <w:tcBorders>
              <w:top w:val="single" w:sz="4" w:space="0" w:color="auto"/>
              <w:left w:val="single" w:sz="4" w:space="0" w:color="auto"/>
              <w:bottom w:val="single" w:sz="4" w:space="0" w:color="auto"/>
              <w:right w:val="single" w:sz="4" w:space="0" w:color="auto"/>
            </w:tcBorders>
            <w:hideMark/>
          </w:tcPr>
          <w:p w14:paraId="28CA297B"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Stimme eher nicht zu</w:t>
            </w:r>
          </w:p>
        </w:tc>
        <w:tc>
          <w:tcPr>
            <w:tcW w:w="1012" w:type="dxa"/>
            <w:tcBorders>
              <w:top w:val="single" w:sz="4" w:space="0" w:color="auto"/>
              <w:left w:val="single" w:sz="4" w:space="0" w:color="auto"/>
              <w:bottom w:val="single" w:sz="4" w:space="0" w:color="auto"/>
              <w:right w:val="single" w:sz="4" w:space="0" w:color="auto"/>
            </w:tcBorders>
            <w:hideMark/>
          </w:tcPr>
          <w:p w14:paraId="6EA61E89"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Unent-schieden</w:t>
            </w:r>
          </w:p>
        </w:tc>
        <w:tc>
          <w:tcPr>
            <w:tcW w:w="903" w:type="dxa"/>
            <w:tcBorders>
              <w:top w:val="single" w:sz="4" w:space="0" w:color="auto"/>
              <w:left w:val="single" w:sz="4" w:space="0" w:color="auto"/>
              <w:bottom w:val="single" w:sz="4" w:space="0" w:color="auto"/>
              <w:right w:val="single" w:sz="4" w:space="0" w:color="auto"/>
            </w:tcBorders>
            <w:hideMark/>
          </w:tcPr>
          <w:p w14:paraId="75EE5937"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Stimme eher zu</w:t>
            </w:r>
          </w:p>
        </w:tc>
        <w:tc>
          <w:tcPr>
            <w:tcW w:w="933" w:type="dxa"/>
            <w:tcBorders>
              <w:top w:val="single" w:sz="4" w:space="0" w:color="auto"/>
              <w:left w:val="single" w:sz="4" w:space="0" w:color="auto"/>
              <w:bottom w:val="single" w:sz="4" w:space="0" w:color="auto"/>
              <w:right w:val="single" w:sz="4" w:space="0" w:color="auto"/>
            </w:tcBorders>
            <w:hideMark/>
          </w:tcPr>
          <w:p w14:paraId="53E17F1A"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Stimme voll zu</w:t>
            </w:r>
          </w:p>
        </w:tc>
        <w:tc>
          <w:tcPr>
            <w:tcW w:w="1418" w:type="dxa"/>
            <w:tcBorders>
              <w:top w:val="single" w:sz="4" w:space="0" w:color="auto"/>
              <w:left w:val="single" w:sz="4" w:space="0" w:color="auto"/>
              <w:bottom w:val="single" w:sz="4" w:space="0" w:color="auto"/>
              <w:right w:val="single" w:sz="4" w:space="0" w:color="auto"/>
            </w:tcBorders>
            <w:hideMark/>
          </w:tcPr>
          <w:p w14:paraId="0CD5E67C" w14:textId="77777777" w:rsidR="00782AF7" w:rsidRDefault="00782AF7">
            <w:pPr>
              <w:pStyle w:val="NoSpacing"/>
              <w:ind w:firstLine="0"/>
              <w:rPr>
                <w:rFonts w:asciiTheme="majorHAnsi" w:hAnsiTheme="majorHAnsi" w:cstheme="majorHAnsi"/>
                <w:b/>
                <w:bCs/>
                <w:sz w:val="22"/>
              </w:rPr>
            </w:pPr>
            <w:r>
              <w:rPr>
                <w:rFonts w:asciiTheme="majorHAnsi" w:hAnsiTheme="majorHAnsi" w:cstheme="majorHAnsi"/>
                <w:b/>
                <w:bCs/>
                <w:sz w:val="22"/>
              </w:rPr>
              <w:t>Kann ich nicht beurteilen/Theorie nicht bekannt</w:t>
            </w:r>
          </w:p>
        </w:tc>
      </w:tr>
      <w:tr w:rsidR="00782AF7" w14:paraId="1FE6040A"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32B14712"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w:t>
            </w:r>
          </w:p>
        </w:tc>
        <w:tc>
          <w:tcPr>
            <w:tcW w:w="3494" w:type="dxa"/>
            <w:tcBorders>
              <w:top w:val="single" w:sz="4" w:space="0" w:color="auto"/>
              <w:left w:val="single" w:sz="4" w:space="0" w:color="auto"/>
              <w:bottom w:val="single" w:sz="4" w:space="0" w:color="auto"/>
              <w:right w:val="single" w:sz="4" w:space="0" w:color="auto"/>
            </w:tcBorders>
          </w:tcPr>
          <w:p w14:paraId="56003A61"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J. F. Kennedy wurde nicht von Lee Harvey Oswald (allein) erschossen.</w:t>
            </w:r>
          </w:p>
          <w:p w14:paraId="61CC87F5"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7E88B158"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5D087A06"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293E182A"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4E31D0E2"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68274ED5"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47082E53" w14:textId="77777777" w:rsidR="00782AF7" w:rsidRDefault="00782AF7">
            <w:pPr>
              <w:pStyle w:val="NoSpacing"/>
              <w:rPr>
                <w:rFonts w:asciiTheme="majorHAnsi" w:hAnsiTheme="majorHAnsi" w:cstheme="majorHAnsi"/>
                <w:b/>
                <w:bCs/>
                <w:sz w:val="22"/>
              </w:rPr>
            </w:pPr>
          </w:p>
        </w:tc>
      </w:tr>
      <w:tr w:rsidR="00782AF7" w14:paraId="199F0A4C"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5635BDF6"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2</w:t>
            </w:r>
          </w:p>
        </w:tc>
        <w:tc>
          <w:tcPr>
            <w:tcW w:w="3494" w:type="dxa"/>
            <w:tcBorders>
              <w:top w:val="single" w:sz="4" w:space="0" w:color="auto"/>
              <w:left w:val="single" w:sz="4" w:space="0" w:color="auto"/>
              <w:bottom w:val="single" w:sz="4" w:space="0" w:color="auto"/>
              <w:right w:val="single" w:sz="4" w:space="0" w:color="auto"/>
            </w:tcBorders>
          </w:tcPr>
          <w:p w14:paraId="66C56766"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…Scientology besitzt großen Einfluss in der BRD; verschiedene Großunternehmen gehören zu Scientology.</w:t>
            </w:r>
          </w:p>
          <w:p w14:paraId="3E1C9683"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69C6ECFD"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F7E981B"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069DF065"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741C0916"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72958C3F"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6E324572" w14:textId="77777777" w:rsidR="00782AF7" w:rsidRDefault="00782AF7">
            <w:pPr>
              <w:pStyle w:val="NoSpacing"/>
              <w:rPr>
                <w:rFonts w:asciiTheme="majorHAnsi" w:hAnsiTheme="majorHAnsi" w:cstheme="majorHAnsi"/>
                <w:b/>
                <w:bCs/>
                <w:sz w:val="22"/>
              </w:rPr>
            </w:pPr>
          </w:p>
        </w:tc>
      </w:tr>
      <w:tr w:rsidR="00782AF7" w14:paraId="18180BE8"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55ABE09"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3</w:t>
            </w:r>
          </w:p>
        </w:tc>
        <w:tc>
          <w:tcPr>
            <w:tcW w:w="3494" w:type="dxa"/>
            <w:tcBorders>
              <w:top w:val="single" w:sz="4" w:space="0" w:color="auto"/>
              <w:left w:val="single" w:sz="4" w:space="0" w:color="auto"/>
              <w:bottom w:val="single" w:sz="4" w:space="0" w:color="auto"/>
              <w:right w:val="single" w:sz="4" w:space="0" w:color="auto"/>
            </w:tcBorders>
          </w:tcPr>
          <w:p w14:paraId="05390A22"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…in der ehemaligen UDSSR gab es mehrere schwere vertuschte Atomkraftunfälle.</w:t>
            </w:r>
          </w:p>
          <w:p w14:paraId="784669EE"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405AB66A"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7314CA29"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7F9C75EF"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30655985"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3B281B5C"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0CAE5C4F" w14:textId="77777777" w:rsidR="00782AF7" w:rsidRDefault="00782AF7">
            <w:pPr>
              <w:pStyle w:val="NoSpacing"/>
              <w:rPr>
                <w:rFonts w:asciiTheme="majorHAnsi" w:hAnsiTheme="majorHAnsi" w:cstheme="majorHAnsi"/>
                <w:b/>
                <w:bCs/>
                <w:sz w:val="22"/>
              </w:rPr>
            </w:pPr>
          </w:p>
        </w:tc>
      </w:tr>
      <w:tr w:rsidR="00782AF7" w14:paraId="00BDA2AD"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6D8D8883"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4</w:t>
            </w:r>
          </w:p>
        </w:tc>
        <w:tc>
          <w:tcPr>
            <w:tcW w:w="3494" w:type="dxa"/>
            <w:tcBorders>
              <w:top w:val="single" w:sz="4" w:space="0" w:color="auto"/>
              <w:left w:val="single" w:sz="4" w:space="0" w:color="auto"/>
              <w:bottom w:val="single" w:sz="4" w:space="0" w:color="auto"/>
              <w:right w:val="single" w:sz="4" w:space="0" w:color="auto"/>
            </w:tcBorders>
            <w:hideMark/>
          </w:tcPr>
          <w:p w14:paraId="69BB037F"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die wahre Geschichte hinter den Anschlägen vom 11. September 2001 entspricht nicht der von der Bush - Regierung verbreiteten Version.</w:t>
            </w:r>
          </w:p>
        </w:tc>
        <w:tc>
          <w:tcPr>
            <w:tcW w:w="903" w:type="dxa"/>
            <w:tcBorders>
              <w:top w:val="single" w:sz="4" w:space="0" w:color="auto"/>
              <w:left w:val="single" w:sz="4" w:space="0" w:color="auto"/>
              <w:bottom w:val="single" w:sz="4" w:space="0" w:color="auto"/>
              <w:right w:val="single" w:sz="4" w:space="0" w:color="auto"/>
            </w:tcBorders>
          </w:tcPr>
          <w:p w14:paraId="46820D5B"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6473D52"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76081D6C"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305D9FA3"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12C1FD2B"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371A2301" w14:textId="77777777" w:rsidR="00782AF7" w:rsidRDefault="00782AF7">
            <w:pPr>
              <w:pStyle w:val="NoSpacing"/>
              <w:rPr>
                <w:rFonts w:asciiTheme="majorHAnsi" w:hAnsiTheme="majorHAnsi" w:cstheme="majorHAnsi"/>
                <w:b/>
                <w:bCs/>
                <w:sz w:val="22"/>
              </w:rPr>
            </w:pPr>
          </w:p>
        </w:tc>
      </w:tr>
      <w:tr w:rsidR="00782AF7" w14:paraId="5A20E804"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6167B00"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5</w:t>
            </w:r>
          </w:p>
        </w:tc>
        <w:tc>
          <w:tcPr>
            <w:tcW w:w="3494" w:type="dxa"/>
            <w:tcBorders>
              <w:top w:val="single" w:sz="4" w:space="0" w:color="auto"/>
              <w:left w:val="single" w:sz="4" w:space="0" w:color="auto"/>
              <w:bottom w:val="single" w:sz="4" w:space="0" w:color="auto"/>
              <w:right w:val="single" w:sz="4" w:space="0" w:color="auto"/>
            </w:tcBorders>
            <w:hideMark/>
          </w:tcPr>
          <w:p w14:paraId="277972AA"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einflussreiche jüdische Familien kontrollieren große Bereiche des Weltgeschehens.</w:t>
            </w:r>
          </w:p>
        </w:tc>
        <w:tc>
          <w:tcPr>
            <w:tcW w:w="903" w:type="dxa"/>
            <w:tcBorders>
              <w:top w:val="single" w:sz="4" w:space="0" w:color="auto"/>
              <w:left w:val="single" w:sz="4" w:space="0" w:color="auto"/>
              <w:bottom w:val="single" w:sz="4" w:space="0" w:color="auto"/>
              <w:right w:val="single" w:sz="4" w:space="0" w:color="auto"/>
            </w:tcBorders>
          </w:tcPr>
          <w:p w14:paraId="7930A38D"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59FF5730"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33C0B184"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266F012"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42149138"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2A13F168" w14:textId="77777777" w:rsidR="00782AF7" w:rsidRDefault="00782AF7">
            <w:pPr>
              <w:pStyle w:val="NoSpacing"/>
              <w:rPr>
                <w:rFonts w:asciiTheme="majorHAnsi" w:hAnsiTheme="majorHAnsi" w:cstheme="majorHAnsi"/>
                <w:b/>
                <w:bCs/>
                <w:sz w:val="22"/>
              </w:rPr>
            </w:pPr>
          </w:p>
        </w:tc>
      </w:tr>
      <w:tr w:rsidR="00782AF7" w14:paraId="7A307B13"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3B71B500"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6</w:t>
            </w:r>
          </w:p>
        </w:tc>
        <w:tc>
          <w:tcPr>
            <w:tcW w:w="3494" w:type="dxa"/>
            <w:tcBorders>
              <w:top w:val="single" w:sz="4" w:space="0" w:color="auto"/>
              <w:left w:val="single" w:sz="4" w:space="0" w:color="auto"/>
              <w:bottom w:val="single" w:sz="4" w:space="0" w:color="auto"/>
              <w:right w:val="single" w:sz="4" w:space="0" w:color="auto"/>
            </w:tcBorders>
            <w:hideMark/>
          </w:tcPr>
          <w:p w14:paraId="143988C9"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Lady Di (Diana von Wales) wurde ermordet.</w:t>
            </w:r>
          </w:p>
        </w:tc>
        <w:tc>
          <w:tcPr>
            <w:tcW w:w="903" w:type="dxa"/>
            <w:tcBorders>
              <w:top w:val="single" w:sz="4" w:space="0" w:color="auto"/>
              <w:left w:val="single" w:sz="4" w:space="0" w:color="auto"/>
              <w:bottom w:val="single" w:sz="4" w:space="0" w:color="auto"/>
              <w:right w:val="single" w:sz="4" w:space="0" w:color="auto"/>
            </w:tcBorders>
          </w:tcPr>
          <w:p w14:paraId="7E413AF1"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277F2B09"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54A2B8EF"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19D794D"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11433599"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5A6BF204" w14:textId="77777777" w:rsidR="00782AF7" w:rsidRDefault="00782AF7">
            <w:pPr>
              <w:pStyle w:val="NoSpacing"/>
              <w:rPr>
                <w:rFonts w:asciiTheme="majorHAnsi" w:hAnsiTheme="majorHAnsi" w:cstheme="majorHAnsi"/>
                <w:b/>
                <w:bCs/>
                <w:sz w:val="22"/>
              </w:rPr>
            </w:pPr>
          </w:p>
        </w:tc>
      </w:tr>
      <w:tr w:rsidR="00782AF7" w14:paraId="3E1C41D4"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30EE748D"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7</w:t>
            </w:r>
          </w:p>
        </w:tc>
        <w:tc>
          <w:tcPr>
            <w:tcW w:w="3494" w:type="dxa"/>
            <w:tcBorders>
              <w:top w:val="single" w:sz="4" w:space="0" w:color="auto"/>
              <w:left w:val="single" w:sz="4" w:space="0" w:color="auto"/>
              <w:bottom w:val="single" w:sz="4" w:space="0" w:color="auto"/>
              <w:right w:val="single" w:sz="4" w:space="0" w:color="auto"/>
            </w:tcBorders>
            <w:hideMark/>
          </w:tcPr>
          <w:p w14:paraId="46FA0762"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die USA sind wegen des Öls im Jahr 2003 in den Irak einmarschiert.</w:t>
            </w:r>
          </w:p>
        </w:tc>
        <w:tc>
          <w:tcPr>
            <w:tcW w:w="903" w:type="dxa"/>
            <w:tcBorders>
              <w:top w:val="single" w:sz="4" w:space="0" w:color="auto"/>
              <w:left w:val="single" w:sz="4" w:space="0" w:color="auto"/>
              <w:bottom w:val="single" w:sz="4" w:space="0" w:color="auto"/>
              <w:right w:val="single" w:sz="4" w:space="0" w:color="auto"/>
            </w:tcBorders>
          </w:tcPr>
          <w:p w14:paraId="00FA235B"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172B0AFD"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695156D6"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707D4DA8"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12191C92"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6869CE4D" w14:textId="77777777" w:rsidR="00782AF7" w:rsidRDefault="00782AF7">
            <w:pPr>
              <w:pStyle w:val="NoSpacing"/>
              <w:rPr>
                <w:rFonts w:asciiTheme="majorHAnsi" w:hAnsiTheme="majorHAnsi" w:cstheme="majorHAnsi"/>
                <w:b/>
                <w:bCs/>
                <w:sz w:val="22"/>
              </w:rPr>
            </w:pPr>
          </w:p>
        </w:tc>
      </w:tr>
      <w:tr w:rsidR="00782AF7" w14:paraId="6908861B"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5D164465"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8</w:t>
            </w:r>
          </w:p>
        </w:tc>
        <w:tc>
          <w:tcPr>
            <w:tcW w:w="3494" w:type="dxa"/>
            <w:tcBorders>
              <w:top w:val="single" w:sz="4" w:space="0" w:color="auto"/>
              <w:left w:val="single" w:sz="4" w:space="0" w:color="auto"/>
              <w:bottom w:val="single" w:sz="4" w:space="0" w:color="auto"/>
              <w:right w:val="single" w:sz="4" w:space="0" w:color="auto"/>
            </w:tcBorders>
            <w:hideMark/>
          </w:tcPr>
          <w:p w14:paraId="3A4AC37D"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seit längerer Zeit haben verschiedene Regierungen Kontakt zu Außerirdischen.</w:t>
            </w:r>
          </w:p>
        </w:tc>
        <w:tc>
          <w:tcPr>
            <w:tcW w:w="903" w:type="dxa"/>
            <w:tcBorders>
              <w:top w:val="single" w:sz="4" w:space="0" w:color="auto"/>
              <w:left w:val="single" w:sz="4" w:space="0" w:color="auto"/>
              <w:bottom w:val="single" w:sz="4" w:space="0" w:color="auto"/>
              <w:right w:val="single" w:sz="4" w:space="0" w:color="auto"/>
            </w:tcBorders>
          </w:tcPr>
          <w:p w14:paraId="613A625B"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17DC35FF"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7610318E"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6649FE15"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3FA5623E"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46B6AC9B" w14:textId="77777777" w:rsidR="00782AF7" w:rsidRDefault="00782AF7">
            <w:pPr>
              <w:pStyle w:val="NoSpacing"/>
              <w:rPr>
                <w:rFonts w:asciiTheme="majorHAnsi" w:hAnsiTheme="majorHAnsi" w:cstheme="majorHAnsi"/>
                <w:b/>
                <w:bCs/>
                <w:sz w:val="22"/>
              </w:rPr>
            </w:pPr>
          </w:p>
        </w:tc>
      </w:tr>
      <w:tr w:rsidR="00782AF7" w14:paraId="510A1354"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70DA4CF"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lastRenderedPageBreak/>
              <w:t>9</w:t>
            </w:r>
          </w:p>
        </w:tc>
        <w:tc>
          <w:tcPr>
            <w:tcW w:w="3494" w:type="dxa"/>
            <w:tcBorders>
              <w:top w:val="single" w:sz="4" w:space="0" w:color="auto"/>
              <w:left w:val="single" w:sz="4" w:space="0" w:color="auto"/>
              <w:bottom w:val="single" w:sz="4" w:space="0" w:color="auto"/>
              <w:right w:val="single" w:sz="4" w:space="0" w:color="auto"/>
            </w:tcBorders>
            <w:hideMark/>
          </w:tcPr>
          <w:p w14:paraId="31785B5D"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es gibt einen Geheimbund der "Illuminaten", deren Symbole das Allsehende Auge, die Pyramide und die Zahl "23" sind.</w:t>
            </w:r>
          </w:p>
        </w:tc>
        <w:tc>
          <w:tcPr>
            <w:tcW w:w="903" w:type="dxa"/>
            <w:tcBorders>
              <w:top w:val="single" w:sz="4" w:space="0" w:color="auto"/>
              <w:left w:val="single" w:sz="4" w:space="0" w:color="auto"/>
              <w:bottom w:val="single" w:sz="4" w:space="0" w:color="auto"/>
              <w:right w:val="single" w:sz="4" w:space="0" w:color="auto"/>
            </w:tcBorders>
          </w:tcPr>
          <w:p w14:paraId="7155C12B"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1E08C48"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1E724ACC"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21AC4722"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6931B7B8"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3361FBEA" w14:textId="77777777" w:rsidR="00782AF7" w:rsidRDefault="00782AF7">
            <w:pPr>
              <w:pStyle w:val="NoSpacing"/>
              <w:rPr>
                <w:rFonts w:asciiTheme="majorHAnsi" w:hAnsiTheme="majorHAnsi" w:cstheme="majorHAnsi"/>
                <w:b/>
                <w:bCs/>
                <w:sz w:val="22"/>
              </w:rPr>
            </w:pPr>
          </w:p>
        </w:tc>
      </w:tr>
      <w:tr w:rsidR="00782AF7" w14:paraId="282C912E"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A9456C2"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10</w:t>
            </w:r>
          </w:p>
        </w:tc>
        <w:tc>
          <w:tcPr>
            <w:tcW w:w="3494" w:type="dxa"/>
            <w:tcBorders>
              <w:top w:val="single" w:sz="4" w:space="0" w:color="auto"/>
              <w:left w:val="single" w:sz="4" w:space="0" w:color="auto"/>
              <w:bottom w:val="single" w:sz="4" w:space="0" w:color="auto"/>
              <w:right w:val="single" w:sz="4" w:space="0" w:color="auto"/>
            </w:tcBorders>
            <w:hideMark/>
          </w:tcPr>
          <w:p w14:paraId="77D110C3"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Flugzeug-Kondensstreifen sind ab und an in Wirklichkeit Geheimversuche, sogenannte "Chemtrails", die die Umwelt schädigen.</w:t>
            </w:r>
          </w:p>
        </w:tc>
        <w:tc>
          <w:tcPr>
            <w:tcW w:w="903" w:type="dxa"/>
            <w:tcBorders>
              <w:top w:val="single" w:sz="4" w:space="0" w:color="auto"/>
              <w:left w:val="single" w:sz="4" w:space="0" w:color="auto"/>
              <w:bottom w:val="single" w:sz="4" w:space="0" w:color="auto"/>
              <w:right w:val="single" w:sz="4" w:space="0" w:color="auto"/>
            </w:tcBorders>
          </w:tcPr>
          <w:p w14:paraId="2A7D0333"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18F086D5"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5E7161E8"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3EC5FAE4"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4C36CF19"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6DB3DCDA" w14:textId="77777777" w:rsidR="00782AF7" w:rsidRDefault="00782AF7">
            <w:pPr>
              <w:pStyle w:val="NoSpacing"/>
              <w:rPr>
                <w:rFonts w:asciiTheme="majorHAnsi" w:hAnsiTheme="majorHAnsi" w:cstheme="majorHAnsi"/>
                <w:b/>
                <w:bCs/>
                <w:sz w:val="22"/>
              </w:rPr>
            </w:pPr>
          </w:p>
        </w:tc>
      </w:tr>
      <w:tr w:rsidR="00782AF7" w14:paraId="386EA04C"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50CA6076"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11</w:t>
            </w:r>
          </w:p>
        </w:tc>
        <w:tc>
          <w:tcPr>
            <w:tcW w:w="3494" w:type="dxa"/>
            <w:tcBorders>
              <w:top w:val="single" w:sz="4" w:space="0" w:color="auto"/>
              <w:left w:val="single" w:sz="4" w:space="0" w:color="auto"/>
              <w:bottom w:val="single" w:sz="4" w:space="0" w:color="auto"/>
              <w:right w:val="single" w:sz="4" w:space="0" w:color="auto"/>
            </w:tcBorders>
            <w:hideMark/>
          </w:tcPr>
          <w:p w14:paraId="7EE36508"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Jesus hat mit Maria Magdalena Kinder gezeugt, was von der Kirche vertuscht wird.</w:t>
            </w:r>
          </w:p>
        </w:tc>
        <w:tc>
          <w:tcPr>
            <w:tcW w:w="903" w:type="dxa"/>
            <w:tcBorders>
              <w:top w:val="single" w:sz="4" w:space="0" w:color="auto"/>
              <w:left w:val="single" w:sz="4" w:space="0" w:color="auto"/>
              <w:bottom w:val="single" w:sz="4" w:space="0" w:color="auto"/>
              <w:right w:val="single" w:sz="4" w:space="0" w:color="auto"/>
            </w:tcBorders>
          </w:tcPr>
          <w:p w14:paraId="74A7DFC3"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67401F6B"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22023526"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49BDAE26"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0CCEBC41"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7218B1EC" w14:textId="77777777" w:rsidR="00782AF7" w:rsidRDefault="00782AF7">
            <w:pPr>
              <w:pStyle w:val="NoSpacing"/>
              <w:rPr>
                <w:rFonts w:asciiTheme="majorHAnsi" w:hAnsiTheme="majorHAnsi" w:cstheme="majorHAnsi"/>
                <w:b/>
                <w:bCs/>
                <w:sz w:val="22"/>
              </w:rPr>
            </w:pPr>
          </w:p>
        </w:tc>
      </w:tr>
      <w:tr w:rsidR="00782AF7" w14:paraId="2267C628"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7085D4D"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12</w:t>
            </w:r>
          </w:p>
        </w:tc>
        <w:tc>
          <w:tcPr>
            <w:tcW w:w="3494" w:type="dxa"/>
            <w:tcBorders>
              <w:top w:val="single" w:sz="4" w:space="0" w:color="auto"/>
              <w:left w:val="single" w:sz="4" w:space="0" w:color="auto"/>
              <w:bottom w:val="single" w:sz="4" w:space="0" w:color="auto"/>
              <w:right w:val="single" w:sz="4" w:space="0" w:color="auto"/>
            </w:tcBorders>
            <w:hideMark/>
          </w:tcPr>
          <w:p w14:paraId="66F016B5"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das World Trade Center stürzte vor allem ein, weil es von innen gesprengt wurde</w:t>
            </w:r>
          </w:p>
        </w:tc>
        <w:tc>
          <w:tcPr>
            <w:tcW w:w="903" w:type="dxa"/>
            <w:tcBorders>
              <w:top w:val="single" w:sz="4" w:space="0" w:color="auto"/>
              <w:left w:val="single" w:sz="4" w:space="0" w:color="auto"/>
              <w:bottom w:val="single" w:sz="4" w:space="0" w:color="auto"/>
              <w:right w:val="single" w:sz="4" w:space="0" w:color="auto"/>
            </w:tcBorders>
          </w:tcPr>
          <w:p w14:paraId="23A3FF63"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65894670"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5E602FD8"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2B1866A8"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6227182A"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10D6FAFF" w14:textId="77777777" w:rsidR="00782AF7" w:rsidRDefault="00782AF7">
            <w:pPr>
              <w:pStyle w:val="NoSpacing"/>
              <w:rPr>
                <w:rFonts w:asciiTheme="majorHAnsi" w:hAnsiTheme="majorHAnsi" w:cstheme="majorHAnsi"/>
                <w:b/>
                <w:bCs/>
                <w:sz w:val="22"/>
              </w:rPr>
            </w:pPr>
          </w:p>
        </w:tc>
      </w:tr>
      <w:tr w:rsidR="00782AF7" w14:paraId="4A24AAD1"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229A4E2"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13</w:t>
            </w:r>
          </w:p>
        </w:tc>
        <w:tc>
          <w:tcPr>
            <w:tcW w:w="3494" w:type="dxa"/>
            <w:tcBorders>
              <w:top w:val="single" w:sz="4" w:space="0" w:color="auto"/>
              <w:left w:val="single" w:sz="4" w:space="0" w:color="auto"/>
              <w:bottom w:val="single" w:sz="4" w:space="0" w:color="auto"/>
              <w:right w:val="single" w:sz="4" w:space="0" w:color="auto"/>
            </w:tcBorders>
            <w:hideMark/>
          </w:tcPr>
          <w:p w14:paraId="12A715FF"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es gibt verschiedene religiöse Gruppen, die Menschenopfer durchführen.</w:t>
            </w:r>
          </w:p>
        </w:tc>
        <w:tc>
          <w:tcPr>
            <w:tcW w:w="903" w:type="dxa"/>
            <w:tcBorders>
              <w:top w:val="single" w:sz="4" w:space="0" w:color="auto"/>
              <w:left w:val="single" w:sz="4" w:space="0" w:color="auto"/>
              <w:bottom w:val="single" w:sz="4" w:space="0" w:color="auto"/>
              <w:right w:val="single" w:sz="4" w:space="0" w:color="auto"/>
            </w:tcBorders>
          </w:tcPr>
          <w:p w14:paraId="2F038B57"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36055FD3"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0739E59E"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532A8835"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21B840BB"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349819DB" w14:textId="77777777" w:rsidR="00782AF7" w:rsidRDefault="00782AF7">
            <w:pPr>
              <w:pStyle w:val="NoSpacing"/>
              <w:rPr>
                <w:rFonts w:asciiTheme="majorHAnsi" w:hAnsiTheme="majorHAnsi" w:cstheme="majorHAnsi"/>
                <w:b/>
                <w:bCs/>
                <w:sz w:val="22"/>
              </w:rPr>
            </w:pPr>
          </w:p>
        </w:tc>
      </w:tr>
      <w:tr w:rsidR="00782AF7" w14:paraId="1EFD8DB8"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7BB9FFF8"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14</w:t>
            </w:r>
          </w:p>
        </w:tc>
        <w:tc>
          <w:tcPr>
            <w:tcW w:w="3494" w:type="dxa"/>
            <w:tcBorders>
              <w:top w:val="single" w:sz="4" w:space="0" w:color="auto"/>
              <w:left w:val="single" w:sz="4" w:space="0" w:color="auto"/>
              <w:bottom w:val="single" w:sz="4" w:space="0" w:color="auto"/>
              <w:right w:val="single" w:sz="4" w:space="0" w:color="auto"/>
            </w:tcBorders>
            <w:hideMark/>
          </w:tcPr>
          <w:p w14:paraId="299DCA73"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die Automobilindustrie verzichtet auf den Einsatz von rostfreiem Stahl bei Auspuffanlagen nur deshalb, weil das die Umsätze mit deren regelmäßigem Austausch gefährden würde.</w:t>
            </w:r>
          </w:p>
        </w:tc>
        <w:tc>
          <w:tcPr>
            <w:tcW w:w="903" w:type="dxa"/>
            <w:tcBorders>
              <w:top w:val="single" w:sz="4" w:space="0" w:color="auto"/>
              <w:left w:val="single" w:sz="4" w:space="0" w:color="auto"/>
              <w:bottom w:val="single" w:sz="4" w:space="0" w:color="auto"/>
              <w:right w:val="single" w:sz="4" w:space="0" w:color="auto"/>
            </w:tcBorders>
          </w:tcPr>
          <w:p w14:paraId="256C7346"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4C8F0192"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253C2046"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EAED5EE"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6451BD49"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2ED791B5" w14:textId="77777777" w:rsidR="00782AF7" w:rsidRDefault="00782AF7">
            <w:pPr>
              <w:pStyle w:val="NoSpacing"/>
              <w:rPr>
                <w:rFonts w:asciiTheme="majorHAnsi" w:hAnsiTheme="majorHAnsi" w:cstheme="majorHAnsi"/>
                <w:b/>
                <w:bCs/>
                <w:sz w:val="22"/>
              </w:rPr>
            </w:pPr>
          </w:p>
        </w:tc>
      </w:tr>
      <w:tr w:rsidR="00782AF7" w14:paraId="290FED2C"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03291D5"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15</w:t>
            </w:r>
          </w:p>
        </w:tc>
        <w:tc>
          <w:tcPr>
            <w:tcW w:w="3494" w:type="dxa"/>
            <w:tcBorders>
              <w:top w:val="single" w:sz="4" w:space="0" w:color="auto"/>
              <w:left w:val="single" w:sz="4" w:space="0" w:color="auto"/>
              <w:bottom w:val="single" w:sz="4" w:space="0" w:color="auto"/>
              <w:right w:val="single" w:sz="4" w:space="0" w:color="auto"/>
            </w:tcBorders>
            <w:hideMark/>
          </w:tcPr>
          <w:p w14:paraId="2F113E85"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…es gibt religiöse Sekten, die die vollständige Kontrolle über die Psyche ihrer Mitglieder haben.</w:t>
            </w:r>
          </w:p>
        </w:tc>
        <w:tc>
          <w:tcPr>
            <w:tcW w:w="903" w:type="dxa"/>
            <w:tcBorders>
              <w:top w:val="single" w:sz="4" w:space="0" w:color="auto"/>
              <w:left w:val="single" w:sz="4" w:space="0" w:color="auto"/>
              <w:bottom w:val="single" w:sz="4" w:space="0" w:color="auto"/>
              <w:right w:val="single" w:sz="4" w:space="0" w:color="auto"/>
            </w:tcBorders>
          </w:tcPr>
          <w:p w14:paraId="43983941"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41D938AC"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455FF1F4"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CD204D2"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700FA455"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23204BFD" w14:textId="77777777" w:rsidR="00782AF7" w:rsidRDefault="00782AF7">
            <w:pPr>
              <w:pStyle w:val="NoSpacing"/>
              <w:rPr>
                <w:rFonts w:asciiTheme="majorHAnsi" w:hAnsiTheme="majorHAnsi" w:cstheme="majorHAnsi"/>
                <w:b/>
                <w:bCs/>
                <w:sz w:val="22"/>
              </w:rPr>
            </w:pPr>
          </w:p>
        </w:tc>
      </w:tr>
      <w:tr w:rsidR="00782AF7" w14:paraId="538BA382"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630A76AA"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16</w:t>
            </w:r>
          </w:p>
        </w:tc>
        <w:tc>
          <w:tcPr>
            <w:tcW w:w="3494" w:type="dxa"/>
            <w:tcBorders>
              <w:top w:val="single" w:sz="4" w:space="0" w:color="auto"/>
              <w:left w:val="single" w:sz="4" w:space="0" w:color="auto"/>
              <w:bottom w:val="single" w:sz="4" w:space="0" w:color="auto"/>
              <w:right w:val="single" w:sz="4" w:space="0" w:color="auto"/>
            </w:tcBorders>
            <w:hideMark/>
          </w:tcPr>
          <w:p w14:paraId="2377551D"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…hinter verschiedenen Geschehnissen der Weltgeschichte stehen in Wirklichkeit die Freimaurer.</w:t>
            </w:r>
          </w:p>
        </w:tc>
        <w:tc>
          <w:tcPr>
            <w:tcW w:w="903" w:type="dxa"/>
            <w:tcBorders>
              <w:top w:val="single" w:sz="4" w:space="0" w:color="auto"/>
              <w:left w:val="single" w:sz="4" w:space="0" w:color="auto"/>
              <w:bottom w:val="single" w:sz="4" w:space="0" w:color="auto"/>
              <w:right w:val="single" w:sz="4" w:space="0" w:color="auto"/>
            </w:tcBorders>
          </w:tcPr>
          <w:p w14:paraId="34090EF4"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5A8F832D"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4EA83BB3"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27072084"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57771D4D"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0FABF967" w14:textId="77777777" w:rsidR="00782AF7" w:rsidRDefault="00782AF7">
            <w:pPr>
              <w:pStyle w:val="NoSpacing"/>
              <w:rPr>
                <w:rFonts w:asciiTheme="majorHAnsi" w:hAnsiTheme="majorHAnsi" w:cstheme="majorHAnsi"/>
                <w:b/>
                <w:bCs/>
                <w:sz w:val="22"/>
              </w:rPr>
            </w:pPr>
          </w:p>
        </w:tc>
      </w:tr>
      <w:tr w:rsidR="00782AF7" w14:paraId="6AF1C7B3"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2F0C89D2"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17</w:t>
            </w:r>
          </w:p>
        </w:tc>
        <w:tc>
          <w:tcPr>
            <w:tcW w:w="3494" w:type="dxa"/>
            <w:tcBorders>
              <w:top w:val="single" w:sz="4" w:space="0" w:color="auto"/>
              <w:left w:val="single" w:sz="4" w:space="0" w:color="auto"/>
              <w:bottom w:val="single" w:sz="4" w:space="0" w:color="auto"/>
              <w:right w:val="single" w:sz="4" w:space="0" w:color="auto"/>
            </w:tcBorders>
            <w:hideMark/>
          </w:tcPr>
          <w:p w14:paraId="0F0FFDBB"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die Pharmaindustrie blockiert die Verbreitung gewisser sinnvoller Medikamente.</w:t>
            </w:r>
          </w:p>
        </w:tc>
        <w:tc>
          <w:tcPr>
            <w:tcW w:w="903" w:type="dxa"/>
            <w:tcBorders>
              <w:top w:val="single" w:sz="4" w:space="0" w:color="auto"/>
              <w:left w:val="single" w:sz="4" w:space="0" w:color="auto"/>
              <w:bottom w:val="single" w:sz="4" w:space="0" w:color="auto"/>
              <w:right w:val="single" w:sz="4" w:space="0" w:color="auto"/>
            </w:tcBorders>
          </w:tcPr>
          <w:p w14:paraId="7385AA80"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69EAD9D9"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71B442A7"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2B6E054B"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36CDD534"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11790642" w14:textId="77777777" w:rsidR="00782AF7" w:rsidRDefault="00782AF7">
            <w:pPr>
              <w:pStyle w:val="NoSpacing"/>
              <w:rPr>
                <w:rFonts w:asciiTheme="majorHAnsi" w:hAnsiTheme="majorHAnsi" w:cstheme="majorHAnsi"/>
                <w:b/>
                <w:bCs/>
                <w:sz w:val="22"/>
              </w:rPr>
            </w:pPr>
          </w:p>
        </w:tc>
      </w:tr>
      <w:tr w:rsidR="00782AF7" w14:paraId="0E2C5453"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588700EE"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18</w:t>
            </w:r>
          </w:p>
        </w:tc>
        <w:tc>
          <w:tcPr>
            <w:tcW w:w="3494" w:type="dxa"/>
            <w:tcBorders>
              <w:top w:val="single" w:sz="4" w:space="0" w:color="auto"/>
              <w:left w:val="single" w:sz="4" w:space="0" w:color="auto"/>
              <w:bottom w:val="single" w:sz="4" w:space="0" w:color="auto"/>
              <w:right w:val="single" w:sz="4" w:space="0" w:color="auto"/>
            </w:tcBorders>
            <w:hideMark/>
          </w:tcPr>
          <w:p w14:paraId="4E3BA1AC"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die Nazis haben im Zweiten Weltkrieg funktionierende Flugscheiben in UFO-Optik entwickelt.</w:t>
            </w:r>
          </w:p>
        </w:tc>
        <w:tc>
          <w:tcPr>
            <w:tcW w:w="903" w:type="dxa"/>
            <w:tcBorders>
              <w:top w:val="single" w:sz="4" w:space="0" w:color="auto"/>
              <w:left w:val="single" w:sz="4" w:space="0" w:color="auto"/>
              <w:bottom w:val="single" w:sz="4" w:space="0" w:color="auto"/>
              <w:right w:val="single" w:sz="4" w:space="0" w:color="auto"/>
            </w:tcBorders>
          </w:tcPr>
          <w:p w14:paraId="60B61CF2"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45816B79"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1104C897"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7F901534"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558A6F9D"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3AE8C076" w14:textId="77777777" w:rsidR="00782AF7" w:rsidRDefault="00782AF7">
            <w:pPr>
              <w:pStyle w:val="NoSpacing"/>
              <w:rPr>
                <w:rFonts w:asciiTheme="majorHAnsi" w:hAnsiTheme="majorHAnsi" w:cstheme="majorHAnsi"/>
                <w:b/>
                <w:bCs/>
                <w:sz w:val="22"/>
              </w:rPr>
            </w:pPr>
          </w:p>
        </w:tc>
      </w:tr>
      <w:tr w:rsidR="00782AF7" w14:paraId="12D16B06"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55ABA561"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19</w:t>
            </w:r>
          </w:p>
        </w:tc>
        <w:tc>
          <w:tcPr>
            <w:tcW w:w="3494" w:type="dxa"/>
            <w:tcBorders>
              <w:top w:val="single" w:sz="4" w:space="0" w:color="auto"/>
              <w:left w:val="single" w:sz="4" w:space="0" w:color="auto"/>
              <w:bottom w:val="single" w:sz="4" w:space="0" w:color="auto"/>
              <w:right w:val="single" w:sz="4" w:space="0" w:color="auto"/>
            </w:tcBorders>
            <w:hideMark/>
          </w:tcPr>
          <w:p w14:paraId="34F4610A"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in der USA gab es mehrere schwere vertuschte Atomkraftunfälle.</w:t>
            </w:r>
          </w:p>
        </w:tc>
        <w:tc>
          <w:tcPr>
            <w:tcW w:w="903" w:type="dxa"/>
            <w:tcBorders>
              <w:top w:val="single" w:sz="4" w:space="0" w:color="auto"/>
              <w:left w:val="single" w:sz="4" w:space="0" w:color="auto"/>
              <w:bottom w:val="single" w:sz="4" w:space="0" w:color="auto"/>
              <w:right w:val="single" w:sz="4" w:space="0" w:color="auto"/>
            </w:tcBorders>
          </w:tcPr>
          <w:p w14:paraId="1E3B9E91"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703EE3A9"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37B0B312"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10D289F1"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78029234"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15AFC2D0" w14:textId="77777777" w:rsidR="00782AF7" w:rsidRDefault="00782AF7">
            <w:pPr>
              <w:pStyle w:val="NoSpacing"/>
              <w:rPr>
                <w:rFonts w:asciiTheme="majorHAnsi" w:hAnsiTheme="majorHAnsi" w:cstheme="majorHAnsi"/>
                <w:b/>
                <w:bCs/>
                <w:sz w:val="22"/>
              </w:rPr>
            </w:pPr>
          </w:p>
        </w:tc>
      </w:tr>
      <w:tr w:rsidR="00782AF7" w14:paraId="0C78DA8D" w14:textId="77777777" w:rsidTr="00782AF7">
        <w:tc>
          <w:tcPr>
            <w:tcW w:w="494" w:type="dxa"/>
            <w:tcBorders>
              <w:top w:val="single" w:sz="4" w:space="0" w:color="auto"/>
              <w:left w:val="single" w:sz="4" w:space="0" w:color="auto"/>
              <w:bottom w:val="single" w:sz="4" w:space="0" w:color="auto"/>
              <w:right w:val="single" w:sz="4" w:space="0" w:color="auto"/>
            </w:tcBorders>
            <w:hideMark/>
          </w:tcPr>
          <w:p w14:paraId="07038745"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lastRenderedPageBreak/>
              <w:t>20</w:t>
            </w:r>
          </w:p>
        </w:tc>
        <w:tc>
          <w:tcPr>
            <w:tcW w:w="3494" w:type="dxa"/>
            <w:tcBorders>
              <w:top w:val="single" w:sz="4" w:space="0" w:color="auto"/>
              <w:left w:val="single" w:sz="4" w:space="0" w:color="auto"/>
              <w:bottom w:val="single" w:sz="4" w:space="0" w:color="auto"/>
              <w:right w:val="single" w:sz="4" w:space="0" w:color="auto"/>
            </w:tcBorders>
            <w:hideMark/>
          </w:tcPr>
          <w:p w14:paraId="2D691D7C" w14:textId="77777777" w:rsidR="00782AF7" w:rsidRDefault="00782AF7">
            <w:pPr>
              <w:pStyle w:val="NoSpacing"/>
              <w:ind w:firstLine="0"/>
              <w:rPr>
                <w:rFonts w:asciiTheme="majorHAnsi" w:hAnsiTheme="majorHAnsi" w:cstheme="majorHAnsi"/>
                <w:sz w:val="22"/>
              </w:rPr>
            </w:pPr>
            <w:r>
              <w:rPr>
                <w:rFonts w:asciiTheme="majorHAnsi" w:hAnsiTheme="majorHAnsi" w:cstheme="majorHAnsi"/>
                <w:sz w:val="22"/>
              </w:rPr>
              <w:t>… eine kleine Gruppe von Personen lenkt die Geschicke der Erde.</w:t>
            </w:r>
          </w:p>
        </w:tc>
        <w:tc>
          <w:tcPr>
            <w:tcW w:w="903" w:type="dxa"/>
            <w:tcBorders>
              <w:top w:val="single" w:sz="4" w:space="0" w:color="auto"/>
              <w:left w:val="single" w:sz="4" w:space="0" w:color="auto"/>
              <w:bottom w:val="single" w:sz="4" w:space="0" w:color="auto"/>
              <w:right w:val="single" w:sz="4" w:space="0" w:color="auto"/>
            </w:tcBorders>
          </w:tcPr>
          <w:p w14:paraId="349CF976"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051AEE6D" w14:textId="77777777" w:rsidR="00782AF7" w:rsidRDefault="00782AF7">
            <w:pPr>
              <w:pStyle w:val="NoSpacing"/>
              <w:rPr>
                <w:rFonts w:asciiTheme="majorHAnsi" w:hAnsiTheme="majorHAnsi" w:cstheme="majorHAnsi"/>
                <w:sz w:val="22"/>
              </w:rPr>
            </w:pPr>
          </w:p>
        </w:tc>
        <w:tc>
          <w:tcPr>
            <w:tcW w:w="1012" w:type="dxa"/>
            <w:tcBorders>
              <w:top w:val="single" w:sz="4" w:space="0" w:color="auto"/>
              <w:left w:val="single" w:sz="4" w:space="0" w:color="auto"/>
              <w:bottom w:val="single" w:sz="4" w:space="0" w:color="auto"/>
              <w:right w:val="single" w:sz="4" w:space="0" w:color="auto"/>
            </w:tcBorders>
          </w:tcPr>
          <w:p w14:paraId="753974CE" w14:textId="77777777" w:rsidR="00782AF7" w:rsidRDefault="00782AF7">
            <w:pPr>
              <w:pStyle w:val="NoSpacing"/>
              <w:rPr>
                <w:rFonts w:asciiTheme="majorHAnsi" w:hAnsiTheme="majorHAnsi" w:cstheme="majorHAnsi"/>
                <w:sz w:val="22"/>
              </w:rPr>
            </w:pPr>
          </w:p>
        </w:tc>
        <w:tc>
          <w:tcPr>
            <w:tcW w:w="903" w:type="dxa"/>
            <w:tcBorders>
              <w:top w:val="single" w:sz="4" w:space="0" w:color="auto"/>
              <w:left w:val="single" w:sz="4" w:space="0" w:color="auto"/>
              <w:bottom w:val="single" w:sz="4" w:space="0" w:color="auto"/>
              <w:right w:val="single" w:sz="4" w:space="0" w:color="auto"/>
            </w:tcBorders>
          </w:tcPr>
          <w:p w14:paraId="3842FF4B" w14:textId="77777777" w:rsidR="00782AF7" w:rsidRDefault="00782AF7">
            <w:pPr>
              <w:pStyle w:val="NoSpacing"/>
              <w:rPr>
                <w:rFonts w:asciiTheme="majorHAnsi" w:hAnsiTheme="majorHAnsi" w:cstheme="majorHAnsi"/>
                <w:sz w:val="22"/>
              </w:rPr>
            </w:pPr>
          </w:p>
        </w:tc>
        <w:tc>
          <w:tcPr>
            <w:tcW w:w="933" w:type="dxa"/>
            <w:tcBorders>
              <w:top w:val="single" w:sz="4" w:space="0" w:color="auto"/>
              <w:left w:val="single" w:sz="4" w:space="0" w:color="auto"/>
              <w:bottom w:val="single" w:sz="4" w:space="0" w:color="auto"/>
              <w:right w:val="single" w:sz="4" w:space="0" w:color="auto"/>
            </w:tcBorders>
          </w:tcPr>
          <w:p w14:paraId="7D48AED8" w14:textId="77777777" w:rsidR="00782AF7" w:rsidRDefault="00782AF7">
            <w:pPr>
              <w:pStyle w:val="NoSpacing"/>
              <w:rPr>
                <w:rFonts w:asciiTheme="majorHAnsi" w:hAnsiTheme="majorHAnsi" w:cstheme="majorHAnsi"/>
                <w:sz w:val="22"/>
              </w:rPr>
            </w:pPr>
          </w:p>
        </w:tc>
        <w:tc>
          <w:tcPr>
            <w:tcW w:w="1418" w:type="dxa"/>
            <w:tcBorders>
              <w:top w:val="single" w:sz="4" w:space="0" w:color="auto"/>
              <w:left w:val="single" w:sz="4" w:space="0" w:color="auto"/>
              <w:bottom w:val="single" w:sz="4" w:space="0" w:color="auto"/>
              <w:right w:val="single" w:sz="4" w:space="0" w:color="auto"/>
            </w:tcBorders>
          </w:tcPr>
          <w:p w14:paraId="68688310" w14:textId="77777777" w:rsidR="00782AF7" w:rsidRDefault="00782AF7">
            <w:pPr>
              <w:pStyle w:val="NoSpacing"/>
              <w:rPr>
                <w:rFonts w:asciiTheme="majorHAnsi" w:hAnsiTheme="majorHAnsi" w:cstheme="majorHAnsi"/>
                <w:b/>
                <w:bCs/>
                <w:sz w:val="22"/>
              </w:rPr>
            </w:pPr>
          </w:p>
        </w:tc>
      </w:tr>
    </w:tbl>
    <w:p w14:paraId="13650F9E" w14:textId="77777777" w:rsidR="00782AF7" w:rsidRDefault="00782AF7" w:rsidP="00782AF7">
      <w:pPr>
        <w:pStyle w:val="NoSpacing"/>
        <w:rPr>
          <w:rFonts w:asciiTheme="majorHAnsi" w:hAnsiTheme="majorHAnsi" w:cstheme="majorHAnsi"/>
          <w:lang w:val="de-DE"/>
        </w:rPr>
      </w:pPr>
    </w:p>
    <w:p w14:paraId="2714E350" w14:textId="77777777" w:rsidR="00782AF7" w:rsidRDefault="00782AF7" w:rsidP="00782AF7">
      <w:pPr>
        <w:spacing w:after="200" w:line="276" w:lineRule="auto"/>
        <w:rPr>
          <w:rFonts w:eastAsia="Calibri"/>
          <w:lang w:val="de-DE"/>
        </w:rPr>
      </w:pPr>
      <w:r>
        <w:rPr>
          <w:lang w:val="de-DE"/>
        </w:rPr>
        <w:br w:type="page"/>
      </w:r>
    </w:p>
    <w:p w14:paraId="67612F67" w14:textId="77777777" w:rsidR="00782AF7" w:rsidRDefault="00782AF7" w:rsidP="00782AF7">
      <w:pPr>
        <w:pStyle w:val="NormalOhneEinzug"/>
        <w:rPr>
          <w:rFonts w:asciiTheme="majorHAnsi" w:hAnsiTheme="majorHAnsi" w:cstheme="majorHAnsi"/>
          <w:b/>
          <w:bCs/>
          <w:sz w:val="24"/>
          <w:szCs w:val="24"/>
        </w:rPr>
      </w:pPr>
      <w:r>
        <w:rPr>
          <w:rFonts w:asciiTheme="majorHAnsi" w:hAnsiTheme="majorHAnsi" w:cstheme="majorHAnsi"/>
          <w:b/>
          <w:bCs/>
          <w:sz w:val="24"/>
          <w:szCs w:val="24"/>
        </w:rPr>
        <w:lastRenderedPageBreak/>
        <w:t>English translation of the conspiracy theories used in the present study (translated by NP).</w:t>
      </w:r>
    </w:p>
    <w:p w14:paraId="16647D3A" w14:textId="77777777" w:rsidR="00782AF7" w:rsidRDefault="00782AF7" w:rsidP="00782AF7">
      <w:pPr>
        <w:pStyle w:val="NoSpacing"/>
        <w:rPr>
          <w:rFonts w:asciiTheme="majorHAnsi" w:hAnsiTheme="majorHAnsi" w:cstheme="majorHAnsi"/>
        </w:rPr>
      </w:pPr>
      <w:r>
        <w:rPr>
          <w:rFonts w:asciiTheme="majorHAnsi" w:hAnsiTheme="majorHAnsi" w:cstheme="majorHAnsi"/>
        </w:rPr>
        <w:t xml:space="preserve">Please indicate whether you endorse the following conspiracy theories. The use of </w:t>
      </w:r>
      <w:r>
        <w:rPr>
          <w:rFonts w:asciiTheme="majorHAnsi" w:hAnsiTheme="majorHAnsi" w:cs="Calibri"/>
        </w:rPr>
        <w:t xml:space="preserve">the </w:t>
      </w:r>
      <w:r>
        <w:rPr>
          <w:rFonts w:asciiTheme="majorHAnsi" w:hAnsiTheme="majorHAnsi" w:cstheme="majorHAnsi"/>
        </w:rPr>
        <w:t xml:space="preserve">term conspiracy theory is </w:t>
      </w:r>
      <w:r>
        <w:rPr>
          <w:rFonts w:asciiTheme="majorHAnsi" w:hAnsiTheme="majorHAnsi" w:cs="Calibri"/>
        </w:rPr>
        <w:t>not an</w:t>
      </w:r>
      <w:r>
        <w:rPr>
          <w:rFonts w:asciiTheme="majorHAnsi" w:hAnsiTheme="majorHAnsi" w:cstheme="majorHAnsi"/>
        </w:rPr>
        <w:t xml:space="preserve"> indication </w:t>
      </w:r>
      <w:r>
        <w:rPr>
          <w:rFonts w:asciiTheme="majorHAnsi" w:hAnsiTheme="majorHAnsi" w:cs="Calibri"/>
        </w:rPr>
        <w:t>of</w:t>
      </w:r>
      <w:r>
        <w:rPr>
          <w:rFonts w:asciiTheme="majorHAnsi" w:hAnsiTheme="majorHAnsi" w:cstheme="majorHAnsi"/>
        </w:rPr>
        <w:t xml:space="preserve"> whether the theory is correct. This classification indicates that the theory </w:t>
      </w:r>
      <w:r>
        <w:rPr>
          <w:rFonts w:asciiTheme="majorHAnsi" w:hAnsiTheme="majorHAnsi" w:cs="Calibri"/>
        </w:rPr>
        <w:t>contrasts with</w:t>
      </w:r>
      <w:r>
        <w:rPr>
          <w:rFonts w:asciiTheme="majorHAnsi" w:hAnsiTheme="majorHAnsi" w:cstheme="majorHAnsi"/>
        </w:rPr>
        <w:t xml:space="preserve"> official representations of events.</w:t>
      </w:r>
    </w:p>
    <w:p w14:paraId="2824E8BF" w14:textId="77777777" w:rsidR="00782AF7" w:rsidRDefault="00782AF7" w:rsidP="00782AF7">
      <w:pPr>
        <w:pStyle w:val="NoSpacing"/>
        <w:rPr>
          <w:rFonts w:asciiTheme="majorHAnsi" w:hAnsiTheme="majorHAnsi" w:cstheme="majorHAnsi"/>
        </w:rPr>
      </w:pPr>
    </w:p>
    <w:p w14:paraId="2B01B696" w14:textId="77777777" w:rsidR="00782AF7" w:rsidRDefault="00782AF7" w:rsidP="00782AF7">
      <w:pPr>
        <w:pStyle w:val="NoSpacing"/>
        <w:rPr>
          <w:rFonts w:asciiTheme="majorHAnsi" w:hAnsiTheme="majorHAnsi" w:cstheme="majorHAnsi"/>
        </w:rPr>
      </w:pPr>
    </w:p>
    <w:p w14:paraId="7BC6721A" w14:textId="77777777" w:rsidR="00782AF7" w:rsidRDefault="00782AF7" w:rsidP="00782AF7">
      <w:pPr>
        <w:pStyle w:val="NoSpacing"/>
        <w:rPr>
          <w:rFonts w:asciiTheme="majorHAnsi" w:hAnsiTheme="majorHAnsi" w:cstheme="majorHAnsi"/>
        </w:rPr>
      </w:pPr>
      <w:r>
        <w:rPr>
          <w:rFonts w:asciiTheme="majorHAnsi" w:hAnsiTheme="majorHAnsi" w:cstheme="majorHAnsi"/>
        </w:rPr>
        <w:t>I think...</w:t>
      </w:r>
    </w:p>
    <w:p w14:paraId="071458F1"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theme="majorHAnsi"/>
        </w:rPr>
        <w:t>J. F. Kennedy was not shot by Lee Harvey Oswald (alone).</w:t>
      </w:r>
    </w:p>
    <w:p w14:paraId="32A4D504"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theme="majorHAnsi"/>
        </w:rPr>
        <w:t>Scientology has great influence in the federal republic of Germany; various large companies belong to Scientology.</w:t>
      </w:r>
    </w:p>
    <w:p w14:paraId="788CCE85"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In</w:t>
      </w:r>
      <w:r>
        <w:rPr>
          <w:rFonts w:asciiTheme="majorHAnsi" w:hAnsiTheme="majorHAnsi" w:cstheme="majorHAnsi"/>
        </w:rPr>
        <w:t xml:space="preserve"> the former Union of Soviet Socialists Republic (USSR)</w:t>
      </w:r>
      <w:r>
        <w:rPr>
          <w:rFonts w:asciiTheme="majorHAnsi" w:hAnsiTheme="majorHAnsi" w:cs="Calibri"/>
        </w:rPr>
        <w:t>,</w:t>
      </w:r>
      <w:r>
        <w:rPr>
          <w:rFonts w:asciiTheme="majorHAnsi" w:hAnsiTheme="majorHAnsi" w:cstheme="majorHAnsi"/>
        </w:rPr>
        <w:t xml:space="preserve"> there were several serious covered-up nuclear power accidents.</w:t>
      </w:r>
    </w:p>
    <w:p w14:paraId="4CDBBCE0"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w:t>
      </w:r>
      <w:r>
        <w:rPr>
          <w:rFonts w:asciiTheme="majorHAnsi" w:hAnsiTheme="majorHAnsi" w:cstheme="majorHAnsi"/>
        </w:rPr>
        <w:t xml:space="preserve"> true story behind the attacks of 11 September 2001 does not correspond to the version disseminated by the Bush government.</w:t>
      </w:r>
    </w:p>
    <w:p w14:paraId="24E9C142"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theme="majorHAnsi"/>
        </w:rPr>
        <w:t>influential Jewish families control large parts of world affairs.</w:t>
      </w:r>
    </w:p>
    <w:p w14:paraId="36A7B953"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theme="majorHAnsi"/>
        </w:rPr>
        <w:t>Lady Di (Diana of Wales) was murdered.</w:t>
      </w:r>
    </w:p>
    <w:p w14:paraId="5B7D6F68"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w:t>
      </w:r>
      <w:r>
        <w:rPr>
          <w:rFonts w:asciiTheme="majorHAnsi" w:hAnsiTheme="majorHAnsi" w:cstheme="majorHAnsi"/>
        </w:rPr>
        <w:t xml:space="preserve"> USA invaded Iraq in 2003 to gain access to oil.</w:t>
      </w:r>
    </w:p>
    <w:p w14:paraId="7627C2D8"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For</w:t>
      </w:r>
      <w:r>
        <w:rPr>
          <w:rFonts w:asciiTheme="majorHAnsi" w:hAnsiTheme="majorHAnsi" w:cstheme="majorHAnsi"/>
        </w:rPr>
        <w:t xml:space="preserve"> some time, various governments have had contact with aliens.</w:t>
      </w:r>
    </w:p>
    <w:p w14:paraId="6E6ABF0B"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There</w:t>
      </w:r>
      <w:r>
        <w:rPr>
          <w:rFonts w:asciiTheme="majorHAnsi" w:hAnsiTheme="majorHAnsi" w:cstheme="majorHAnsi"/>
        </w:rPr>
        <w:t xml:space="preserve"> is a secret society of "Illuminati"</w:t>
      </w:r>
      <w:r>
        <w:rPr>
          <w:rFonts w:asciiTheme="majorHAnsi" w:hAnsiTheme="majorHAnsi" w:cs="Calibri"/>
        </w:rPr>
        <w:t>,</w:t>
      </w:r>
      <w:r>
        <w:rPr>
          <w:rFonts w:asciiTheme="majorHAnsi" w:hAnsiTheme="majorHAnsi" w:cstheme="majorHAnsi"/>
        </w:rPr>
        <w:t xml:space="preserve"> whose symbols are the All</w:t>
      </w:r>
      <w:r>
        <w:rPr>
          <w:rFonts w:asciiTheme="majorHAnsi" w:hAnsiTheme="majorHAnsi" w:cs="Calibri"/>
        </w:rPr>
        <w:t>-</w:t>
      </w:r>
      <w:r>
        <w:rPr>
          <w:rFonts w:asciiTheme="majorHAnsi" w:hAnsiTheme="majorHAnsi" w:cstheme="majorHAnsi"/>
        </w:rPr>
        <w:t>Seeing Eye, the pyramid and the number "23".</w:t>
      </w:r>
    </w:p>
    <w:p w14:paraId="102FFC77" w14:textId="77777777" w:rsidR="00782AF7" w:rsidRDefault="00782AF7" w:rsidP="00782AF7">
      <w:pPr>
        <w:pStyle w:val="NoSpacing"/>
        <w:numPr>
          <w:ilvl w:val="0"/>
          <w:numId w:val="1"/>
        </w:numPr>
        <w:suppressAutoHyphens w:val="0"/>
        <w:rPr>
          <w:rFonts w:asciiTheme="majorHAnsi" w:hAnsiTheme="majorHAnsi" w:cstheme="majorHAnsi"/>
        </w:rPr>
      </w:pPr>
      <w:proofErr w:type="gramStart"/>
      <w:r>
        <w:rPr>
          <w:rFonts w:asciiTheme="majorHAnsi" w:hAnsiTheme="majorHAnsi" w:cs="Calibri"/>
        </w:rPr>
        <w:t xml:space="preserve">In reality, </w:t>
      </w:r>
      <w:r>
        <w:rPr>
          <w:rFonts w:asciiTheme="majorHAnsi" w:hAnsiTheme="majorHAnsi" w:cstheme="majorHAnsi"/>
        </w:rPr>
        <w:t>airplane</w:t>
      </w:r>
      <w:proofErr w:type="gramEnd"/>
      <w:r>
        <w:rPr>
          <w:rFonts w:asciiTheme="majorHAnsi" w:hAnsiTheme="majorHAnsi" w:cstheme="majorHAnsi"/>
        </w:rPr>
        <w:t xml:space="preserve"> condensation trails, so-called "chemtrails", which damage the environment</w:t>
      </w:r>
      <w:r>
        <w:rPr>
          <w:rFonts w:asciiTheme="majorHAnsi" w:hAnsiTheme="majorHAnsi" w:cs="Calibri"/>
        </w:rPr>
        <w:t>, are secret experiments</w:t>
      </w:r>
      <w:r>
        <w:rPr>
          <w:rFonts w:asciiTheme="majorHAnsi" w:hAnsiTheme="majorHAnsi" w:cstheme="majorHAnsi"/>
        </w:rPr>
        <w:t>.</w:t>
      </w:r>
    </w:p>
    <w:p w14:paraId="1BF51143"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theme="majorHAnsi"/>
        </w:rPr>
        <w:t xml:space="preserve">Jesus and Mary </w:t>
      </w:r>
      <w:proofErr w:type="gramStart"/>
      <w:r>
        <w:rPr>
          <w:rFonts w:asciiTheme="majorHAnsi" w:hAnsiTheme="majorHAnsi" w:cstheme="majorHAnsi"/>
        </w:rPr>
        <w:t>Magdalene</w:t>
      </w:r>
      <w:proofErr w:type="gramEnd"/>
      <w:r>
        <w:rPr>
          <w:rFonts w:asciiTheme="majorHAnsi" w:hAnsiTheme="majorHAnsi" w:cstheme="majorHAnsi"/>
        </w:rPr>
        <w:t xml:space="preserve"> fathered children, which is being covered up by the Church.</w:t>
      </w:r>
    </w:p>
    <w:p w14:paraId="23A3FB60"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w:t>
      </w:r>
      <w:r>
        <w:rPr>
          <w:rFonts w:asciiTheme="majorHAnsi" w:hAnsiTheme="majorHAnsi" w:cstheme="majorHAnsi"/>
        </w:rPr>
        <w:t xml:space="preserve"> World Trade Center collapsed mainly because it was blown up from </w:t>
      </w:r>
      <w:r>
        <w:rPr>
          <w:rFonts w:asciiTheme="majorHAnsi" w:hAnsiTheme="majorHAnsi" w:cs="Calibri"/>
        </w:rPr>
        <w:t xml:space="preserve">the </w:t>
      </w:r>
      <w:r>
        <w:rPr>
          <w:rFonts w:asciiTheme="majorHAnsi" w:hAnsiTheme="majorHAnsi" w:cstheme="majorHAnsi"/>
        </w:rPr>
        <w:t>inside.</w:t>
      </w:r>
    </w:p>
    <w:p w14:paraId="64EF6904"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There</w:t>
      </w:r>
      <w:r>
        <w:rPr>
          <w:rFonts w:asciiTheme="majorHAnsi" w:hAnsiTheme="majorHAnsi" w:cstheme="majorHAnsi"/>
        </w:rPr>
        <w:t xml:space="preserve"> are various religious groups that perform human sacrifices.</w:t>
      </w:r>
    </w:p>
    <w:p w14:paraId="4F9CA1CF"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w:t>
      </w:r>
      <w:r>
        <w:rPr>
          <w:rFonts w:asciiTheme="majorHAnsi" w:hAnsiTheme="majorHAnsi" w:cstheme="majorHAnsi"/>
        </w:rPr>
        <w:t xml:space="preserve"> automotive industry is only abandoning the use of stainless steel in exhaust systems because </w:t>
      </w:r>
      <w:r>
        <w:rPr>
          <w:rFonts w:asciiTheme="majorHAnsi" w:hAnsiTheme="majorHAnsi" w:cs="Calibri"/>
        </w:rPr>
        <w:t>its</w:t>
      </w:r>
      <w:r>
        <w:rPr>
          <w:rFonts w:asciiTheme="majorHAnsi" w:hAnsiTheme="majorHAnsi" w:cstheme="majorHAnsi"/>
        </w:rPr>
        <w:t xml:space="preserve"> regular replacement </w:t>
      </w:r>
      <w:r>
        <w:rPr>
          <w:rFonts w:asciiTheme="majorHAnsi" w:hAnsiTheme="majorHAnsi" w:cs="Calibri"/>
        </w:rPr>
        <w:t>jeopardizes</w:t>
      </w:r>
      <w:r>
        <w:rPr>
          <w:rFonts w:asciiTheme="majorHAnsi" w:hAnsiTheme="majorHAnsi" w:cstheme="majorHAnsi"/>
        </w:rPr>
        <w:t xml:space="preserve"> sales.</w:t>
      </w:r>
    </w:p>
    <w:p w14:paraId="46F8567E"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There</w:t>
      </w:r>
      <w:r>
        <w:rPr>
          <w:rFonts w:asciiTheme="majorHAnsi" w:hAnsiTheme="majorHAnsi" w:cstheme="majorHAnsi"/>
        </w:rPr>
        <w:t xml:space="preserve"> are religious sects that have complete control over the psyche of their members.</w:t>
      </w:r>
    </w:p>
    <w:p w14:paraId="401B06E0"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w:t>
      </w:r>
      <w:r>
        <w:rPr>
          <w:rFonts w:asciiTheme="majorHAnsi" w:hAnsiTheme="majorHAnsi" w:cstheme="majorHAnsi"/>
        </w:rPr>
        <w:t xml:space="preserve"> various events </w:t>
      </w:r>
      <w:r>
        <w:rPr>
          <w:rFonts w:asciiTheme="majorHAnsi" w:hAnsiTheme="majorHAnsi" w:cs="Calibri"/>
        </w:rPr>
        <w:t>that have occurred throughout</w:t>
      </w:r>
      <w:r>
        <w:rPr>
          <w:rFonts w:asciiTheme="majorHAnsi" w:hAnsiTheme="majorHAnsi" w:cstheme="majorHAnsi"/>
        </w:rPr>
        <w:t xml:space="preserve"> world history are </w:t>
      </w:r>
      <w:proofErr w:type="gramStart"/>
      <w:r>
        <w:rPr>
          <w:rFonts w:asciiTheme="majorHAnsi" w:hAnsiTheme="majorHAnsi" w:cstheme="majorHAnsi"/>
        </w:rPr>
        <w:t xml:space="preserve">actually </w:t>
      </w:r>
      <w:r>
        <w:rPr>
          <w:rFonts w:asciiTheme="majorHAnsi" w:hAnsiTheme="majorHAnsi" w:cs="Calibri"/>
        </w:rPr>
        <w:t>freemasons</w:t>
      </w:r>
      <w:proofErr w:type="gramEnd"/>
      <w:r>
        <w:rPr>
          <w:rFonts w:asciiTheme="majorHAnsi" w:hAnsiTheme="majorHAnsi" w:cstheme="majorHAnsi"/>
        </w:rPr>
        <w:t>.</w:t>
      </w:r>
    </w:p>
    <w:p w14:paraId="67E396D0"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The</w:t>
      </w:r>
      <w:r>
        <w:rPr>
          <w:rFonts w:asciiTheme="majorHAnsi" w:hAnsiTheme="majorHAnsi" w:cstheme="majorHAnsi"/>
        </w:rPr>
        <w:t xml:space="preserve"> pharmaceutical industry blocks the distribution of certain useful drugs.</w:t>
      </w:r>
    </w:p>
    <w:p w14:paraId="211DA8CB"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theme="majorHAnsi"/>
        </w:rPr>
        <w:t xml:space="preserve">Nazis developed functioning UFO-optic </w:t>
      </w:r>
      <w:r>
        <w:rPr>
          <w:rFonts w:asciiTheme="majorHAnsi" w:hAnsiTheme="majorHAnsi" w:cs="Calibri"/>
        </w:rPr>
        <w:t xml:space="preserve">flying discs </w:t>
      </w:r>
      <w:r>
        <w:rPr>
          <w:rFonts w:asciiTheme="majorHAnsi" w:hAnsiTheme="majorHAnsi" w:cstheme="majorHAnsi"/>
        </w:rPr>
        <w:t>during World War II.</w:t>
      </w:r>
    </w:p>
    <w:p w14:paraId="09E1378F"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In</w:t>
      </w:r>
      <w:r>
        <w:rPr>
          <w:rFonts w:asciiTheme="majorHAnsi" w:hAnsiTheme="majorHAnsi" w:cstheme="majorHAnsi"/>
        </w:rPr>
        <w:t xml:space="preserve"> the US</w:t>
      </w:r>
      <w:r>
        <w:rPr>
          <w:rFonts w:asciiTheme="majorHAnsi" w:hAnsiTheme="majorHAnsi" w:cs="Calibri"/>
        </w:rPr>
        <w:t>,</w:t>
      </w:r>
      <w:r>
        <w:rPr>
          <w:rFonts w:asciiTheme="majorHAnsi" w:hAnsiTheme="majorHAnsi" w:cstheme="majorHAnsi"/>
        </w:rPr>
        <w:t xml:space="preserve"> several serious nuclear accidents have </w:t>
      </w:r>
      <w:r>
        <w:rPr>
          <w:rFonts w:asciiTheme="majorHAnsi" w:hAnsiTheme="majorHAnsi" w:cs="Calibri"/>
        </w:rPr>
        <w:t>occurred</w:t>
      </w:r>
      <w:r>
        <w:rPr>
          <w:rFonts w:asciiTheme="majorHAnsi" w:hAnsiTheme="majorHAnsi" w:cstheme="majorHAnsi"/>
        </w:rPr>
        <w:t>.</w:t>
      </w:r>
    </w:p>
    <w:p w14:paraId="201D2B30" w14:textId="77777777" w:rsidR="00782AF7" w:rsidRDefault="00782AF7" w:rsidP="00782AF7">
      <w:pPr>
        <w:pStyle w:val="NoSpacing"/>
        <w:numPr>
          <w:ilvl w:val="0"/>
          <w:numId w:val="1"/>
        </w:numPr>
        <w:suppressAutoHyphens w:val="0"/>
        <w:rPr>
          <w:rFonts w:asciiTheme="majorHAnsi" w:hAnsiTheme="majorHAnsi" w:cstheme="majorHAnsi"/>
        </w:rPr>
      </w:pPr>
      <w:r>
        <w:rPr>
          <w:rFonts w:asciiTheme="majorHAnsi" w:hAnsiTheme="majorHAnsi" w:cs="Calibri"/>
        </w:rPr>
        <w:t>A</w:t>
      </w:r>
      <w:r>
        <w:rPr>
          <w:rFonts w:asciiTheme="majorHAnsi" w:hAnsiTheme="majorHAnsi" w:cstheme="majorHAnsi"/>
        </w:rPr>
        <w:t xml:space="preserve"> small group of people directs the fate of the Earth.</w:t>
      </w:r>
    </w:p>
    <w:p w14:paraId="1A0E99CC" w14:textId="77777777" w:rsidR="00782AF7" w:rsidRDefault="00782AF7" w:rsidP="00782AF7">
      <w:pPr>
        <w:spacing w:after="200" w:line="276" w:lineRule="auto"/>
        <w:rPr>
          <w:rFonts w:asciiTheme="majorHAnsi" w:hAnsiTheme="majorHAnsi" w:cstheme="majorHAnsi"/>
          <w:bCs/>
        </w:rPr>
      </w:pPr>
    </w:p>
    <w:p w14:paraId="13A791A2"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C60631"/>
    <w:multiLevelType w:val="hybridMultilevel"/>
    <w:tmpl w:val="74EE652C"/>
    <w:lvl w:ilvl="0" w:tplc="9EF248B4">
      <w:start w:val="1"/>
      <w:numFmt w:val="decimal"/>
      <w:lvlText w:val="%1."/>
      <w:lvlJc w:val="left"/>
      <w:pPr>
        <w:ind w:left="720" w:hanging="360"/>
      </w:pPr>
    </w:lvl>
    <w:lvl w:ilvl="1" w:tplc="97C83FCA">
      <w:start w:val="1"/>
      <w:numFmt w:val="bullet"/>
      <w:lvlText w:val="o"/>
      <w:lvlJc w:val="left"/>
      <w:pPr>
        <w:ind w:left="1440" w:hanging="360"/>
      </w:pPr>
      <w:rPr>
        <w:rFonts w:ascii="Courier New" w:hAnsi="Courier New" w:cs="Courier New" w:hint="default"/>
      </w:rPr>
    </w:lvl>
    <w:lvl w:ilvl="2" w:tplc="B9267A16">
      <w:start w:val="1"/>
      <w:numFmt w:val="bullet"/>
      <w:lvlText w:val=""/>
      <w:lvlJc w:val="left"/>
      <w:pPr>
        <w:ind w:left="2160" w:hanging="360"/>
      </w:pPr>
      <w:rPr>
        <w:rFonts w:ascii="Wingdings" w:hAnsi="Wingdings" w:hint="default"/>
      </w:rPr>
    </w:lvl>
    <w:lvl w:ilvl="3" w:tplc="27CCFF62">
      <w:start w:val="1"/>
      <w:numFmt w:val="bullet"/>
      <w:lvlText w:val=""/>
      <w:lvlJc w:val="left"/>
      <w:pPr>
        <w:ind w:left="2880" w:hanging="360"/>
      </w:pPr>
      <w:rPr>
        <w:rFonts w:ascii="Symbol" w:hAnsi="Symbol" w:hint="default"/>
      </w:rPr>
    </w:lvl>
    <w:lvl w:ilvl="4" w:tplc="FDB4659A">
      <w:start w:val="1"/>
      <w:numFmt w:val="bullet"/>
      <w:lvlText w:val="o"/>
      <w:lvlJc w:val="left"/>
      <w:pPr>
        <w:ind w:left="3600" w:hanging="360"/>
      </w:pPr>
      <w:rPr>
        <w:rFonts w:ascii="Courier New" w:hAnsi="Courier New" w:cs="Courier New" w:hint="default"/>
      </w:rPr>
    </w:lvl>
    <w:lvl w:ilvl="5" w:tplc="2AD0DA80">
      <w:start w:val="1"/>
      <w:numFmt w:val="bullet"/>
      <w:lvlText w:val=""/>
      <w:lvlJc w:val="left"/>
      <w:pPr>
        <w:ind w:left="4320" w:hanging="360"/>
      </w:pPr>
      <w:rPr>
        <w:rFonts w:ascii="Wingdings" w:hAnsi="Wingdings" w:hint="default"/>
      </w:rPr>
    </w:lvl>
    <w:lvl w:ilvl="6" w:tplc="DB2CB7EC">
      <w:start w:val="1"/>
      <w:numFmt w:val="bullet"/>
      <w:lvlText w:val=""/>
      <w:lvlJc w:val="left"/>
      <w:pPr>
        <w:ind w:left="5040" w:hanging="360"/>
      </w:pPr>
      <w:rPr>
        <w:rFonts w:ascii="Symbol" w:hAnsi="Symbol" w:hint="default"/>
      </w:rPr>
    </w:lvl>
    <w:lvl w:ilvl="7" w:tplc="82940658">
      <w:start w:val="1"/>
      <w:numFmt w:val="bullet"/>
      <w:lvlText w:val="o"/>
      <w:lvlJc w:val="left"/>
      <w:pPr>
        <w:ind w:left="5760" w:hanging="360"/>
      </w:pPr>
      <w:rPr>
        <w:rFonts w:ascii="Courier New" w:hAnsi="Courier New" w:cs="Courier New" w:hint="default"/>
      </w:rPr>
    </w:lvl>
    <w:lvl w:ilvl="8" w:tplc="C5502F28">
      <w:start w:val="1"/>
      <w:numFmt w:val="bullet"/>
      <w:lvlText w:val=""/>
      <w:lvlJc w:val="left"/>
      <w:pPr>
        <w:ind w:left="6480" w:hanging="360"/>
      </w:pPr>
      <w:rPr>
        <w:rFonts w:ascii="Wingdings" w:hAnsi="Wingdings" w:hint="default"/>
      </w:rPr>
    </w:lvl>
  </w:abstractNum>
  <w:num w:numId="1" w16cid:durableId="104648790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F7"/>
    <w:rsid w:val="0034126E"/>
    <w:rsid w:val="005374DE"/>
    <w:rsid w:val="00782AF7"/>
    <w:rsid w:val="00871FE1"/>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B67F"/>
  <w15:chartTrackingRefBased/>
  <w15:docId w15:val="{D5DCCD78-4F0E-4D73-AF6B-10ECECD7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AF7"/>
    <w:pPr>
      <w:spacing w:after="0" w:line="240" w:lineRule="auto"/>
    </w:pPr>
    <w:rPr>
      <w:rFonts w:ascii="Times New Roman" w:eastAsia="Times New Roman" w:hAnsi="Times New Roman" w:cs="Times New Roman"/>
      <w:kern w:val="0"/>
      <w:sz w:val="24"/>
      <w:szCs w:val="24"/>
      <w:lang w:eastAsia="de-DE"/>
      <w14:ligatures w14:val="none"/>
    </w:rPr>
  </w:style>
  <w:style w:type="paragraph" w:styleId="Heading1">
    <w:name w:val="heading 1"/>
    <w:basedOn w:val="Normal"/>
    <w:next w:val="Normal"/>
    <w:link w:val="Heading1Char"/>
    <w:uiPriority w:val="9"/>
    <w:qFormat/>
    <w:rsid w:val="00782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A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A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A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A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AF7"/>
    <w:rPr>
      <w:rFonts w:eastAsiaTheme="majorEastAsia" w:cstheme="majorBidi"/>
      <w:color w:val="272727" w:themeColor="text1" w:themeTint="D8"/>
    </w:rPr>
  </w:style>
  <w:style w:type="paragraph" w:styleId="Title">
    <w:name w:val="Title"/>
    <w:basedOn w:val="Normal"/>
    <w:next w:val="Normal"/>
    <w:link w:val="TitleChar"/>
    <w:uiPriority w:val="10"/>
    <w:qFormat/>
    <w:rsid w:val="00782A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AF7"/>
    <w:pPr>
      <w:spacing w:before="160"/>
      <w:jc w:val="center"/>
    </w:pPr>
    <w:rPr>
      <w:i/>
      <w:iCs/>
      <w:color w:val="404040" w:themeColor="text1" w:themeTint="BF"/>
    </w:rPr>
  </w:style>
  <w:style w:type="character" w:customStyle="1" w:styleId="QuoteChar">
    <w:name w:val="Quote Char"/>
    <w:basedOn w:val="DefaultParagraphFont"/>
    <w:link w:val="Quote"/>
    <w:uiPriority w:val="29"/>
    <w:rsid w:val="00782AF7"/>
    <w:rPr>
      <w:i/>
      <w:iCs/>
      <w:color w:val="404040" w:themeColor="text1" w:themeTint="BF"/>
    </w:rPr>
  </w:style>
  <w:style w:type="paragraph" w:styleId="ListParagraph">
    <w:name w:val="List Paragraph"/>
    <w:basedOn w:val="Normal"/>
    <w:uiPriority w:val="34"/>
    <w:qFormat/>
    <w:rsid w:val="00782AF7"/>
    <w:pPr>
      <w:ind w:left="720"/>
      <w:contextualSpacing/>
    </w:pPr>
  </w:style>
  <w:style w:type="character" w:styleId="IntenseEmphasis">
    <w:name w:val="Intense Emphasis"/>
    <w:basedOn w:val="DefaultParagraphFont"/>
    <w:uiPriority w:val="21"/>
    <w:qFormat/>
    <w:rsid w:val="00782AF7"/>
    <w:rPr>
      <w:i/>
      <w:iCs/>
      <w:color w:val="0F4761" w:themeColor="accent1" w:themeShade="BF"/>
    </w:rPr>
  </w:style>
  <w:style w:type="paragraph" w:styleId="IntenseQuote">
    <w:name w:val="Intense Quote"/>
    <w:basedOn w:val="Normal"/>
    <w:next w:val="Normal"/>
    <w:link w:val="IntenseQuoteChar"/>
    <w:uiPriority w:val="30"/>
    <w:qFormat/>
    <w:rsid w:val="00782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AF7"/>
    <w:rPr>
      <w:i/>
      <w:iCs/>
      <w:color w:val="0F4761" w:themeColor="accent1" w:themeShade="BF"/>
    </w:rPr>
  </w:style>
  <w:style w:type="character" w:styleId="IntenseReference">
    <w:name w:val="Intense Reference"/>
    <w:basedOn w:val="DefaultParagraphFont"/>
    <w:uiPriority w:val="32"/>
    <w:qFormat/>
    <w:rsid w:val="00782AF7"/>
    <w:rPr>
      <w:b/>
      <w:bCs/>
      <w:smallCaps/>
      <w:color w:val="0F4761" w:themeColor="accent1" w:themeShade="BF"/>
      <w:spacing w:val="5"/>
    </w:rPr>
  </w:style>
  <w:style w:type="paragraph" w:styleId="NoSpacing">
    <w:name w:val="No Spacing"/>
    <w:uiPriority w:val="1"/>
    <w:qFormat/>
    <w:rsid w:val="00782AF7"/>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NormalOhneEinzugZchn">
    <w:name w:val="Normal Ohne Einzug Zchn"/>
    <w:basedOn w:val="DefaultParagraphFont"/>
    <w:link w:val="NormalOhneEinzug"/>
    <w:locked/>
    <w:rsid w:val="00782AF7"/>
    <w:rPr>
      <w:rFonts w:ascii="Calibri" w:eastAsia="Calibri" w:hAnsi="Calibri" w:cs="Calibri"/>
    </w:rPr>
  </w:style>
  <w:style w:type="paragraph" w:customStyle="1" w:styleId="NormalOhneEinzug">
    <w:name w:val="Normal Ohne Einzug"/>
    <w:basedOn w:val="Normal"/>
    <w:link w:val="NormalOhneEinzugZchn"/>
    <w:qFormat/>
    <w:rsid w:val="00782AF7"/>
    <w:pPr>
      <w:spacing w:before="120" w:line="480" w:lineRule="auto"/>
      <w:jc w:val="both"/>
    </w:pPr>
    <w:rPr>
      <w:rFonts w:ascii="Calibri" w:eastAsia="Calibri" w:hAnsi="Calibri" w:cs="Calibri"/>
      <w:kern w:val="2"/>
      <w:sz w:val="22"/>
      <w:szCs w:val="22"/>
      <w:lang w:eastAsia="en-US"/>
      <w14:ligatures w14:val="standardContextual"/>
    </w:rPr>
  </w:style>
  <w:style w:type="table" w:styleId="TableGrid">
    <w:name w:val="Table Grid"/>
    <w:basedOn w:val="TableNormal"/>
    <w:uiPriority w:val="39"/>
    <w:rsid w:val="00782AF7"/>
    <w:pPr>
      <w:spacing w:after="0" w:line="240" w:lineRule="auto"/>
      <w:ind w:firstLine="720"/>
    </w:pPr>
    <w:rPr>
      <w:rFonts w:eastAsiaTheme="minorEastAsia"/>
      <w:kern w:val="0"/>
      <w:sz w:val="24"/>
      <w:szCs w:val="24"/>
      <w:lang w:val="de-DE"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45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690</Words>
  <Characters>3935</Characters>
  <Application>Microsoft Office Word</Application>
  <DocSecurity>0</DocSecurity>
  <Lines>32</Lines>
  <Paragraphs>9</Paragraphs>
  <ScaleCrop>false</ScaleCrop>
  <Company>Springer Nature</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2024-07-17T06:19:00Z</dcterms:created>
  <dcterms:modified xsi:type="dcterms:W3CDTF">2024-07-17T06:19:00Z</dcterms:modified>
</cp:coreProperties>
</file>