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6178FC" w14:textId="106078A4" w:rsidR="007E661D" w:rsidRPr="00E12D46" w:rsidRDefault="007E661D" w:rsidP="007E661D">
      <w:pPr>
        <w:spacing w:line="360" w:lineRule="exact"/>
        <w:jc w:val="center"/>
        <w:rPr>
          <w:rFonts w:ascii="Times New Roman" w:eastAsia="楷体" w:hAnsi="Times New Roman"/>
          <w:szCs w:val="21"/>
        </w:rPr>
      </w:pPr>
      <w:r w:rsidRPr="00E12D46">
        <w:rPr>
          <w:rFonts w:ascii="Times New Roman" w:eastAsia="楷体" w:hAnsi="Times New Roman"/>
          <w:szCs w:val="21"/>
        </w:rPr>
        <w:t xml:space="preserve">Table 8 </w:t>
      </w:r>
      <w:r w:rsidR="002425B0" w:rsidRPr="0025454A">
        <w:rPr>
          <w:rFonts w:ascii="Times New Roman" w:eastAsia="宋体" w:hAnsi="Times New Roman" w:cs="Times New Roman"/>
          <w:color w:val="000000"/>
          <w:kern w:val="0"/>
          <w:sz w:val="24"/>
        </w:rPr>
        <w:t>Top 10</w:t>
      </w:r>
      <w:r w:rsidRPr="00E12D46">
        <w:rPr>
          <w:rFonts w:ascii="Times New Roman" w:eastAsia="楷体" w:hAnsi="Times New Roman"/>
          <w:szCs w:val="21"/>
        </w:rPr>
        <w:t xml:space="preserve"> KEGG pathways involved by genes differentially co-expressed with PLIN1 in HCC</w:t>
      </w:r>
    </w:p>
    <w:tbl>
      <w:tblPr>
        <w:tblStyle w:val="a7"/>
        <w:tblW w:w="11731" w:type="dxa"/>
        <w:jc w:val="center"/>
        <w:tblLook w:val="04A0" w:firstRow="1" w:lastRow="0" w:firstColumn="1" w:lastColumn="0" w:noHBand="0" w:noVBand="1"/>
      </w:tblPr>
      <w:tblGrid>
        <w:gridCol w:w="1021"/>
        <w:gridCol w:w="2240"/>
        <w:gridCol w:w="1275"/>
        <w:gridCol w:w="7195"/>
      </w:tblGrid>
      <w:tr w:rsidR="007E661D" w:rsidRPr="009640BE" w14:paraId="2A6AA908" w14:textId="77777777" w:rsidTr="000C1F83">
        <w:trPr>
          <w:trHeight w:val="420"/>
          <w:jc w:val="center"/>
        </w:trPr>
        <w:tc>
          <w:tcPr>
            <w:tcW w:w="1021" w:type="dxa"/>
          </w:tcPr>
          <w:p w14:paraId="3380AB73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9640BE">
              <w:rPr>
                <w:rFonts w:ascii="Times New Roman" w:hAnsi="Times New Roman"/>
                <w:szCs w:val="21"/>
              </w:rPr>
              <w:t>ID</w:t>
            </w:r>
          </w:p>
        </w:tc>
        <w:tc>
          <w:tcPr>
            <w:tcW w:w="2240" w:type="dxa"/>
          </w:tcPr>
          <w:p w14:paraId="6A3E3104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9640BE">
              <w:rPr>
                <w:rFonts w:ascii="Times New Roman" w:hAnsi="Times New Roman"/>
                <w:szCs w:val="21"/>
              </w:rPr>
              <w:t>Description</w:t>
            </w:r>
          </w:p>
        </w:tc>
        <w:tc>
          <w:tcPr>
            <w:tcW w:w="1275" w:type="dxa"/>
          </w:tcPr>
          <w:p w14:paraId="6EEB6946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9640BE">
              <w:rPr>
                <w:rFonts w:ascii="Times New Roman" w:hAnsi="Times New Roman"/>
                <w:szCs w:val="21"/>
              </w:rPr>
              <w:t>Adjusted-</w:t>
            </w:r>
            <w:r w:rsidRPr="009640BE">
              <w:rPr>
                <w:rFonts w:ascii="Times New Roman" w:hAnsi="Times New Roman"/>
                <w:i/>
                <w:iCs/>
                <w:szCs w:val="21"/>
              </w:rPr>
              <w:t>P</w:t>
            </w:r>
          </w:p>
        </w:tc>
        <w:tc>
          <w:tcPr>
            <w:tcW w:w="7195" w:type="dxa"/>
          </w:tcPr>
          <w:p w14:paraId="5832A82D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9640BE">
              <w:rPr>
                <w:rFonts w:ascii="Times New Roman" w:hAnsi="Times New Roman"/>
                <w:szCs w:val="21"/>
              </w:rPr>
              <w:t>Gene ID</w:t>
            </w:r>
          </w:p>
        </w:tc>
      </w:tr>
      <w:tr w:rsidR="007E661D" w:rsidRPr="009640BE" w14:paraId="5F785867" w14:textId="77777777" w:rsidTr="000C1F83">
        <w:trPr>
          <w:trHeight w:val="420"/>
          <w:jc w:val="center"/>
        </w:trPr>
        <w:tc>
          <w:tcPr>
            <w:tcW w:w="1021" w:type="dxa"/>
            <w:vAlign w:val="center"/>
          </w:tcPr>
          <w:p w14:paraId="58E353D9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hsa00280</w:t>
            </w:r>
          </w:p>
        </w:tc>
        <w:tc>
          <w:tcPr>
            <w:tcW w:w="2240" w:type="dxa"/>
            <w:vAlign w:val="center"/>
          </w:tcPr>
          <w:p w14:paraId="241491A9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Valine, leucine and isoleucine degradation</w:t>
            </w:r>
          </w:p>
        </w:tc>
        <w:tc>
          <w:tcPr>
            <w:tcW w:w="1275" w:type="dxa"/>
            <w:vAlign w:val="center"/>
          </w:tcPr>
          <w:p w14:paraId="4424D477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5.20E-06</w:t>
            </w:r>
          </w:p>
        </w:tc>
        <w:tc>
          <w:tcPr>
            <w:tcW w:w="7195" w:type="dxa"/>
            <w:vAlign w:val="center"/>
          </w:tcPr>
          <w:p w14:paraId="53F7AB6D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BCKDHB</w:t>
            </w: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ACAA2</w:t>
            </w: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ALDH6A1</w:t>
            </w: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ACADS</w:t>
            </w: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szCs w:val="21"/>
              </w:rPr>
              <w:t>ECHS1</w:t>
            </w: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szCs w:val="21"/>
              </w:rPr>
              <w:t>ALDH2</w:t>
            </w: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HMGCL</w:t>
            </w: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ACADM</w:t>
            </w: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,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 HADH</w:t>
            </w: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ACAA1</w:t>
            </w: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EHHADH</w:t>
            </w: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IVD</w:t>
            </w: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ACADSB</w:t>
            </w: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ABAT</w:t>
            </w: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PCBD1</w:t>
            </w: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BCAT1</w:t>
            </w: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BCAT2</w:t>
            </w: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MCEE</w:t>
            </w: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AGXT2</w:t>
            </w:r>
          </w:p>
        </w:tc>
      </w:tr>
      <w:tr w:rsidR="007E661D" w:rsidRPr="009640BE" w14:paraId="7697953F" w14:textId="77777777" w:rsidTr="000C1F83">
        <w:trPr>
          <w:trHeight w:val="403"/>
          <w:jc w:val="center"/>
        </w:trPr>
        <w:tc>
          <w:tcPr>
            <w:tcW w:w="1021" w:type="dxa"/>
            <w:vAlign w:val="center"/>
          </w:tcPr>
          <w:p w14:paraId="26E43F29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hsa00071</w:t>
            </w:r>
          </w:p>
        </w:tc>
        <w:tc>
          <w:tcPr>
            <w:tcW w:w="2240" w:type="dxa"/>
            <w:vAlign w:val="center"/>
          </w:tcPr>
          <w:p w14:paraId="1D57D646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Fatty acid degradation</w:t>
            </w:r>
          </w:p>
        </w:tc>
        <w:tc>
          <w:tcPr>
            <w:tcW w:w="1275" w:type="dxa"/>
            <w:vAlign w:val="center"/>
          </w:tcPr>
          <w:p w14:paraId="4DC3EEC1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9.71E-05</w:t>
            </w:r>
          </w:p>
        </w:tc>
        <w:tc>
          <w:tcPr>
            <w:tcW w:w="7195" w:type="dxa"/>
            <w:vAlign w:val="center"/>
          </w:tcPr>
          <w:p w14:paraId="70AB4C36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DPT, ACADS, ECHS1, ALDH2, ACADM, HADH, ACAA1, EHHADH, ADH1A, GCDH, ACADSB, ADH1B, ACADL, ADH1C, ACSL4, ADH4</w:t>
            </w:r>
          </w:p>
        </w:tc>
      </w:tr>
      <w:tr w:rsidR="007E661D" w:rsidRPr="009640BE" w14:paraId="418FEBE7" w14:textId="77777777" w:rsidTr="000C1F83">
        <w:trPr>
          <w:trHeight w:val="420"/>
          <w:jc w:val="center"/>
        </w:trPr>
        <w:tc>
          <w:tcPr>
            <w:tcW w:w="1021" w:type="dxa"/>
            <w:vAlign w:val="center"/>
          </w:tcPr>
          <w:p w14:paraId="304585CD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hsa04110</w:t>
            </w:r>
          </w:p>
        </w:tc>
        <w:tc>
          <w:tcPr>
            <w:tcW w:w="2240" w:type="dxa"/>
            <w:vAlign w:val="center"/>
          </w:tcPr>
          <w:p w14:paraId="762AE34F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Cell cycle</w:t>
            </w:r>
          </w:p>
        </w:tc>
        <w:tc>
          <w:tcPr>
            <w:tcW w:w="1275" w:type="dxa"/>
            <w:vAlign w:val="center"/>
          </w:tcPr>
          <w:p w14:paraId="665F45BB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9.71E-05</w:t>
            </w:r>
          </w:p>
        </w:tc>
        <w:tc>
          <w:tcPr>
            <w:tcW w:w="7195" w:type="dxa"/>
            <w:vAlign w:val="center"/>
          </w:tcPr>
          <w:p w14:paraId="700316D5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IL7R, CDC14B, GADD45A, GADD45B, PKMYT1, CDC27, TGFB2, YWHAH,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ab/>
              <w:t>ESPL1, MCM3, CDC7, E2F2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ab/>
              <w:t>, E2F1, E2F3, PLK1, DBF4, CDC25A, CDC25C, CHEK1, CDC45, E2F5,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ab/>
              <w:t>CDKN2C, MAD2L1, CCNE1, CDK1, CCNE2, MCM4, CDC20, MAD2L2, ORC1</w:t>
            </w:r>
          </w:p>
        </w:tc>
      </w:tr>
      <w:tr w:rsidR="007E661D" w:rsidRPr="009640BE" w14:paraId="290A68C9" w14:textId="77777777" w:rsidTr="000C1F83">
        <w:trPr>
          <w:trHeight w:val="420"/>
          <w:jc w:val="center"/>
        </w:trPr>
        <w:tc>
          <w:tcPr>
            <w:tcW w:w="1021" w:type="dxa"/>
            <w:vAlign w:val="center"/>
          </w:tcPr>
          <w:p w14:paraId="4959E6F1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hsa04610</w:t>
            </w:r>
          </w:p>
        </w:tc>
        <w:tc>
          <w:tcPr>
            <w:tcW w:w="2240" w:type="dxa"/>
            <w:vAlign w:val="center"/>
          </w:tcPr>
          <w:p w14:paraId="18FD8637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Complement and coagulation cascades</w:t>
            </w:r>
          </w:p>
        </w:tc>
        <w:tc>
          <w:tcPr>
            <w:tcW w:w="1275" w:type="dxa"/>
            <w:vAlign w:val="center"/>
          </w:tcPr>
          <w:p w14:paraId="5112BD94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0.000141</w:t>
            </w:r>
          </w:p>
        </w:tc>
        <w:tc>
          <w:tcPr>
            <w:tcW w:w="7195" w:type="dxa"/>
            <w:vAlign w:val="center"/>
          </w:tcPr>
          <w:p w14:paraId="56FFA930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CHEK1, F11, SERPING1, F8, C6, C8B, FGA, A2M, MASP2, SERPINA1, FGB, MASP1, F9, CR1, BDKRB1, CFHR4, BDKRB2, F2RL3, PLAU, C9, F13A1, C7, CFHR3</w:t>
            </w:r>
          </w:p>
        </w:tc>
      </w:tr>
      <w:tr w:rsidR="007E661D" w:rsidRPr="009640BE" w14:paraId="15C9E818" w14:textId="77777777" w:rsidTr="000C1F83">
        <w:trPr>
          <w:trHeight w:val="420"/>
          <w:jc w:val="center"/>
        </w:trPr>
        <w:tc>
          <w:tcPr>
            <w:tcW w:w="1021" w:type="dxa"/>
            <w:vAlign w:val="center"/>
          </w:tcPr>
          <w:p w14:paraId="0F62B267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hsa04080</w:t>
            </w:r>
          </w:p>
        </w:tc>
        <w:tc>
          <w:tcPr>
            <w:tcW w:w="2240" w:type="dxa"/>
            <w:vAlign w:val="center"/>
          </w:tcPr>
          <w:p w14:paraId="5862C28D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Neuroactive ligand-receptor interaction</w:t>
            </w:r>
          </w:p>
        </w:tc>
        <w:tc>
          <w:tcPr>
            <w:tcW w:w="1275" w:type="dxa"/>
            <w:vAlign w:val="center"/>
          </w:tcPr>
          <w:p w14:paraId="5FCE90B5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0.000141</w:t>
            </w:r>
          </w:p>
        </w:tc>
        <w:tc>
          <w:tcPr>
            <w:tcW w:w="7195" w:type="dxa"/>
            <w:vAlign w:val="center"/>
          </w:tcPr>
          <w:p w14:paraId="129268C4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9640BE">
              <w:rPr>
                <w:rFonts w:ascii="Times New Roman" w:hAnsi="Times New Roman"/>
                <w:szCs w:val="21"/>
              </w:rPr>
              <w:t>DPT, ADRA2B, FPR2, CHRM2, VIPR1, CRHR2, GHR, CHRNB4, EDNRB, AGT, PTGER3, FPR1, PTH1R, CHRNA4, CHRNA5, GLP2R, GABRA5, ADRA1A, PRLH, BDKRB1, NPY1R, ADM2, VIPR2, P2RY13, GNRH2, LPAR4, ADRB3, DRD1, APLNR, CNR1, GRIA3, CCK, GRM8, GRPR, GCGR, BDKRB2, AVP, F2RL3, SSTR1, GABRB3, OXTR, AVPR1A, S1PR2, GABRD, ADRA1B, OXT, NMUR1, EDN2, GABRP, TSHR, NMB, PMCH, POMC, HTR1D, CHRM3, PRSS3, LEPR, PTH2, UTS2R, GABRE, GALP</w:t>
            </w:r>
          </w:p>
        </w:tc>
      </w:tr>
      <w:tr w:rsidR="007E661D" w:rsidRPr="009640BE" w14:paraId="3597F858" w14:textId="77777777" w:rsidTr="000C1F83">
        <w:trPr>
          <w:trHeight w:val="416"/>
          <w:jc w:val="center"/>
        </w:trPr>
        <w:tc>
          <w:tcPr>
            <w:tcW w:w="1021" w:type="dxa"/>
            <w:vAlign w:val="center"/>
          </w:tcPr>
          <w:p w14:paraId="7DD99FBB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hsa01200</w:t>
            </w:r>
          </w:p>
        </w:tc>
        <w:tc>
          <w:tcPr>
            <w:tcW w:w="2240" w:type="dxa"/>
            <w:vAlign w:val="center"/>
          </w:tcPr>
          <w:p w14:paraId="20D1BFEC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Carbon metabolism</w:t>
            </w:r>
          </w:p>
        </w:tc>
        <w:tc>
          <w:tcPr>
            <w:tcW w:w="1275" w:type="dxa"/>
            <w:vAlign w:val="center"/>
          </w:tcPr>
          <w:p w14:paraId="29BC854C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0.000226</w:t>
            </w:r>
          </w:p>
        </w:tc>
        <w:tc>
          <w:tcPr>
            <w:tcW w:w="7195" w:type="dxa"/>
            <w:vAlign w:val="center"/>
          </w:tcPr>
          <w:p w14:paraId="40526FCE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CHEK1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GOT2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ALDH6A1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ACADS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ECHS1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CAT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SUCLG2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OGDHL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FBP1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ALDOB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PCCA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PHGDH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PSAT1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GPT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HK3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SHMT1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ENO1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PGD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HAO2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DLAT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SDS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GCK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HK2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PSPH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HKDC1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GPT2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9640BE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MCEE</w:t>
            </w:r>
          </w:p>
        </w:tc>
      </w:tr>
      <w:tr w:rsidR="007E661D" w:rsidRPr="009640BE" w14:paraId="0938624F" w14:textId="77777777" w:rsidTr="000C1F83">
        <w:trPr>
          <w:trHeight w:val="420"/>
          <w:jc w:val="center"/>
        </w:trPr>
        <w:tc>
          <w:tcPr>
            <w:tcW w:w="1021" w:type="dxa"/>
            <w:vAlign w:val="center"/>
          </w:tcPr>
          <w:p w14:paraId="221F1EE3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hsa00140</w:t>
            </w:r>
          </w:p>
        </w:tc>
        <w:tc>
          <w:tcPr>
            <w:tcW w:w="2240" w:type="dxa"/>
            <w:vAlign w:val="center"/>
          </w:tcPr>
          <w:p w14:paraId="1EF0B8EB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Steroid hormone biosynthesis</w:t>
            </w:r>
          </w:p>
        </w:tc>
        <w:tc>
          <w:tcPr>
            <w:tcW w:w="1275" w:type="dxa"/>
            <w:vAlign w:val="center"/>
          </w:tcPr>
          <w:p w14:paraId="13F2C9AB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0.000317</w:t>
            </w:r>
          </w:p>
        </w:tc>
        <w:tc>
          <w:tcPr>
            <w:tcW w:w="7195" w:type="dxa"/>
            <w:vAlign w:val="center"/>
          </w:tcPr>
          <w:p w14:paraId="642F64BC" w14:textId="77777777" w:rsidR="007E661D" w:rsidRPr="00D670E4" w:rsidRDefault="007E661D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D670E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ADRB3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D670E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CYP2E1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D670E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HSD17B2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D670E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SRD5A1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D670E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HSD11B1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D670E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CYP1A2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D670E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SRD5A2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D670E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CYP3A4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D670E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AKR1D1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D670E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SULT1E1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D670E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AKR1C3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D670E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CYP1A1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D670E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CYP11A1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D670E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CYP1B1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D670E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UGT2B7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D670E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HSD17B6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D670E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CYP17A1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D670E4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UGT2B10</w:t>
            </w:r>
          </w:p>
        </w:tc>
      </w:tr>
      <w:tr w:rsidR="007E661D" w:rsidRPr="009640BE" w14:paraId="430D9836" w14:textId="77777777" w:rsidTr="000C1F83">
        <w:trPr>
          <w:trHeight w:val="403"/>
          <w:jc w:val="center"/>
        </w:trPr>
        <w:tc>
          <w:tcPr>
            <w:tcW w:w="1021" w:type="dxa"/>
            <w:vAlign w:val="center"/>
          </w:tcPr>
          <w:p w14:paraId="5320144A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hsa00830</w:t>
            </w:r>
          </w:p>
        </w:tc>
        <w:tc>
          <w:tcPr>
            <w:tcW w:w="2240" w:type="dxa"/>
            <w:vAlign w:val="center"/>
          </w:tcPr>
          <w:p w14:paraId="10B73F71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Retinol metabolism</w:t>
            </w:r>
          </w:p>
        </w:tc>
        <w:tc>
          <w:tcPr>
            <w:tcW w:w="1275" w:type="dxa"/>
            <w:vAlign w:val="center"/>
          </w:tcPr>
          <w:p w14:paraId="61097C62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0.000317</w:t>
            </w:r>
          </w:p>
        </w:tc>
        <w:tc>
          <w:tcPr>
            <w:tcW w:w="7195" w:type="dxa"/>
            <w:vAlign w:val="center"/>
          </w:tcPr>
          <w:p w14:paraId="43F5AD7E" w14:textId="77777777" w:rsidR="007E661D" w:rsidRPr="00594789" w:rsidRDefault="007E661D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59478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ADH1A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9478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CYP2C9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9478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ADH1B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9478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RDH16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9478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CYP2B6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9478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CYP1A2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9478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ADH1C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9478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CYP3A4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9478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CYP2C18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9478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CYP2C8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9478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CYP2A6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9478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CYP1A1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9478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CYP26A1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9478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UGT2B7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9478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HSD17B6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9478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CYP2A7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9478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RDH12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9478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ADH4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9478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UGT2B10</w:t>
            </w:r>
          </w:p>
        </w:tc>
      </w:tr>
      <w:tr w:rsidR="007E661D" w:rsidRPr="009640BE" w14:paraId="4B3ACBC0" w14:textId="77777777" w:rsidTr="000C1F83">
        <w:trPr>
          <w:trHeight w:val="420"/>
          <w:jc w:val="center"/>
        </w:trPr>
        <w:tc>
          <w:tcPr>
            <w:tcW w:w="1021" w:type="dxa"/>
            <w:vAlign w:val="center"/>
          </w:tcPr>
          <w:p w14:paraId="7B95167F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hsa05204</w:t>
            </w:r>
          </w:p>
        </w:tc>
        <w:tc>
          <w:tcPr>
            <w:tcW w:w="2240" w:type="dxa"/>
            <w:vAlign w:val="center"/>
          </w:tcPr>
          <w:p w14:paraId="218CFFE6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Chemical carcinogenesis - DNA adducts</w:t>
            </w:r>
          </w:p>
        </w:tc>
        <w:tc>
          <w:tcPr>
            <w:tcW w:w="1275" w:type="dxa"/>
            <w:vAlign w:val="center"/>
          </w:tcPr>
          <w:p w14:paraId="3941D47A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0.000356</w:t>
            </w:r>
          </w:p>
        </w:tc>
        <w:tc>
          <w:tcPr>
            <w:tcW w:w="7195" w:type="dxa"/>
            <w:vAlign w:val="center"/>
          </w:tcPr>
          <w:p w14:paraId="2D810F75" w14:textId="77777777" w:rsidR="007E661D" w:rsidRPr="005577F9" w:rsidRDefault="007E661D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5577F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CYP2C9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577F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CYP2E1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577F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NAT1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577F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NAT2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577F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HSD11B1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577F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CYP1A2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577F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CYP3A4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577F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CYP2C18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577F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GSTM5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577F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CYP2C8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577F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CYP2A6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577F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CYP3A43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577F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CYP2C19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577F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CYP1A1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577F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CYP1B1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577F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CYP2A13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577F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UGT2B7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577F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CYP2A7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5577F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UGT2B10</w:t>
            </w:r>
          </w:p>
        </w:tc>
      </w:tr>
      <w:tr w:rsidR="007E661D" w:rsidRPr="009640BE" w14:paraId="5E2EA373" w14:textId="77777777" w:rsidTr="000C1F83">
        <w:trPr>
          <w:trHeight w:val="420"/>
          <w:jc w:val="center"/>
        </w:trPr>
        <w:tc>
          <w:tcPr>
            <w:tcW w:w="1021" w:type="dxa"/>
            <w:vAlign w:val="center"/>
          </w:tcPr>
          <w:p w14:paraId="29A77332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hsa00380</w:t>
            </w:r>
          </w:p>
        </w:tc>
        <w:tc>
          <w:tcPr>
            <w:tcW w:w="2240" w:type="dxa"/>
            <w:vAlign w:val="center"/>
          </w:tcPr>
          <w:p w14:paraId="17FB14F7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Tryptophan metabolism</w:t>
            </w:r>
          </w:p>
        </w:tc>
        <w:tc>
          <w:tcPr>
            <w:tcW w:w="1275" w:type="dxa"/>
            <w:vAlign w:val="center"/>
          </w:tcPr>
          <w:p w14:paraId="16600C5E" w14:textId="77777777" w:rsidR="007E661D" w:rsidRPr="009640BE" w:rsidRDefault="007E661D" w:rsidP="000C1F83">
            <w:pPr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3C3408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0.00044</w:t>
            </w:r>
          </w:p>
        </w:tc>
        <w:tc>
          <w:tcPr>
            <w:tcW w:w="7195" w:type="dxa"/>
            <w:vAlign w:val="center"/>
          </w:tcPr>
          <w:p w14:paraId="7DC7344F" w14:textId="77777777" w:rsidR="007E661D" w:rsidRPr="00C219DC" w:rsidRDefault="007E661D" w:rsidP="000C1F83">
            <w:pPr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C219DC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ECHS1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C219DC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ALDH2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C219DC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HADH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C219DC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CAT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C219DC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EHHADH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C219DC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GCDH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C219DC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ALDH8A1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C219DC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KMO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C219DC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TDO2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C219DC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CYP1A2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C219DC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HAAO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C219DC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CYP1A1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C219DC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CYP1B1</w:t>
            </w: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, </w:t>
            </w:r>
            <w:r w:rsidRPr="00C219DC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AADAT</w:t>
            </w:r>
          </w:p>
        </w:tc>
      </w:tr>
    </w:tbl>
    <w:p w14:paraId="7B7FB606" w14:textId="77777777" w:rsidR="009434A5" w:rsidRPr="007E661D" w:rsidRDefault="009434A5"/>
    <w:sectPr w:rsidR="009434A5" w:rsidRPr="007E661D">
      <w:pgSz w:w="12240" w:h="15840"/>
      <w:pgMar w:top="1440" w:right="1800" w:bottom="1440" w:left="1800" w:header="720" w:footer="72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79BFF7" w14:textId="77777777" w:rsidR="00097A71" w:rsidRDefault="00097A71" w:rsidP="002B7001">
      <w:r>
        <w:separator/>
      </w:r>
    </w:p>
  </w:endnote>
  <w:endnote w:type="continuationSeparator" w:id="0">
    <w:p w14:paraId="5250B19B" w14:textId="77777777" w:rsidR="00097A71" w:rsidRDefault="00097A71" w:rsidP="002B70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AA28C7" w14:textId="77777777" w:rsidR="00097A71" w:rsidRDefault="00097A71" w:rsidP="002B7001">
      <w:r>
        <w:separator/>
      </w:r>
    </w:p>
  </w:footnote>
  <w:footnote w:type="continuationSeparator" w:id="0">
    <w:p w14:paraId="43C9813D" w14:textId="77777777" w:rsidR="00097A71" w:rsidRDefault="00097A71" w:rsidP="002B70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MzZWQzMTBhYTBhYzQwODQ4YzhmNzU1NmIxYTIxZmYifQ=="/>
  </w:docVars>
  <w:rsids>
    <w:rsidRoot w:val="009434A5"/>
    <w:rsid w:val="00097A71"/>
    <w:rsid w:val="00114D4E"/>
    <w:rsid w:val="002425B0"/>
    <w:rsid w:val="002B7001"/>
    <w:rsid w:val="00531D21"/>
    <w:rsid w:val="007E661D"/>
    <w:rsid w:val="009434A5"/>
    <w:rsid w:val="7DF27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2D2308C"/>
  <w15:docId w15:val="{69116761-C523-41BD-BC14-2EF6A716C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B700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B700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2B70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B7001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7">
    <w:name w:val="Table Grid"/>
    <w:basedOn w:val="a1"/>
    <w:uiPriority w:val="59"/>
    <w:rsid w:val="002B7001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344</Words>
  <Characters>1962</Characters>
  <Application>Microsoft Office Word</Application>
  <DocSecurity>0</DocSecurity>
  <Lines>16</Lines>
  <Paragraphs>4</Paragraphs>
  <ScaleCrop>false</ScaleCrop>
  <Company/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86182</dc:creator>
  <cp:lastModifiedBy>洋洋 喜</cp:lastModifiedBy>
  <cp:revision>4</cp:revision>
  <dcterms:created xsi:type="dcterms:W3CDTF">2024-05-09T02:04:00Z</dcterms:created>
  <dcterms:modified xsi:type="dcterms:W3CDTF">2024-05-09T02:15:00Z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58CB714328AE4E4FB58F5E93D7A9DFFA_12</vt:lpwstr>
  </property>
</Properties>
</file>