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2B53" w14:textId="77777777" w:rsidR="00284652" w:rsidRDefault="00B00804">
      <w:pPr>
        <w:pStyle w:val="ab"/>
        <w:widowControl/>
        <w:spacing w:beforeAutospacing="0" w:afterAutospacing="0" w:line="480" w:lineRule="auto"/>
        <w:jc w:val="both"/>
        <w:rPr>
          <w:rFonts w:ascii="Times New Roman" w:eastAsia="宋体" w:hAnsi="Times New Roman"/>
          <w:b/>
        </w:rPr>
      </w:pPr>
      <w:r>
        <w:rPr>
          <w:rFonts w:ascii="Times New Roman" w:eastAsia="宋体" w:hAnsi="Times New Roman"/>
          <w:b/>
        </w:rPr>
        <w:t>SUPPORTING INFORMATION</w:t>
      </w:r>
    </w:p>
    <w:p w14:paraId="1FE4C16E" w14:textId="77777777" w:rsidR="00284652" w:rsidRDefault="00284652">
      <w:pPr>
        <w:pStyle w:val="ab"/>
        <w:widowControl/>
        <w:spacing w:beforeAutospacing="0" w:afterAutospacing="0" w:line="480" w:lineRule="auto"/>
        <w:jc w:val="both"/>
        <w:rPr>
          <w:rFonts w:ascii="Times New Roman" w:eastAsia="宋体" w:hAnsi="Times New Roman"/>
          <w:b/>
        </w:rPr>
      </w:pPr>
    </w:p>
    <w:p w14:paraId="25DD6E3B" w14:textId="77777777" w:rsidR="00284652" w:rsidRDefault="00B00804">
      <w:pPr>
        <w:pStyle w:val="ab"/>
        <w:widowControl/>
        <w:snapToGrid w:val="0"/>
        <w:spacing w:before="100" w:after="100" w:line="480" w:lineRule="auto"/>
        <w:jc w:val="both"/>
        <w:rPr>
          <w:rFonts w:ascii="Times New Roman" w:eastAsia="宋体" w:hAnsi="Times New Roman"/>
          <w:b/>
          <w:color w:val="000000" w:themeColor="text1"/>
        </w:rPr>
      </w:pPr>
      <w:bookmarkStart w:id="0" w:name="_Hlk125840211"/>
      <w:r>
        <w:rPr>
          <w:rFonts w:ascii="Times New Roman" w:eastAsia="宋体" w:hAnsi="Times New Roman"/>
          <w:b/>
          <w:color w:val="000000" w:themeColor="text1"/>
        </w:rPr>
        <w:t xml:space="preserve">Arbuscular mycorrhizal fungi </w:t>
      </w:r>
      <w:bookmarkStart w:id="1" w:name="_Hlk157109361"/>
      <w:r>
        <w:rPr>
          <w:rFonts w:ascii="Times New Roman" w:eastAsia="宋体" w:hAnsi="Times New Roman"/>
          <w:b/>
          <w:color w:val="000000" w:themeColor="text1"/>
        </w:rPr>
        <w:t>richness</w:t>
      </w:r>
      <w:bookmarkEnd w:id="1"/>
      <w:r>
        <w:rPr>
          <w:rFonts w:ascii="Times New Roman" w:eastAsia="宋体" w:hAnsi="Times New Roman"/>
          <w:b/>
          <w:color w:val="000000" w:themeColor="text1"/>
        </w:rPr>
        <w:t xml:space="preserve"> reduces soil N</w:t>
      </w:r>
      <w:r>
        <w:rPr>
          <w:rFonts w:ascii="Times New Roman" w:eastAsia="宋体" w:hAnsi="Times New Roman"/>
          <w:b/>
          <w:color w:val="000000" w:themeColor="text1"/>
          <w:vertAlign w:val="subscript"/>
        </w:rPr>
        <w:t>2</w:t>
      </w:r>
      <w:r>
        <w:rPr>
          <w:rFonts w:ascii="Times New Roman" w:eastAsia="宋体" w:hAnsi="Times New Roman"/>
          <w:b/>
          <w:color w:val="000000" w:themeColor="text1"/>
        </w:rPr>
        <w:t>O emissions while increasing maize grain nitrogen uptake</w:t>
      </w:r>
    </w:p>
    <w:p w14:paraId="06F8853D" w14:textId="77777777" w:rsidR="00284652" w:rsidRDefault="00284652">
      <w:pPr>
        <w:pStyle w:val="ab"/>
        <w:widowControl/>
        <w:spacing w:beforeAutospacing="0" w:afterAutospacing="0" w:line="480" w:lineRule="auto"/>
        <w:rPr>
          <w:rFonts w:ascii="Times New Roman" w:eastAsia="宋体" w:hAnsi="Times New Roman"/>
        </w:rPr>
      </w:pPr>
      <w:bookmarkStart w:id="2" w:name="_Hlk138151706"/>
      <w:bookmarkStart w:id="3" w:name="_Hlk138151733"/>
      <w:bookmarkEnd w:id="0"/>
    </w:p>
    <w:p w14:paraId="1431EA66" w14:textId="175ED862" w:rsidR="00FE488F" w:rsidRDefault="00FE488F" w:rsidP="00FE488F">
      <w:pPr>
        <w:pStyle w:val="ab"/>
        <w:widowControl/>
        <w:spacing w:beforeAutospacing="0" w:afterAutospacing="0" w:line="480" w:lineRule="auto"/>
        <w:rPr>
          <w:rFonts w:ascii="Times New Roman" w:eastAsia="宋体" w:hAnsi="Times New Roman"/>
        </w:rPr>
      </w:pPr>
      <w:proofErr w:type="spellStart"/>
      <w:r>
        <w:rPr>
          <w:rFonts w:ascii="Times New Roman" w:eastAsia="宋体" w:hAnsi="Times New Roman"/>
        </w:rPr>
        <w:t>Chenxi</w:t>
      </w:r>
      <w:proofErr w:type="spellEnd"/>
      <w:r>
        <w:rPr>
          <w:rFonts w:ascii="Times New Roman" w:eastAsia="宋体" w:hAnsi="Times New Roman"/>
        </w:rPr>
        <w:t xml:space="preserve"> Zhang </w:t>
      </w:r>
      <w:r>
        <w:rPr>
          <w:rFonts w:ascii="Times New Roman" w:eastAsia="宋体" w:hAnsi="Times New Roman"/>
          <w:vertAlign w:val="superscript"/>
        </w:rPr>
        <w:t>1,2,</w:t>
      </w:r>
      <w:r>
        <w:rPr>
          <w:rFonts w:ascii="Times New Roman" w:hAnsi="Times New Roman"/>
          <w:vertAlign w:val="superscript"/>
          <w:lang w:eastAsia="en-US"/>
        </w:rPr>
        <w:t xml:space="preserve"> †</w:t>
      </w:r>
      <w:r>
        <w:rPr>
          <w:rFonts w:ascii="Times New Roman" w:eastAsia="宋体" w:hAnsi="Times New Roman"/>
        </w:rPr>
        <w:t>,</w:t>
      </w:r>
      <w:bookmarkStart w:id="4" w:name="_Hlk105451027"/>
      <w:r>
        <w:rPr>
          <w:rFonts w:ascii="Times New Roman" w:eastAsia="宋体" w:hAnsi="Times New Roman" w:hint="eastAsia"/>
        </w:rPr>
        <w:t xml:space="preserve"> </w:t>
      </w:r>
      <w:bookmarkEnd w:id="4"/>
      <w:r>
        <w:rPr>
          <w:rFonts w:ascii="Times New Roman" w:eastAsia="宋体" w:hAnsi="Times New Roman"/>
        </w:rPr>
        <w:t xml:space="preserve">Cheng Feng </w:t>
      </w:r>
      <w:r>
        <w:rPr>
          <w:rFonts w:ascii="Times New Roman" w:eastAsia="宋体" w:hAnsi="Times New Roman"/>
          <w:vertAlign w:val="superscript"/>
        </w:rPr>
        <w:t>1</w:t>
      </w:r>
      <w:r>
        <w:rPr>
          <w:rFonts w:ascii="Times New Roman" w:hAnsi="Times New Roman"/>
          <w:vertAlign w:val="superscript"/>
          <w:lang w:eastAsia="en-US"/>
        </w:rPr>
        <w:t>†</w:t>
      </w:r>
      <w:r>
        <w:rPr>
          <w:rFonts w:ascii="Times New Roman" w:eastAsia="宋体" w:hAnsi="Times New Roman"/>
        </w:rPr>
        <w:t xml:space="preserve">, </w:t>
      </w:r>
      <w:proofErr w:type="spellStart"/>
      <w:r w:rsidR="00E3104F">
        <w:rPr>
          <w:rFonts w:ascii="Times New Roman" w:eastAsia="宋体" w:hAnsi="Times New Roman"/>
        </w:rPr>
        <w:t>Ruofei</w:t>
      </w:r>
      <w:proofErr w:type="spellEnd"/>
      <w:r w:rsidR="00E3104F">
        <w:rPr>
          <w:rFonts w:ascii="Times New Roman" w:eastAsia="宋体" w:hAnsi="Times New Roman"/>
        </w:rPr>
        <w:t xml:space="preserve"> Wang </w:t>
      </w:r>
      <w:r w:rsidR="00E3104F">
        <w:rPr>
          <w:rFonts w:ascii="Times New Roman" w:eastAsia="宋体" w:hAnsi="Times New Roman"/>
          <w:vertAlign w:val="superscript"/>
        </w:rPr>
        <w:t>1</w:t>
      </w:r>
      <w:r w:rsidR="00E3104F">
        <w:rPr>
          <w:rFonts w:ascii="Times New Roman" w:eastAsia="宋体" w:hAnsi="Times New Roman"/>
        </w:rPr>
        <w:t xml:space="preserve">, </w:t>
      </w:r>
      <w:bookmarkStart w:id="5" w:name="_Hlk125839798"/>
      <w:proofErr w:type="spellStart"/>
      <w:r>
        <w:rPr>
          <w:rFonts w:ascii="Times New Roman" w:eastAsia="宋体" w:hAnsi="Times New Roman"/>
        </w:rPr>
        <w:t>Bhoopander</w:t>
      </w:r>
      <w:bookmarkEnd w:id="5"/>
      <w:proofErr w:type="spellEnd"/>
      <w:r>
        <w:rPr>
          <w:rFonts w:ascii="Times New Roman" w:eastAsia="宋体" w:hAnsi="Times New Roman"/>
        </w:rPr>
        <w:t xml:space="preserve"> </w:t>
      </w:r>
      <w:proofErr w:type="spellStart"/>
      <w:r>
        <w:rPr>
          <w:rFonts w:ascii="Times New Roman" w:eastAsia="宋体" w:hAnsi="Times New Roman"/>
        </w:rPr>
        <w:t>Giri</w:t>
      </w:r>
      <w:proofErr w:type="spellEnd"/>
      <w:r>
        <w:rPr>
          <w:rFonts w:ascii="Times New Roman" w:eastAsia="宋体" w:hAnsi="Times New Roman"/>
        </w:rPr>
        <w:t xml:space="preserve"> </w:t>
      </w:r>
      <w:r>
        <w:rPr>
          <w:rFonts w:ascii="Times New Roman" w:eastAsia="宋体" w:hAnsi="Times New Roman"/>
          <w:vertAlign w:val="superscript"/>
        </w:rPr>
        <w:t>3</w:t>
      </w:r>
      <w:r>
        <w:rPr>
          <w:rFonts w:ascii="Times New Roman" w:eastAsia="宋体" w:hAnsi="Times New Roman"/>
        </w:rPr>
        <w:t xml:space="preserve">, </w:t>
      </w:r>
      <w:bookmarkStart w:id="6" w:name="_Hlk133607783"/>
      <w:r>
        <w:rPr>
          <w:rFonts w:ascii="Times New Roman" w:eastAsia="宋体" w:hAnsi="Times New Roman"/>
        </w:rPr>
        <w:t xml:space="preserve">Xing Li </w:t>
      </w:r>
      <w:r>
        <w:rPr>
          <w:rFonts w:ascii="Times New Roman" w:eastAsia="宋体" w:hAnsi="Times New Roman"/>
          <w:vertAlign w:val="superscript"/>
        </w:rPr>
        <w:t>1</w:t>
      </w:r>
      <w:r>
        <w:rPr>
          <w:rFonts w:ascii="Times New Roman" w:eastAsia="宋体" w:hAnsi="Times New Roman"/>
        </w:rPr>
        <w:t xml:space="preserve">, Frank S Gilliam </w:t>
      </w:r>
      <w:r>
        <w:rPr>
          <w:rFonts w:ascii="Times New Roman" w:eastAsia="宋体" w:hAnsi="Times New Roman"/>
          <w:vertAlign w:val="superscript"/>
        </w:rPr>
        <w:t>4</w:t>
      </w:r>
      <w:r>
        <w:rPr>
          <w:rFonts w:ascii="Times New Roman" w:eastAsia="宋体" w:hAnsi="Times New Roman"/>
        </w:rPr>
        <w:t xml:space="preserve">, </w:t>
      </w:r>
      <w:proofErr w:type="spellStart"/>
      <w:r w:rsidR="00E3104F">
        <w:rPr>
          <w:rFonts w:ascii="Times New Roman" w:eastAsia="宋体" w:hAnsi="Times New Roman"/>
        </w:rPr>
        <w:t>Ziwei</w:t>
      </w:r>
      <w:proofErr w:type="spellEnd"/>
      <w:r w:rsidR="00E3104F">
        <w:rPr>
          <w:rFonts w:ascii="Times New Roman" w:eastAsia="宋体" w:hAnsi="Times New Roman"/>
        </w:rPr>
        <w:t xml:space="preserve"> Zhang </w:t>
      </w:r>
      <w:r w:rsidR="00E3104F">
        <w:rPr>
          <w:rFonts w:ascii="Times New Roman" w:eastAsia="宋体" w:hAnsi="Times New Roman"/>
          <w:vertAlign w:val="superscript"/>
        </w:rPr>
        <w:t>1</w:t>
      </w:r>
      <w:r w:rsidR="00E3104F">
        <w:rPr>
          <w:rFonts w:ascii="Times New Roman" w:eastAsia="宋体" w:hAnsi="Times New Roman"/>
        </w:rPr>
        <w:t xml:space="preserve">, </w:t>
      </w:r>
      <w:proofErr w:type="spellStart"/>
      <w:r>
        <w:rPr>
          <w:rFonts w:ascii="Times New Roman" w:eastAsia="宋体" w:hAnsi="Times New Roman"/>
        </w:rPr>
        <w:t>Minghui</w:t>
      </w:r>
      <w:proofErr w:type="spellEnd"/>
      <w:r>
        <w:rPr>
          <w:rFonts w:ascii="Times New Roman" w:eastAsia="宋体" w:hAnsi="Times New Roman"/>
        </w:rPr>
        <w:t xml:space="preserve"> Tian </w:t>
      </w:r>
      <w:r>
        <w:rPr>
          <w:rFonts w:ascii="Times New Roman" w:eastAsia="宋体" w:hAnsi="Times New Roman"/>
          <w:vertAlign w:val="superscript"/>
        </w:rPr>
        <w:t>1</w:t>
      </w:r>
      <w:r>
        <w:rPr>
          <w:rFonts w:ascii="Times New Roman" w:eastAsia="宋体" w:hAnsi="Times New Roman" w:hint="eastAsia"/>
          <w:vertAlign w:val="superscript"/>
        </w:rPr>
        <w:t>,</w:t>
      </w:r>
      <w:r>
        <w:rPr>
          <w:rFonts w:ascii="Times New Roman" w:eastAsia="宋体" w:hAnsi="Times New Roman"/>
          <w:vertAlign w:val="superscript"/>
        </w:rPr>
        <w:t>2</w:t>
      </w:r>
      <w:r>
        <w:rPr>
          <w:rFonts w:ascii="Times New Roman" w:eastAsia="宋体" w:hAnsi="Times New Roman"/>
        </w:rPr>
        <w:t xml:space="preserve">, </w:t>
      </w:r>
      <w:r>
        <w:rPr>
          <w:rFonts w:ascii="Times New Roman" w:eastAsia="宋体" w:hAnsi="Times New Roman" w:hint="eastAsia"/>
        </w:rPr>
        <w:t>Lei</w:t>
      </w:r>
      <w:r>
        <w:rPr>
          <w:rFonts w:ascii="Times New Roman" w:eastAsia="宋体" w:hAnsi="Times New Roman"/>
        </w:rPr>
        <w:t xml:space="preserve"> Cheng</w:t>
      </w:r>
      <w:bookmarkEnd w:id="6"/>
      <w:r>
        <w:rPr>
          <w:rFonts w:ascii="Times New Roman" w:eastAsia="宋体" w:hAnsi="Times New Roman"/>
        </w:rPr>
        <w:t xml:space="preserve"> </w:t>
      </w:r>
      <w:r w:rsidR="00764CCE">
        <w:rPr>
          <w:rFonts w:ascii="Times New Roman" w:eastAsia="宋体" w:hAnsi="Times New Roman"/>
          <w:vertAlign w:val="superscript"/>
        </w:rPr>
        <w:t>5</w:t>
      </w:r>
      <w:r>
        <w:rPr>
          <w:rFonts w:ascii="Times New Roman" w:eastAsia="宋体" w:hAnsi="Times New Roman"/>
        </w:rPr>
        <w:t xml:space="preserve">, </w:t>
      </w:r>
      <w:proofErr w:type="spellStart"/>
      <w:r>
        <w:rPr>
          <w:rFonts w:ascii="Times New Roman" w:eastAsia="宋体" w:hAnsi="Times New Roman"/>
        </w:rPr>
        <w:t>Xuelin</w:t>
      </w:r>
      <w:proofErr w:type="spellEnd"/>
      <w:r>
        <w:rPr>
          <w:rFonts w:ascii="Times New Roman" w:eastAsia="宋体" w:hAnsi="Times New Roman"/>
        </w:rPr>
        <w:t xml:space="preserve"> Zhang </w:t>
      </w:r>
      <w:r>
        <w:rPr>
          <w:rFonts w:ascii="Times New Roman" w:eastAsia="宋体" w:hAnsi="Times New Roman"/>
          <w:vertAlign w:val="superscript"/>
        </w:rPr>
        <w:t>1,</w:t>
      </w:r>
      <w:r>
        <w:rPr>
          <w:rFonts w:ascii="Times New Roman" w:eastAsia="宋体" w:hAnsi="Times New Roman"/>
        </w:rPr>
        <w:t>*</w:t>
      </w:r>
    </w:p>
    <w:p w14:paraId="59FA01AD" w14:textId="77777777" w:rsidR="00FE488F" w:rsidRDefault="00FE488F" w:rsidP="00FE488F">
      <w:pPr>
        <w:pStyle w:val="ab"/>
        <w:widowControl/>
        <w:spacing w:beforeAutospacing="0" w:afterAutospacing="0" w:line="480" w:lineRule="auto"/>
        <w:rPr>
          <w:rFonts w:ascii="Times New Roman" w:eastAsia="宋体" w:hAnsi="Times New Roman"/>
        </w:rPr>
      </w:pPr>
    </w:p>
    <w:p w14:paraId="671F33A5" w14:textId="77777777" w:rsidR="00FE488F" w:rsidRPr="009F3B63" w:rsidRDefault="00FE488F" w:rsidP="00FE488F">
      <w:pPr>
        <w:spacing w:line="480" w:lineRule="auto"/>
        <w:ind w:left="120" w:rightChars="-250" w:right="-525" w:hangingChars="50" w:hanging="120"/>
        <w:jc w:val="lef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sz w:val="24"/>
          <w:vertAlign w:val="superscript"/>
          <w:lang w:eastAsia="en-US"/>
        </w:rPr>
        <w:t xml:space="preserve">1 </w:t>
      </w:r>
      <w:r w:rsidRPr="005164CF">
        <w:rPr>
          <w:rFonts w:ascii="Times New Roman" w:hAnsi="Times New Roman" w:cs="Times New Roman"/>
          <w:color w:val="000000" w:themeColor="text1"/>
          <w:sz w:val="24"/>
        </w:rPr>
        <w:t>College of Agronomy, Henan Agricultural University, Co-construction State Key Laboratory of Wheat and Maize Crop Science, China</w:t>
      </w:r>
    </w:p>
    <w:p w14:paraId="330D2D10" w14:textId="77777777" w:rsidR="00FE488F" w:rsidRPr="009F3B63" w:rsidRDefault="00FE488F" w:rsidP="00FE488F">
      <w:pPr>
        <w:spacing w:line="480" w:lineRule="auto"/>
        <w:ind w:left="120" w:rightChars="-250" w:right="-525" w:hangingChars="50" w:hanging="120"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9F3B63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2 </w:t>
      </w:r>
      <w:proofErr w:type="spellStart"/>
      <w:r w:rsidRPr="005164CF">
        <w:rPr>
          <w:rFonts w:ascii="Times New Roman" w:hAnsi="Times New Roman" w:cs="Times New Roman"/>
          <w:color w:val="000000" w:themeColor="text1"/>
          <w:sz w:val="24"/>
        </w:rPr>
        <w:t>Lincang</w:t>
      </w:r>
      <w:proofErr w:type="spellEnd"/>
      <w:r w:rsidRPr="005164CF">
        <w:rPr>
          <w:rFonts w:ascii="Times New Roman" w:hAnsi="Times New Roman" w:cs="Times New Roman"/>
          <w:color w:val="000000" w:themeColor="text1"/>
          <w:sz w:val="24"/>
        </w:rPr>
        <w:t xml:space="preserve"> Branch Company of Yunnan Tobacco Company, </w:t>
      </w:r>
      <w:proofErr w:type="spellStart"/>
      <w:r w:rsidRPr="005164CF">
        <w:rPr>
          <w:rFonts w:ascii="Times New Roman" w:hAnsi="Times New Roman" w:cs="Times New Roman"/>
          <w:color w:val="000000" w:themeColor="text1"/>
          <w:sz w:val="24"/>
        </w:rPr>
        <w:t>Lincang</w:t>
      </w:r>
      <w:proofErr w:type="spellEnd"/>
      <w:r w:rsidRPr="005164CF">
        <w:rPr>
          <w:rFonts w:ascii="Times New Roman" w:hAnsi="Times New Roman" w:cs="Times New Roman"/>
          <w:color w:val="000000" w:themeColor="text1"/>
          <w:sz w:val="24"/>
        </w:rPr>
        <w:t xml:space="preserve">, China </w:t>
      </w:r>
    </w:p>
    <w:p w14:paraId="1B869CC6" w14:textId="77777777" w:rsidR="00FE488F" w:rsidRPr="009F3B63" w:rsidRDefault="00FE488F" w:rsidP="00FE488F">
      <w:pPr>
        <w:spacing w:line="480" w:lineRule="auto"/>
        <w:ind w:left="120" w:rightChars="-250" w:right="-525" w:hangingChars="50" w:hanging="120"/>
        <w:jc w:val="left"/>
        <w:rPr>
          <w:rFonts w:ascii="Times New Roman" w:hAnsi="Times New Roman" w:cs="Times New Roman"/>
          <w:color w:val="000000" w:themeColor="text1"/>
          <w:sz w:val="24"/>
        </w:rPr>
      </w:pPr>
      <w:bookmarkStart w:id="7" w:name="_Hlk3843171"/>
      <w:r w:rsidRPr="006D099D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3 </w:t>
      </w:r>
      <w:r w:rsidRPr="005164CF">
        <w:rPr>
          <w:rFonts w:ascii="Times New Roman" w:hAnsi="Times New Roman" w:cs="Times New Roman"/>
          <w:color w:val="000000" w:themeColor="text1"/>
          <w:sz w:val="24"/>
        </w:rPr>
        <w:t xml:space="preserve">Department of Botany, Swami </w:t>
      </w:r>
      <w:proofErr w:type="spellStart"/>
      <w:r w:rsidRPr="005164CF">
        <w:rPr>
          <w:rFonts w:ascii="Times New Roman" w:hAnsi="Times New Roman" w:cs="Times New Roman"/>
          <w:color w:val="000000" w:themeColor="text1"/>
          <w:sz w:val="24"/>
        </w:rPr>
        <w:t>Shraddhanand</w:t>
      </w:r>
      <w:proofErr w:type="spellEnd"/>
      <w:r w:rsidRPr="005164CF">
        <w:rPr>
          <w:rFonts w:ascii="Times New Roman" w:hAnsi="Times New Roman" w:cs="Times New Roman"/>
          <w:color w:val="000000" w:themeColor="text1"/>
          <w:sz w:val="24"/>
        </w:rPr>
        <w:t xml:space="preserve"> College, University of Delhi, Delhi, India</w:t>
      </w:r>
    </w:p>
    <w:p w14:paraId="1639293B" w14:textId="0937649B" w:rsidR="00FE488F" w:rsidRDefault="00FE488F" w:rsidP="00FE488F">
      <w:pPr>
        <w:spacing w:line="480" w:lineRule="auto"/>
        <w:ind w:left="120" w:rightChars="-250" w:right="-525" w:hangingChars="50" w:hanging="120"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9F3B63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4 </w:t>
      </w:r>
      <w:r w:rsidR="00192114" w:rsidRPr="00192114">
        <w:rPr>
          <w:rFonts w:ascii="Times New Roman" w:hAnsi="Times New Roman" w:cs="Times New Roman"/>
          <w:color w:val="000000" w:themeColor="text1"/>
          <w:sz w:val="24"/>
        </w:rPr>
        <w:t>Department of Earth and Environmental Sciences</w:t>
      </w:r>
      <w:r w:rsidRPr="005164CF">
        <w:rPr>
          <w:rFonts w:ascii="Times New Roman" w:hAnsi="Times New Roman" w:cs="Times New Roman"/>
          <w:color w:val="000000" w:themeColor="text1"/>
          <w:sz w:val="24"/>
        </w:rPr>
        <w:t xml:space="preserve">, University of West Florida, Pensacola, </w:t>
      </w:r>
      <w:bookmarkEnd w:id="7"/>
      <w:r w:rsidRPr="005164CF">
        <w:rPr>
          <w:rFonts w:ascii="Times New Roman" w:hAnsi="Times New Roman" w:cs="Times New Roman"/>
          <w:color w:val="000000" w:themeColor="text1"/>
          <w:sz w:val="24"/>
        </w:rPr>
        <w:t>the United States of America</w:t>
      </w:r>
    </w:p>
    <w:p w14:paraId="29EF72FC" w14:textId="4A86E2F1" w:rsidR="00FE488F" w:rsidRPr="005164CF" w:rsidRDefault="00155FC6" w:rsidP="00FE488F">
      <w:pPr>
        <w:spacing w:line="480" w:lineRule="auto"/>
        <w:ind w:left="120" w:rightChars="-250" w:right="-525" w:hangingChars="50" w:hanging="120"/>
        <w:jc w:val="left"/>
        <w:rPr>
          <w:rFonts w:ascii="Times New Roman" w:hAnsi="Times New Roman" w:cs="Times New Roman"/>
          <w:color w:val="000000" w:themeColor="text1"/>
          <w:sz w:val="24"/>
        </w:rPr>
      </w:pPr>
      <w:bookmarkStart w:id="8" w:name="_Hlk165024457"/>
      <w:r w:rsidRPr="00155FC6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5</w:t>
      </w:r>
      <w:bookmarkEnd w:id="8"/>
      <w:r w:rsidR="00FE488F" w:rsidRPr="009F3B63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 </w:t>
      </w:r>
      <w:r w:rsidR="00FE488F" w:rsidRPr="005164CF">
        <w:rPr>
          <w:rFonts w:ascii="Times New Roman" w:hAnsi="Times New Roman" w:cs="Times New Roman"/>
          <w:color w:val="000000" w:themeColor="text1"/>
          <w:sz w:val="24"/>
        </w:rPr>
        <w:t>MOE Key Laboratory of Biosystems Homeostasis &amp; Protection, College of Life Sciences, Zhejiang University, Hangzhou, China</w:t>
      </w:r>
    </w:p>
    <w:p w14:paraId="0BF0050E" w14:textId="444E8ADC" w:rsidR="00284652" w:rsidRPr="00FE488F" w:rsidRDefault="00284652">
      <w:pPr>
        <w:spacing w:line="480" w:lineRule="auto"/>
        <w:ind w:left="120" w:rightChars="-250" w:right="-525" w:hangingChars="50" w:hanging="120"/>
        <w:jc w:val="left"/>
        <w:rPr>
          <w:rFonts w:ascii="Times New Roman" w:hAnsi="Times New Roman" w:cs="Times New Roman"/>
          <w:i/>
          <w:color w:val="000000" w:themeColor="text1"/>
          <w:sz w:val="24"/>
        </w:rPr>
      </w:pPr>
    </w:p>
    <w:bookmarkEnd w:id="2"/>
    <w:bookmarkEnd w:id="3"/>
    <w:p w14:paraId="75D089B1" w14:textId="77777777" w:rsidR="00284652" w:rsidRDefault="00284652">
      <w:pPr>
        <w:spacing w:line="480" w:lineRule="auto"/>
        <w:ind w:left="120" w:rightChars="-250" w:right="-525" w:hangingChars="50" w:hanging="120"/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5C3F432F" w14:textId="77777777" w:rsidR="00284652" w:rsidRDefault="00B00804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</w:rPr>
        <w:t>Corresponding author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14:paraId="07FC284D" w14:textId="44EBDBB9" w:rsidR="00284652" w:rsidRDefault="00B00804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hAnsi="Times New Roman" w:cs="Times New Roman" w:hint="eastAsia"/>
          <w:bCs/>
          <w:iCs/>
          <w:color w:val="000000" w:themeColor="text1"/>
          <w:sz w:val="24"/>
        </w:rPr>
        <w:t>X</w:t>
      </w:r>
      <w:r>
        <w:rPr>
          <w:rFonts w:ascii="Times New Roman" w:hAnsi="Times New Roman" w:cs="Times New Roman"/>
          <w:bCs/>
          <w:iCs/>
          <w:color w:val="000000" w:themeColor="text1"/>
          <w:sz w:val="24"/>
        </w:rPr>
        <w:t>uelin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4"/>
        </w:rPr>
        <w:t xml:space="preserve"> Zhang</w:t>
      </w:r>
      <w:r w:rsidR="001D7C27">
        <w:rPr>
          <w:rFonts w:ascii="Times New Roman" w:hAnsi="Times New Roman" w:cs="Times New Roman"/>
          <w:bCs/>
          <w:iCs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Email: xuelinzhang1998@163.com (X. Zhang). </w:t>
      </w:r>
    </w:p>
    <w:p w14:paraId="6FA2B69D" w14:textId="77777777" w:rsidR="00284652" w:rsidRDefault="00284652">
      <w:pPr>
        <w:spacing w:line="480" w:lineRule="auto"/>
        <w:ind w:left="120" w:rightChars="-250" w:right="-525" w:hangingChars="50" w:hanging="120"/>
        <w:jc w:val="left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50448F0C" w14:textId="77777777" w:rsidR="00284652" w:rsidRDefault="00B00804">
      <w:pPr>
        <w:spacing w:line="480" w:lineRule="auto"/>
        <w:ind w:left="120" w:rightChars="-250" w:right="-525" w:hangingChars="50" w:hanging="120"/>
        <w:jc w:val="lef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Type of paper</w:t>
      </w:r>
      <w:r>
        <w:rPr>
          <w:rFonts w:ascii="Times New Roman" w:hAnsi="Times New Roman" w:cs="Times New Roman"/>
          <w:color w:val="000000" w:themeColor="text1"/>
          <w:sz w:val="24"/>
        </w:rPr>
        <w:t>: Primary research article</w:t>
      </w:r>
    </w:p>
    <w:p w14:paraId="7130B12C" w14:textId="77777777" w:rsidR="00284652" w:rsidRDefault="00B00804">
      <w:pPr>
        <w:pStyle w:val="ab"/>
        <w:widowControl/>
        <w:spacing w:beforeAutospacing="0" w:afterAutospacing="0"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  <w:lang w:eastAsia="en-US"/>
        </w:rPr>
        <w:t>†</w:t>
      </w:r>
      <w:r>
        <w:rPr>
          <w:rFonts w:ascii="Times New Roman" w:hAnsi="Times New Roman"/>
          <w:color w:val="000000" w:themeColor="text1"/>
        </w:rPr>
        <w:t>These authors contributed equally to this work and should be considered co-first authors.</w:t>
      </w:r>
      <w:r>
        <w:rPr>
          <w:rFonts w:ascii="Times New Roman" w:hAnsi="Times New Roman"/>
        </w:rPr>
        <w:br w:type="page"/>
      </w:r>
    </w:p>
    <w:p w14:paraId="7409E1D0" w14:textId="77777777" w:rsidR="00284652" w:rsidRDefault="00B0080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24"/>
        </w:rPr>
        <w:lastRenderedPageBreak/>
        <w:t>SUPPLEMENTARY FIGURES</w:t>
      </w:r>
    </w:p>
    <w:p w14:paraId="3A28DA14" w14:textId="77777777" w:rsidR="00284652" w:rsidRDefault="00B00804">
      <w:pPr>
        <w:jc w:val="center"/>
      </w:pPr>
      <w:r>
        <w:rPr>
          <w:noProof/>
          <w:lang w:val="en-GB" w:eastAsia="en-GB"/>
        </w:rPr>
        <w:drawing>
          <wp:inline distT="0" distB="0" distL="114300" distR="114300" wp14:anchorId="45D402A0" wp14:editId="717584D2">
            <wp:extent cx="4065270" cy="4547235"/>
            <wp:effectExtent l="0" t="0" r="1143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5270" cy="45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3124C" w14:textId="42B5E8B1" w:rsidR="00284652" w:rsidRDefault="00B00804">
      <w:pPr>
        <w:spacing w:line="480" w:lineRule="auto"/>
        <w:jc w:val="left"/>
      </w:pPr>
      <w:r>
        <w:rPr>
          <w:rFonts w:ascii="Times New Roman" w:hAnsi="Times New Roman" w:cs="Times New Roman"/>
          <w:b/>
          <w:color w:val="000000" w:themeColor="text1"/>
          <w:kern w:val="0"/>
          <w:sz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kern w:val="0"/>
          <w:sz w:val="24"/>
        </w:rPr>
        <w:t>1</w:t>
      </w:r>
      <w:r>
        <w:rPr>
          <w:rFonts w:ascii="Times New Roman" w:hAnsi="Times New Roman" w:cs="Times New Roman"/>
          <w:b/>
          <w:color w:val="000000" w:themeColor="text1"/>
          <w:kern w:val="0"/>
          <w:sz w:val="24"/>
        </w:rPr>
        <w:t>.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T</w:t>
      </w:r>
      <w:r w:rsidR="00D919B6">
        <w:rPr>
          <w:rFonts w:ascii="Times New Roman" w:hAnsi="Times New Roman" w:cs="Times New Roman"/>
          <w:color w:val="000000" w:themeColor="text1"/>
          <w:kern w:val="0"/>
          <w:sz w:val="24"/>
        </w:rPr>
        <w:t>he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p</w:t>
      </w:r>
      <w:r>
        <w:rPr>
          <w:rFonts w:ascii="Times New Roman" w:hAnsi="Times New Roman" w:cs="Times New Roman"/>
          <w:color w:val="000000" w:themeColor="text1"/>
          <w:sz w:val="24"/>
        </w:rPr>
        <w:t>ot experiments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were carried out with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different AMF treatments</w:t>
      </w:r>
      <w:r>
        <w:rPr>
          <w:rFonts w:ascii="Times New Roman" w:hAnsi="Times New Roman" w:cs="Times New Roman"/>
          <w:color w:val="000000" w:themeColor="text1"/>
          <w:sz w:val="24"/>
        </w:rPr>
        <w:t>, and gas collection chamber was inserted into the pot during the periods of maize growth.</w:t>
      </w:r>
      <w:r>
        <w:br w:type="page"/>
      </w:r>
    </w:p>
    <w:p w14:paraId="4421D011" w14:textId="77777777" w:rsidR="00284652" w:rsidRDefault="00B0080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44755E2E" wp14:editId="65AAE825">
            <wp:extent cx="5193030" cy="2559050"/>
            <wp:effectExtent l="0" t="0" r="762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303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7E993" w14:textId="77777777" w:rsidR="00284652" w:rsidRDefault="00B00804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4"/>
        </w:rPr>
      </w:pPr>
      <w:bookmarkStart w:id="9" w:name="_Hlk133612822"/>
      <w:r>
        <w:rPr>
          <w:rFonts w:ascii="Times New Roman" w:eastAsia="宋体" w:hAnsi="Times New Roman" w:cs="Times New Roman" w:hint="eastAsia"/>
          <w:b/>
          <w:sz w:val="24"/>
        </w:rPr>
        <w:t>Figure S</w:t>
      </w:r>
      <w:r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eastAsia="宋体" w:hAnsi="Times New Roman" w:cs="Times New Roman" w:hint="eastAsia"/>
          <w:b/>
          <w:sz w:val="24"/>
        </w:rPr>
        <w:t>.</w:t>
      </w:r>
      <w:r>
        <w:rPr>
          <w:rFonts w:ascii="Times New Roman" w:eastAsia="宋体" w:hAnsi="Times New Roman" w:cs="Times New Roman" w:hint="eastAsia"/>
          <w:sz w:val="24"/>
        </w:rPr>
        <w:t xml:space="preserve"> Dynamics of soil N</w:t>
      </w:r>
      <w:r>
        <w:rPr>
          <w:rFonts w:ascii="Times New Roman" w:eastAsia="宋体" w:hAnsi="Times New Roman" w:cs="Times New Roman" w:hint="eastAsia"/>
          <w:sz w:val="24"/>
          <w:vertAlign w:val="subscript"/>
        </w:rPr>
        <w:t>2</w:t>
      </w:r>
      <w:r>
        <w:rPr>
          <w:rFonts w:ascii="Times New Roman" w:eastAsia="宋体" w:hAnsi="Times New Roman" w:cs="Times New Roman" w:hint="eastAsia"/>
          <w:sz w:val="24"/>
        </w:rPr>
        <w:t>O emission during maize growth periods.</w:t>
      </w:r>
      <w:bookmarkEnd w:id="9"/>
    </w:p>
    <w:p w14:paraId="5C089E97" w14:textId="77777777" w:rsidR="00284652" w:rsidRDefault="00B00804">
      <w:pPr>
        <w:widowControl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br w:type="page"/>
      </w:r>
    </w:p>
    <w:p w14:paraId="0E1923D9" w14:textId="15D3E825" w:rsidR="000C5EC1" w:rsidRDefault="00554190">
      <w:pPr>
        <w:pStyle w:val="ab"/>
        <w:widowControl/>
        <w:spacing w:beforeAutospacing="0" w:afterAutospacing="0" w:line="480" w:lineRule="auto"/>
        <w:jc w:val="both"/>
        <w:rPr>
          <w:rFonts w:ascii="Times New Roman" w:eastAsia="宋体" w:hAnsi="Times New Roman"/>
          <w:b/>
          <w:color w:val="000000" w:themeColor="text1"/>
          <w:szCs w:val="21"/>
        </w:rPr>
      </w:pPr>
      <w:r>
        <w:rPr>
          <w:noProof/>
        </w:rPr>
        <w:lastRenderedPageBreak/>
        <w:drawing>
          <wp:inline distT="0" distB="0" distL="114300" distR="114300" wp14:anchorId="7D7D81AB" wp14:editId="52E48018">
            <wp:extent cx="5269865" cy="3422650"/>
            <wp:effectExtent l="0" t="0" r="6985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82805" w14:textId="4E6CB605" w:rsidR="00284652" w:rsidRDefault="00B00804">
      <w:pPr>
        <w:pStyle w:val="ab"/>
        <w:widowControl/>
        <w:spacing w:beforeAutospacing="0" w:afterAutospacing="0" w:line="480" w:lineRule="auto"/>
        <w:jc w:val="both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/>
          <w:b/>
          <w:color w:val="000000" w:themeColor="text1"/>
          <w:szCs w:val="21"/>
        </w:rPr>
        <w:t>Figure S3.</w:t>
      </w:r>
      <w:r>
        <w:rPr>
          <w:rFonts w:ascii="Times New Roman" w:eastAsia="宋体" w:hAnsi="Times New Roman"/>
          <w:color w:val="000000" w:themeColor="text1"/>
          <w:szCs w:val="21"/>
        </w:rPr>
        <w:t xml:space="preserve">  </w:t>
      </w:r>
      <w:r>
        <w:rPr>
          <w:rFonts w:ascii="Times New Roman" w:eastAsia="宋体" w:hAnsi="Times New Roman"/>
          <w:color w:val="000000" w:themeColor="text1"/>
          <w:kern w:val="2"/>
        </w:rPr>
        <w:t>The relative abundance of bacteria community compositions on</w:t>
      </w:r>
      <w:bookmarkStart w:id="10" w:name="_Hlk160297121"/>
      <w:r>
        <w:rPr>
          <w:rFonts w:ascii="Times New Roman" w:eastAsia="宋体" w:hAnsi="Times New Roman"/>
          <w:color w:val="000000" w:themeColor="text1"/>
          <w:kern w:val="2"/>
        </w:rPr>
        <w:t xml:space="preserve"> class</w:t>
      </w:r>
      <w:r>
        <w:rPr>
          <w:rFonts w:ascii="Times New Roman" w:eastAsia="宋体" w:hAnsi="Times New Roman" w:hint="eastAsia"/>
          <w:color w:val="000000" w:themeColor="text1"/>
          <w:kern w:val="2"/>
        </w:rPr>
        <w:t xml:space="preserve"> (</w:t>
      </w:r>
      <w:r>
        <w:rPr>
          <w:rFonts w:ascii="Times New Roman" w:eastAsia="宋体" w:hAnsi="Times New Roman"/>
          <w:color w:val="000000" w:themeColor="text1"/>
          <w:kern w:val="2"/>
        </w:rPr>
        <w:t>A</w:t>
      </w:r>
      <w:r>
        <w:rPr>
          <w:rFonts w:ascii="Times New Roman" w:eastAsia="宋体" w:hAnsi="Times New Roman" w:hint="eastAsia"/>
          <w:color w:val="000000" w:themeColor="text1"/>
          <w:kern w:val="2"/>
        </w:rPr>
        <w:t xml:space="preserve">), </w:t>
      </w:r>
      <w:r>
        <w:rPr>
          <w:rFonts w:ascii="Times New Roman" w:eastAsia="宋体" w:hAnsi="Times New Roman"/>
          <w:color w:val="000000" w:themeColor="text1"/>
          <w:kern w:val="2"/>
        </w:rPr>
        <w:t>family</w:t>
      </w:r>
      <w:r>
        <w:rPr>
          <w:rFonts w:ascii="Times New Roman" w:eastAsia="宋体" w:hAnsi="Times New Roman" w:hint="eastAsia"/>
          <w:color w:val="000000" w:themeColor="text1"/>
          <w:kern w:val="2"/>
        </w:rPr>
        <w:t xml:space="preserve"> (</w:t>
      </w:r>
      <w:r>
        <w:rPr>
          <w:rFonts w:ascii="Times New Roman" w:eastAsia="宋体" w:hAnsi="Times New Roman"/>
          <w:color w:val="000000" w:themeColor="text1"/>
          <w:kern w:val="2"/>
        </w:rPr>
        <w:t>B</w:t>
      </w:r>
      <w:r>
        <w:rPr>
          <w:rFonts w:ascii="Times New Roman" w:eastAsia="宋体" w:hAnsi="Times New Roman" w:hint="eastAsia"/>
          <w:color w:val="000000" w:themeColor="text1"/>
          <w:kern w:val="2"/>
        </w:rPr>
        <w:t xml:space="preserve">), </w:t>
      </w:r>
      <w:r>
        <w:rPr>
          <w:rFonts w:ascii="Times New Roman" w:eastAsia="宋体" w:hAnsi="Times New Roman"/>
          <w:color w:val="000000" w:themeColor="text1"/>
          <w:kern w:val="2"/>
        </w:rPr>
        <w:t>genus</w:t>
      </w:r>
      <w:r>
        <w:rPr>
          <w:rFonts w:ascii="Times New Roman" w:eastAsia="宋体" w:hAnsi="Times New Roman" w:hint="eastAsia"/>
          <w:color w:val="000000" w:themeColor="text1"/>
          <w:kern w:val="2"/>
        </w:rPr>
        <w:t xml:space="preserve"> (</w:t>
      </w:r>
      <w:r>
        <w:rPr>
          <w:rFonts w:ascii="Times New Roman" w:eastAsia="宋体" w:hAnsi="Times New Roman"/>
          <w:color w:val="000000" w:themeColor="text1"/>
          <w:kern w:val="2"/>
        </w:rPr>
        <w:t>C</w:t>
      </w:r>
      <w:r>
        <w:rPr>
          <w:rFonts w:ascii="Times New Roman" w:eastAsia="宋体" w:hAnsi="Times New Roman" w:hint="eastAsia"/>
          <w:color w:val="000000" w:themeColor="text1"/>
          <w:kern w:val="2"/>
        </w:rPr>
        <w:t>)</w:t>
      </w:r>
      <w:r>
        <w:rPr>
          <w:rFonts w:ascii="Times New Roman" w:eastAsia="宋体" w:hAnsi="Times New Roman"/>
          <w:color w:val="000000" w:themeColor="text1"/>
          <w:kern w:val="2"/>
        </w:rPr>
        <w:t xml:space="preserve"> and species</w:t>
      </w:r>
      <w:r>
        <w:rPr>
          <w:rFonts w:ascii="Times New Roman" w:eastAsia="宋体" w:hAnsi="Times New Roman" w:hint="eastAsia"/>
          <w:color w:val="000000" w:themeColor="text1"/>
          <w:kern w:val="2"/>
        </w:rPr>
        <w:t xml:space="preserve"> (</w:t>
      </w:r>
      <w:r>
        <w:rPr>
          <w:rFonts w:ascii="Times New Roman" w:eastAsia="宋体" w:hAnsi="Times New Roman"/>
          <w:color w:val="000000" w:themeColor="text1"/>
          <w:kern w:val="2"/>
        </w:rPr>
        <w:t>D</w:t>
      </w:r>
      <w:r>
        <w:rPr>
          <w:rFonts w:ascii="Times New Roman" w:eastAsia="宋体" w:hAnsi="Times New Roman" w:hint="eastAsia"/>
          <w:color w:val="000000" w:themeColor="text1"/>
          <w:kern w:val="2"/>
        </w:rPr>
        <w:t>)</w:t>
      </w:r>
      <w:bookmarkEnd w:id="10"/>
      <w:r>
        <w:rPr>
          <w:rFonts w:ascii="Times New Roman" w:eastAsia="宋体" w:hAnsi="Times New Roman"/>
          <w:color w:val="000000" w:themeColor="text1"/>
          <w:kern w:val="2"/>
        </w:rPr>
        <w:t xml:space="preserve"> levels of each</w:t>
      </w:r>
      <w:r>
        <w:rPr>
          <w:rFonts w:ascii="Times New Roman" w:eastAsia="宋体" w:hAnsi="Times New Roman" w:hint="eastAsia"/>
          <w:color w:val="000000" w:themeColor="text1"/>
          <w:kern w:val="2"/>
        </w:rPr>
        <w:t xml:space="preserve"> AMF</w:t>
      </w:r>
      <w:r>
        <w:rPr>
          <w:rFonts w:ascii="Times New Roman" w:eastAsia="宋体" w:hAnsi="Times New Roman"/>
          <w:color w:val="000000" w:themeColor="text1"/>
          <w:kern w:val="2"/>
        </w:rPr>
        <w:t xml:space="preserve"> treatment.</w:t>
      </w:r>
    </w:p>
    <w:p w14:paraId="08341CB7" w14:textId="77777777" w:rsidR="00284652" w:rsidRDefault="00B00804">
      <w:pPr>
        <w:widowControl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br w:type="page"/>
      </w:r>
    </w:p>
    <w:p w14:paraId="523E443D" w14:textId="77777777" w:rsidR="00284652" w:rsidRDefault="00B00804">
      <w:pPr>
        <w:pStyle w:val="ab"/>
        <w:widowControl/>
        <w:spacing w:beforeAutospacing="0" w:afterAutospacing="0" w:line="480" w:lineRule="auto"/>
        <w:jc w:val="both"/>
        <w:rPr>
          <w:rFonts w:ascii="Times New Roman" w:eastAsia="宋体" w:hAnsi="Times New Roman"/>
          <w:b/>
          <w:color w:val="000000" w:themeColor="text1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4724F355" wp14:editId="6F97E416">
            <wp:extent cx="5277485" cy="53174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4108" cy="532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CB4FF" w14:textId="77777777" w:rsidR="00284652" w:rsidRDefault="00B00804">
      <w:pPr>
        <w:spacing w:line="48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Figure S4.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Effects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 xml:space="preserve">of different </w:t>
      </w:r>
      <w:r>
        <w:rPr>
          <w:rFonts w:ascii="Times New Roman" w:eastAsia="宋体" w:hAnsi="Times New Roman" w:cs="Times New Roman" w:hint="eastAsia"/>
          <w:sz w:val="24"/>
        </w:rPr>
        <w:t>AMF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treatments</w:t>
      </w:r>
      <w:r>
        <w:rPr>
          <w:rFonts w:ascii="Times New Roman" w:eastAsia="宋体" w:hAnsi="Times New Roman" w:cs="Times New Roman"/>
          <w:sz w:val="24"/>
        </w:rPr>
        <w:t xml:space="preserve"> on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the relative abundance of </w:t>
      </w:r>
      <w:proofErr w:type="spellStart"/>
      <w:r>
        <w:rPr>
          <w:rFonts w:ascii="Times New Roman" w:eastAsia="宋体" w:hAnsi="Times New Roman" w:cs="Times New Roman"/>
          <w:i/>
          <w:color w:val="000000" w:themeColor="text1"/>
          <w:sz w:val="24"/>
        </w:rPr>
        <w:t>Acidobacteriota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i/>
          <w:color w:val="000000" w:themeColor="text1"/>
          <w:sz w:val="24"/>
        </w:rPr>
        <w:t>Actinobacteriota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24"/>
        </w:rPr>
        <w:t>,</w:t>
      </w:r>
      <w:r>
        <w:rPr>
          <w:rFonts w:ascii="Times New Roman" w:eastAsia="等线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eastAsia="等线" w:hAnsi="Times New Roman" w:cs="Times New Roman"/>
          <w:i/>
          <w:color w:val="000000" w:themeColor="text1"/>
          <w:sz w:val="24"/>
        </w:rPr>
        <w:t>Proteobacteria</w:t>
      </w:r>
      <w:r>
        <w:rPr>
          <w:rFonts w:ascii="Times New Roman" w:eastAsia="等线" w:hAnsi="Times New Roman" w:cs="Times New Roman"/>
          <w:color w:val="000000" w:themeColor="text1"/>
          <w:sz w:val="24"/>
        </w:rPr>
        <w:t xml:space="preserve"> at phylum level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(A), </w:t>
      </w:r>
      <w:proofErr w:type="spellStart"/>
      <w:r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lang w:bidi="ar"/>
        </w:rPr>
        <w:t>Alphaproteobacteria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,</w:t>
      </w:r>
      <w:r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lang w:bidi="ar"/>
        </w:rPr>
        <w:t xml:space="preserve"> </w:t>
      </w:r>
      <w:proofErr w:type="spellStart"/>
      <w:r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lang w:bidi="ar"/>
        </w:rPr>
        <w:t>Gammaproteobacteria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at class level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(B), </w:t>
      </w:r>
      <w:proofErr w:type="spellStart"/>
      <w:r>
        <w:rPr>
          <w:rFonts w:ascii="Times New Roman" w:eastAsia="宋体" w:hAnsi="Times New Roman" w:hint="eastAsia"/>
          <w:i/>
          <w:iCs/>
          <w:color w:val="000000" w:themeColor="text1"/>
          <w:sz w:val="24"/>
        </w:rPr>
        <w:t>A</w:t>
      </w:r>
      <w:r>
        <w:rPr>
          <w:rFonts w:ascii="Times New Roman" w:eastAsia="宋体" w:hAnsi="Times New Roman"/>
          <w:i/>
          <w:iCs/>
          <w:color w:val="000000" w:themeColor="text1"/>
          <w:sz w:val="24"/>
        </w:rPr>
        <w:t>cidobacteriales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and </w:t>
      </w:r>
      <w:proofErr w:type="spellStart"/>
      <w:r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lang w:bidi="ar"/>
        </w:rPr>
        <w:t>Sphingomonadales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at order level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(C), </w:t>
      </w:r>
      <w:proofErr w:type="spellStart"/>
      <w:r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lang w:bidi="ar"/>
        </w:rPr>
        <w:t>Sphingomonadaceae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and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type_III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</w:rPr>
        <w:t xml:space="preserve"> at family level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(D), </w:t>
      </w:r>
      <w:proofErr w:type="spellStart"/>
      <w:r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lang w:bidi="ar"/>
        </w:rPr>
        <w:t>Sphingomonas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and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type_III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at genus level (E) and </w:t>
      </w:r>
      <w:proofErr w:type="spellStart"/>
      <w:r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lang w:bidi="ar"/>
        </w:rPr>
        <w:t>Porphyrobacter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_sp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. at species level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(F)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</w:rPr>
        <w:t xml:space="preserve"> for soil bacteria community compositions by one-way ANOVA 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>in 2020, respectively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. 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Different lowercase letters within each group indicate significant differences at </w:t>
      </w:r>
      <w:r>
        <w:rPr>
          <w:rFonts w:ascii="Times New Roman" w:eastAsia="宋体" w:hAnsi="Times New Roman" w:cs="Times New Roman"/>
          <w:i/>
          <w:color w:val="000000" w:themeColor="text1"/>
          <w:sz w:val="24"/>
        </w:rPr>
        <w:t>P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&lt; 0.05, </w:t>
      </w:r>
      <w:r>
        <w:rPr>
          <w:rFonts w:ascii="Times New Roman" w:eastAsia="宋体" w:hAnsi="Times New Roman"/>
          <w:color w:val="000000" w:themeColor="text1"/>
          <w:sz w:val="24"/>
        </w:rPr>
        <w:t xml:space="preserve">using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Tukey</w:t>
      </w:r>
      <w:r>
        <w:rPr>
          <w:rFonts w:ascii="Times New Roman" w:eastAsia="宋体" w:hAnsi="Times New Roman"/>
          <w:color w:val="000000" w:themeColor="text1"/>
          <w:sz w:val="24"/>
        </w:rPr>
        <w:t>’s multiple-range tests.</w:t>
      </w:r>
      <w:r>
        <w:rPr>
          <w:rFonts w:ascii="Times New Roman" w:eastAsia="宋体" w:hAnsi="Times New Roman" w:hint="eastAsia"/>
          <w:color w:val="000000" w:themeColor="text1"/>
        </w:rPr>
        <w:t xml:space="preserve"> </w:t>
      </w:r>
    </w:p>
    <w:p w14:paraId="7D48767F" w14:textId="77777777" w:rsidR="00284652" w:rsidRDefault="00B00804">
      <w:pPr>
        <w:spacing w:line="480" w:lineRule="auto"/>
        <w:rPr>
          <w:rFonts w:ascii="Times New Roman" w:eastAsia="宋体" w:hAnsi="Times New Roman"/>
          <w:b/>
          <w:color w:val="000000" w:themeColor="text1"/>
        </w:rPr>
      </w:pPr>
      <w:r>
        <w:rPr>
          <w:rFonts w:ascii="Times New Roman" w:eastAsia="宋体" w:hAnsi="Times New Roman"/>
          <w:b/>
          <w:color w:val="000000" w:themeColor="text1"/>
        </w:rPr>
        <w:br w:type="page"/>
      </w:r>
    </w:p>
    <w:p w14:paraId="5FF6DA80" w14:textId="6C6F2174" w:rsidR="00284652" w:rsidRDefault="00554190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114300" distR="114300" wp14:anchorId="7E633EE5" wp14:editId="4070DCCA">
            <wp:extent cx="5274310" cy="6581140"/>
            <wp:effectExtent l="0" t="0" r="2540" b="63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8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804">
        <w:rPr>
          <w:rFonts w:hint="eastAsia"/>
        </w:rPr>
        <w:t xml:space="preserve"> </w:t>
      </w:r>
      <w:r w:rsidR="00B00804">
        <w:rPr>
          <w:rFonts w:ascii="Times New Roman" w:eastAsia="宋体" w:hAnsi="Times New Roman" w:hint="eastAsia"/>
          <w:b/>
          <w:color w:val="000000" w:themeColor="text1"/>
          <w:sz w:val="24"/>
        </w:rPr>
        <w:t>F</w:t>
      </w:r>
      <w:r w:rsidR="00B00804">
        <w:rPr>
          <w:rFonts w:ascii="Times New Roman" w:eastAsia="宋体" w:hAnsi="Times New Roman"/>
          <w:b/>
          <w:color w:val="000000" w:themeColor="text1"/>
          <w:sz w:val="24"/>
        </w:rPr>
        <w:t xml:space="preserve">igure S5. </w:t>
      </w:r>
      <w:r w:rsidR="00B00804">
        <w:rPr>
          <w:rFonts w:ascii="Times New Roman" w:eastAsia="宋体" w:hAnsi="Times New Roman"/>
          <w:bCs/>
          <w:color w:val="000000" w:themeColor="text1"/>
          <w:sz w:val="24"/>
        </w:rPr>
        <w:t>Relationships between soil N</w:t>
      </w:r>
      <w:r w:rsidR="00B00804">
        <w:rPr>
          <w:rFonts w:ascii="Times New Roman" w:eastAsia="宋体" w:hAnsi="Times New Roman"/>
          <w:bCs/>
          <w:color w:val="000000" w:themeColor="text1"/>
          <w:sz w:val="24"/>
          <w:vertAlign w:val="subscript"/>
        </w:rPr>
        <w:t>2</w:t>
      </w:r>
      <w:r w:rsidR="00B00804">
        <w:rPr>
          <w:rFonts w:ascii="Times New Roman" w:eastAsia="宋体" w:hAnsi="Times New Roman"/>
          <w:bCs/>
          <w:color w:val="000000" w:themeColor="text1"/>
          <w:sz w:val="24"/>
        </w:rPr>
        <w:t xml:space="preserve">O emission and root colonization (A), AMF spore number in soil (B), maize dry weight (C), maize N uptake (D), root length (E), root surface (F), and root volume (G), soil available N (H), microbial biomass C and N (I), and soil pH (J). The significant levels are labelled as: *, </w:t>
      </w:r>
      <w:r w:rsidR="00B00804">
        <w:rPr>
          <w:rFonts w:ascii="Times New Roman" w:eastAsia="宋体" w:hAnsi="Times New Roman"/>
          <w:bCs/>
          <w:i/>
          <w:iCs/>
          <w:color w:val="000000" w:themeColor="text1"/>
          <w:sz w:val="24"/>
        </w:rPr>
        <w:t>p</w:t>
      </w:r>
      <w:r w:rsidR="00B00804">
        <w:rPr>
          <w:rFonts w:ascii="Times New Roman" w:eastAsia="宋体" w:hAnsi="Times New Roman"/>
          <w:bCs/>
          <w:color w:val="000000" w:themeColor="text1"/>
          <w:sz w:val="24"/>
        </w:rPr>
        <w:t xml:space="preserve"> &lt; 0.05; **, </w:t>
      </w:r>
      <w:r w:rsidR="00B00804">
        <w:rPr>
          <w:rFonts w:ascii="Times New Roman" w:eastAsia="宋体" w:hAnsi="Times New Roman"/>
          <w:bCs/>
          <w:i/>
          <w:iCs/>
          <w:color w:val="000000" w:themeColor="text1"/>
          <w:sz w:val="24"/>
        </w:rPr>
        <w:t>p</w:t>
      </w:r>
      <w:r w:rsidR="00B00804">
        <w:rPr>
          <w:rFonts w:ascii="Times New Roman" w:eastAsia="宋体" w:hAnsi="Times New Roman"/>
          <w:bCs/>
          <w:color w:val="000000" w:themeColor="text1"/>
          <w:sz w:val="24"/>
        </w:rPr>
        <w:t xml:space="preserve"> &lt; 0.01; ***, </w:t>
      </w:r>
      <w:r w:rsidR="00B00804">
        <w:rPr>
          <w:rFonts w:ascii="Times New Roman" w:eastAsia="宋体" w:hAnsi="Times New Roman"/>
          <w:bCs/>
          <w:i/>
          <w:iCs/>
          <w:color w:val="000000" w:themeColor="text1"/>
          <w:sz w:val="24"/>
        </w:rPr>
        <w:t>p</w:t>
      </w:r>
      <w:r w:rsidR="00B00804">
        <w:rPr>
          <w:rFonts w:ascii="Times New Roman" w:eastAsia="宋体" w:hAnsi="Times New Roman"/>
          <w:bCs/>
          <w:color w:val="000000" w:themeColor="text1"/>
          <w:sz w:val="24"/>
        </w:rPr>
        <w:t xml:space="preserve"> &lt; 0.001.</w:t>
      </w:r>
      <w:r w:rsidR="00B00804">
        <w:rPr>
          <w:rFonts w:ascii="Times New Roman" w:eastAsia="宋体" w:hAnsi="Times New Roman"/>
          <w:b/>
          <w:color w:val="000000" w:themeColor="text1"/>
        </w:rPr>
        <w:br w:type="page"/>
      </w:r>
    </w:p>
    <w:p w14:paraId="0B1A6845" w14:textId="1B46ACCA" w:rsidR="00E3104F" w:rsidRDefault="00554190">
      <w:pPr>
        <w:widowControl/>
        <w:jc w:val="left"/>
      </w:pPr>
      <w:r>
        <w:rPr>
          <w:noProof/>
        </w:rPr>
        <w:lastRenderedPageBreak/>
        <w:drawing>
          <wp:inline distT="0" distB="0" distL="114300" distR="114300" wp14:anchorId="015F880B" wp14:editId="48F2CC7C">
            <wp:extent cx="5266055" cy="3546475"/>
            <wp:effectExtent l="0" t="0" r="1270" b="635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42753" w14:textId="77777777" w:rsidR="00284652" w:rsidRDefault="00B00804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</w:rPr>
      </w:pPr>
      <w:r>
        <w:rPr>
          <w:rFonts w:ascii="Times New Roman" w:eastAsia="宋体" w:hAnsi="Times New Roman" w:cs="Times New Roman"/>
          <w:b/>
          <w:color w:val="000000" w:themeColor="text1"/>
          <w:sz w:val="24"/>
        </w:rPr>
        <w:t xml:space="preserve">Figure S6. 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eastAsia="宋体" w:hAnsi="Times New Roman"/>
          <w:bCs/>
          <w:color w:val="000000" w:themeColor="text1"/>
          <w:sz w:val="24"/>
        </w:rPr>
        <w:t>Relationships between soil N</w:t>
      </w:r>
      <w:r>
        <w:rPr>
          <w:rFonts w:ascii="Times New Roman" w:eastAsia="宋体" w:hAnsi="Times New Roman"/>
          <w:bCs/>
          <w:color w:val="000000" w:themeColor="text1"/>
          <w:sz w:val="24"/>
          <w:vertAlign w:val="subscript"/>
        </w:rPr>
        <w:t>2</w:t>
      </w:r>
      <w:r>
        <w:rPr>
          <w:rFonts w:ascii="Times New Roman" w:eastAsia="宋体" w:hAnsi="Times New Roman"/>
          <w:bCs/>
          <w:color w:val="000000" w:themeColor="text1"/>
          <w:sz w:val="24"/>
        </w:rPr>
        <w:t>O emission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and the relative abundance of </w:t>
      </w:r>
      <w:proofErr w:type="spellStart"/>
      <w:r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lang w:bidi="ar"/>
        </w:rPr>
        <w:t>Alphaproteobacteria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,</w:t>
      </w:r>
      <w:r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lang w:bidi="ar"/>
        </w:rPr>
        <w:t xml:space="preserve"> </w:t>
      </w:r>
      <w:proofErr w:type="spellStart"/>
      <w:r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lang w:bidi="ar"/>
        </w:rPr>
        <w:t>Gammaproteobacteria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at class level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(A), </w:t>
      </w:r>
      <w:proofErr w:type="spellStart"/>
      <w:r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lang w:bidi="ar"/>
        </w:rPr>
        <w:t>Sphingomonadaceae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and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type_III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</w:rPr>
        <w:t xml:space="preserve"> at family level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(B), </w:t>
      </w:r>
      <w:proofErr w:type="spellStart"/>
      <w:r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lang w:bidi="ar"/>
        </w:rPr>
        <w:t>Sphingomonas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and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type_III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at genus level (C) and </w:t>
      </w:r>
      <w:proofErr w:type="spellStart"/>
      <w:r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lang w:bidi="ar"/>
        </w:rPr>
        <w:t>Porphyrobacter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_sp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. at species level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(D)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</w:rPr>
        <w:t xml:space="preserve"> of soil bacteria community compositions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>, respectively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. The significance levels are labelled as: *, </w:t>
      </w:r>
      <w:r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P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&lt; 0.05; **, </w:t>
      </w:r>
      <w:r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P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&lt; 0.01; ***, </w:t>
      </w:r>
      <w:r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P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&lt; 0.001, respectively.</w:t>
      </w:r>
    </w:p>
    <w:p w14:paraId="6CD59D27" w14:textId="77777777" w:rsidR="00284652" w:rsidRDefault="00B00804">
      <w:pPr>
        <w:widowControl/>
        <w:jc w:val="left"/>
        <w:rPr>
          <w:rFonts w:ascii="Times New Roman" w:eastAsia="宋体" w:hAnsi="Times New Roman" w:cs="Times New Roman"/>
          <w:b/>
          <w:color w:val="000000" w:themeColor="text1"/>
          <w:kern w:val="0"/>
          <w:sz w:val="24"/>
        </w:rPr>
      </w:pPr>
      <w:r>
        <w:rPr>
          <w:rFonts w:ascii="Times New Roman" w:eastAsia="宋体" w:hAnsi="Times New Roman"/>
          <w:b/>
          <w:color w:val="000000" w:themeColor="text1"/>
        </w:rPr>
        <w:br w:type="page"/>
      </w:r>
    </w:p>
    <w:p w14:paraId="59FAC0B3" w14:textId="77777777" w:rsidR="00284652" w:rsidRDefault="00B00804">
      <w:pPr>
        <w:pStyle w:val="ab"/>
        <w:widowControl/>
        <w:spacing w:beforeAutospacing="0" w:afterAutospacing="0" w:line="480" w:lineRule="auto"/>
        <w:jc w:val="both"/>
        <w:rPr>
          <w:rFonts w:ascii="Times New Roman" w:eastAsia="宋体" w:hAnsi="Times New Roman"/>
          <w:b/>
          <w:color w:val="000000" w:themeColor="text1"/>
        </w:rPr>
      </w:pPr>
      <w:r>
        <w:rPr>
          <w:rFonts w:ascii="Times New Roman" w:eastAsia="宋体" w:hAnsi="Times New Roman"/>
          <w:b/>
          <w:color w:val="000000" w:themeColor="text1"/>
        </w:rPr>
        <w:lastRenderedPageBreak/>
        <w:t>SUPPLEMENTARY TABLES</w:t>
      </w:r>
    </w:p>
    <w:p w14:paraId="03BF83A6" w14:textId="77777777" w:rsidR="00284652" w:rsidRDefault="00B00804">
      <w:pPr>
        <w:adjustRightInd w:val="0"/>
        <w:snapToGrid w:val="0"/>
        <w:spacing w:line="480" w:lineRule="auto"/>
        <w:rPr>
          <w:rFonts w:ascii="Times New Roman" w:eastAsia="宋体" w:hAnsi="Times New Roman"/>
          <w:szCs w:val="21"/>
        </w:rPr>
      </w:pPr>
      <w:bookmarkStart w:id="11" w:name="_Hlk133612874"/>
      <w:r>
        <w:rPr>
          <w:rFonts w:ascii="Times New Roman" w:eastAsia="宋体" w:hAnsi="Times New Roman" w:cs="Times New Roman"/>
          <w:b/>
          <w:color w:val="000000" w:themeColor="text1"/>
          <w:sz w:val="24"/>
        </w:rPr>
        <w:t xml:space="preserve">Table S1. 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Composition of each </w:t>
      </w:r>
      <w:r>
        <w:rPr>
          <w:rFonts w:ascii="Times New Roman" w:eastAsia="Times New Roman" w:hAnsi="Times New Roman" w:cs="Times New Roman"/>
          <w:color w:val="000000"/>
          <w:sz w:val="24"/>
        </w:rPr>
        <w:t>arbuscular mycorrhizal fungi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inoculum.</w:t>
      </w:r>
    </w:p>
    <w:tbl>
      <w:tblPr>
        <w:tblW w:w="8551" w:type="dxa"/>
        <w:tblLook w:val="04A0" w:firstRow="1" w:lastRow="0" w:firstColumn="1" w:lastColumn="0" w:noHBand="0" w:noVBand="1"/>
      </w:tblPr>
      <w:tblGrid>
        <w:gridCol w:w="1529"/>
        <w:gridCol w:w="1003"/>
        <w:gridCol w:w="4271"/>
        <w:gridCol w:w="1748"/>
      </w:tblGrid>
      <w:tr w:rsidR="00284652" w14:paraId="3FDA3A16" w14:textId="77777777">
        <w:trPr>
          <w:trHeight w:val="37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2A2B01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bookmarkStart w:id="12" w:name="_Hlk130495764"/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Treatments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C0ABF1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Number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910995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 Species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9421D" w14:textId="77777777" w:rsidR="00284652" w:rsidRDefault="00B008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Weight (g)</w:t>
            </w:r>
          </w:p>
        </w:tc>
      </w:tr>
      <w:tr w:rsidR="00284652" w14:paraId="0A890C80" w14:textId="77777777">
        <w:trPr>
          <w:trHeight w:val="19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33908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FB5FB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5425D" w14:textId="77777777" w:rsidR="00284652" w:rsidRDefault="00B008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－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DFBE02" w14:textId="77777777" w:rsidR="00284652" w:rsidRDefault="00B008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100 g sand</w:t>
            </w:r>
          </w:p>
        </w:tc>
      </w:tr>
      <w:tr w:rsidR="00284652" w14:paraId="6BAAD749" w14:textId="77777777">
        <w:trPr>
          <w:trHeight w:val="1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13FB3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58E85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94BA6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>Funneliformis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>mosseae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7F625" w14:textId="77777777" w:rsidR="00284652" w:rsidRDefault="00B00804">
            <w:pPr>
              <w:widowControl/>
              <w:jc w:val="center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</w:rPr>
              <w:t>100</w:t>
            </w:r>
          </w:p>
        </w:tc>
      </w:tr>
      <w:tr w:rsidR="00284652" w14:paraId="7ABFB6E1" w14:textId="77777777">
        <w:trPr>
          <w:trHeight w:val="1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1F04D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C794A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5D205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>Acaulospora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>scrobiculata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6BDE4" w14:textId="77777777" w:rsidR="00284652" w:rsidRDefault="00B00804">
            <w:pPr>
              <w:widowControl/>
              <w:jc w:val="center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</w:rPr>
              <w:t>100</w:t>
            </w:r>
          </w:p>
        </w:tc>
      </w:tr>
      <w:tr w:rsidR="00284652" w14:paraId="0601C603" w14:textId="77777777">
        <w:trPr>
          <w:trHeight w:val="1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7DAE3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507C4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7A0C0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>Gigaspora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 xml:space="preserve"> margarita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EC895" w14:textId="77777777" w:rsidR="00284652" w:rsidRDefault="00B00804">
            <w:pPr>
              <w:widowControl/>
              <w:jc w:val="center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</w:rPr>
              <w:t>100</w:t>
            </w:r>
          </w:p>
        </w:tc>
      </w:tr>
      <w:tr w:rsidR="00284652" w14:paraId="6FAB8086" w14:textId="77777777">
        <w:trPr>
          <w:trHeight w:val="1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61851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FM+AS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F89E2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96E42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 xml:space="preserve">F.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>mosseae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 xml:space="preserve">, A.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>scrobiculata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79492" w14:textId="77777777" w:rsidR="00284652" w:rsidRDefault="00B00804">
            <w:pPr>
              <w:widowControl/>
              <w:jc w:val="center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</w:rPr>
              <w:t>50+50</w:t>
            </w:r>
          </w:p>
        </w:tc>
      </w:tr>
      <w:tr w:rsidR="00284652" w14:paraId="4705673F" w14:textId="77777777">
        <w:trPr>
          <w:trHeight w:val="1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E8C91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FM+GM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36221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86274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 xml:space="preserve">F.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>mosseae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>, G. margarita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5ED82" w14:textId="77777777" w:rsidR="00284652" w:rsidRDefault="00B00804">
            <w:pPr>
              <w:widowControl/>
              <w:jc w:val="center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</w:rPr>
              <w:t>50+50</w:t>
            </w:r>
          </w:p>
        </w:tc>
      </w:tr>
      <w:tr w:rsidR="00284652" w14:paraId="7E6B8E41" w14:textId="77777777">
        <w:trPr>
          <w:trHeight w:val="1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6BF9E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AS+GM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1E12B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8277B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 xml:space="preserve">A.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>scrobiculata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>, G. margarita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F72FF" w14:textId="77777777" w:rsidR="00284652" w:rsidRDefault="00B00804">
            <w:pPr>
              <w:widowControl/>
              <w:jc w:val="center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</w:rPr>
              <w:t>50+50</w:t>
            </w:r>
          </w:p>
        </w:tc>
      </w:tr>
      <w:tr w:rsidR="00284652" w14:paraId="2C10D96B" w14:textId="77777777">
        <w:trPr>
          <w:trHeight w:val="3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D49D9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FM+AS+GM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46FBF2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3C6554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 xml:space="preserve">F.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>mosseae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 xml:space="preserve">, A.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>scrobiculata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>, G. margarita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082F71" w14:textId="77777777" w:rsidR="00284652" w:rsidRDefault="00B00804">
            <w:pPr>
              <w:widowControl/>
              <w:jc w:val="center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</w:rPr>
              <w:t>33.3+33.3+33.3</w:t>
            </w:r>
          </w:p>
        </w:tc>
      </w:tr>
      <w:bookmarkEnd w:id="12"/>
    </w:tbl>
    <w:p w14:paraId="1D71AFC5" w14:textId="77777777" w:rsidR="00284652" w:rsidRDefault="00284652">
      <w:pPr>
        <w:pStyle w:val="ab"/>
        <w:widowControl/>
        <w:spacing w:beforeAutospacing="0" w:afterAutospacing="0" w:line="480" w:lineRule="auto"/>
        <w:jc w:val="both"/>
        <w:rPr>
          <w:rFonts w:ascii="Times New Roman" w:eastAsia="宋体" w:hAnsi="Times New Roman"/>
          <w:color w:val="000000" w:themeColor="text1"/>
          <w:szCs w:val="21"/>
        </w:rPr>
      </w:pPr>
    </w:p>
    <w:p w14:paraId="2D70E080" w14:textId="77777777" w:rsidR="00284652" w:rsidRDefault="00284652">
      <w:pPr>
        <w:widowControl/>
        <w:jc w:val="left"/>
        <w:rPr>
          <w:rFonts w:ascii="Times New Roman" w:eastAsia="宋体" w:hAnsi="Times New Roman" w:cs="Times New Roman"/>
          <w:b/>
          <w:color w:val="000000" w:themeColor="text1"/>
          <w:kern w:val="0"/>
          <w:sz w:val="24"/>
        </w:rPr>
      </w:pPr>
    </w:p>
    <w:bookmarkEnd w:id="11"/>
    <w:p w14:paraId="5E61505C" w14:textId="77777777" w:rsidR="00284652" w:rsidRDefault="00284652">
      <w:pPr>
        <w:pStyle w:val="ab"/>
        <w:widowControl/>
        <w:spacing w:beforeAutospacing="0" w:afterAutospacing="0" w:line="480" w:lineRule="auto"/>
        <w:jc w:val="both"/>
        <w:rPr>
          <w:rFonts w:ascii="Times New Roman" w:eastAsia="宋体" w:hAnsi="Times New Roman"/>
        </w:rPr>
        <w:sectPr w:rsidR="00284652">
          <w:footerReference w:type="default" r:id="rId12"/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linePitch="312"/>
        </w:sectPr>
      </w:pPr>
    </w:p>
    <w:p w14:paraId="5654CCA9" w14:textId="77777777" w:rsidR="00284652" w:rsidRDefault="00B00804">
      <w:pPr>
        <w:spacing w:line="480" w:lineRule="auto"/>
      </w:pPr>
      <w:bookmarkStart w:id="13" w:name="_Hlk133612945"/>
      <w:r>
        <w:rPr>
          <w:rFonts w:ascii="Times New Roman" w:eastAsia="等线" w:hAnsi="Times New Roman" w:cs="Times New Roman"/>
          <w:b/>
          <w:color w:val="000000" w:themeColor="text1"/>
          <w:kern w:val="0"/>
          <w:sz w:val="24"/>
        </w:rPr>
        <w:lastRenderedPageBreak/>
        <w:t>Table S2.</w:t>
      </w:r>
      <w:r>
        <w:rPr>
          <w:rFonts w:ascii="Times New Roman" w:eastAsia="等线" w:hAnsi="Times New Roman" w:cs="Times New Roman"/>
          <w:color w:val="000000"/>
          <w:kern w:val="0"/>
          <w:sz w:val="24"/>
        </w:rPr>
        <w:t xml:space="preserve"> Results (</w:t>
      </w:r>
      <w:r>
        <w:rPr>
          <w:rFonts w:ascii="Times New Roman" w:eastAsia="等线" w:hAnsi="Times New Roman" w:cs="Times New Roman"/>
          <w:i/>
          <w:color w:val="000000"/>
          <w:kern w:val="0"/>
          <w:sz w:val="24"/>
        </w:rPr>
        <w:t>F</w:t>
      </w:r>
      <w:r>
        <w:rPr>
          <w:rFonts w:ascii="Times New Roman" w:eastAsia="等线" w:hAnsi="Times New Roman" w:cs="Times New Roman"/>
          <w:color w:val="000000"/>
          <w:kern w:val="0"/>
          <w:sz w:val="24"/>
        </w:rPr>
        <w:t xml:space="preserve">-values and </w:t>
      </w:r>
      <w:r>
        <w:rPr>
          <w:rFonts w:ascii="Times New Roman" w:eastAsia="等线" w:hAnsi="Times New Roman" w:cs="Times New Roman"/>
          <w:i/>
          <w:color w:val="000000"/>
          <w:kern w:val="0"/>
          <w:sz w:val="24"/>
        </w:rPr>
        <w:t>P</w:t>
      </w:r>
      <w:r>
        <w:rPr>
          <w:rFonts w:ascii="Times New Roman" w:eastAsia="等线" w:hAnsi="Times New Roman" w:cs="Times New Roman"/>
          <w:color w:val="000000"/>
          <w:kern w:val="0"/>
          <w:sz w:val="24"/>
        </w:rPr>
        <w:t>-values) of analysis of repeated measures linear mixed models of sampling times (Time), mycorrhizae effects (AMF) and their interactions on soil N</w:t>
      </w:r>
      <w:r>
        <w:rPr>
          <w:rFonts w:ascii="Times New Roman" w:eastAsia="等线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等线" w:hAnsi="Times New Roman" w:cs="Times New Roman"/>
          <w:color w:val="000000"/>
          <w:kern w:val="0"/>
          <w:sz w:val="24"/>
        </w:rPr>
        <w:t>O emission rates over the experimental periods in 2020.</w:t>
      </w:r>
    </w:p>
    <w:bookmarkEnd w:id="13"/>
    <w:tbl>
      <w:tblPr>
        <w:tblW w:w="7787" w:type="dxa"/>
        <w:tblLook w:val="04A0" w:firstRow="1" w:lastRow="0" w:firstColumn="1" w:lastColumn="0" w:noHBand="0" w:noVBand="1"/>
      </w:tblPr>
      <w:tblGrid>
        <w:gridCol w:w="3206"/>
        <w:gridCol w:w="2290"/>
        <w:gridCol w:w="2291"/>
      </w:tblGrid>
      <w:tr w:rsidR="00284652" w14:paraId="4877CF7D" w14:textId="77777777">
        <w:trPr>
          <w:trHeight w:val="470"/>
        </w:trPr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3C572C" w14:textId="77777777" w:rsidR="00284652" w:rsidRDefault="002846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E8FC6A" w14:textId="77777777" w:rsidR="00284652" w:rsidRDefault="00B0080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</w:rPr>
              <w:t>F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2848A5" w14:textId="77777777" w:rsidR="00284652" w:rsidRDefault="00B0080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</w:rPr>
              <w:t>P</w:t>
            </w:r>
          </w:p>
        </w:tc>
      </w:tr>
      <w:tr w:rsidR="00284652" w14:paraId="6977F781" w14:textId="77777777">
        <w:trPr>
          <w:trHeight w:val="470"/>
        </w:trPr>
        <w:tc>
          <w:tcPr>
            <w:tcW w:w="3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FB777" w14:textId="77777777" w:rsidR="00284652" w:rsidRDefault="00B008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Time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E2DE3" w14:textId="77777777" w:rsidR="00284652" w:rsidRDefault="00B008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47.99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35F9E" w14:textId="77777777" w:rsidR="00284652" w:rsidRDefault="00B00804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0.001</w:t>
            </w:r>
          </w:p>
        </w:tc>
      </w:tr>
      <w:tr w:rsidR="00284652" w14:paraId="2C80E340" w14:textId="77777777">
        <w:trPr>
          <w:trHeight w:val="47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EF82A" w14:textId="77777777" w:rsidR="00284652" w:rsidRDefault="00B008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AMF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3371A" w14:textId="77777777" w:rsidR="00284652" w:rsidRDefault="00B008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28.24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5C41A" w14:textId="77777777" w:rsidR="00284652" w:rsidRDefault="00B00804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0.001</w:t>
            </w:r>
          </w:p>
        </w:tc>
      </w:tr>
      <w:tr w:rsidR="00284652" w14:paraId="32A94355" w14:textId="77777777">
        <w:trPr>
          <w:trHeight w:val="470"/>
        </w:trPr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AE4DD" w14:textId="77777777" w:rsidR="00284652" w:rsidRDefault="00B008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Time × AMF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4AF197" w14:textId="77777777" w:rsidR="00284652" w:rsidRDefault="00B008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4.47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22F8A3" w14:textId="77777777" w:rsidR="00284652" w:rsidRDefault="00B00804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0.001</w:t>
            </w:r>
          </w:p>
        </w:tc>
      </w:tr>
    </w:tbl>
    <w:p w14:paraId="2288DD9C" w14:textId="77777777" w:rsidR="00284652" w:rsidRDefault="00B00804">
      <w:pPr>
        <w:spacing w:line="480" w:lineRule="auto"/>
      </w:pPr>
      <w:r>
        <w:t xml:space="preserve"> </w:t>
      </w:r>
      <w:r>
        <w:rPr>
          <w:rFonts w:ascii="Times New Roman" w:eastAsia="宋体" w:hAnsi="Times New Roman" w:cs="Times New Roman"/>
          <w:bCs/>
          <w:i/>
          <w:iCs/>
          <w:color w:val="000000" w:themeColor="text1"/>
          <w:sz w:val="24"/>
        </w:rPr>
        <w:t>P</w:t>
      </w:r>
      <w:r>
        <w:rPr>
          <w:rFonts w:ascii="Times New Roman" w:eastAsia="宋体" w:hAnsi="Times New Roman" w:cs="Times New Roman"/>
          <w:bCs/>
          <w:color w:val="000000" w:themeColor="text1"/>
          <w:sz w:val="24"/>
        </w:rPr>
        <w:t xml:space="preserve"> values: *, </w:t>
      </w:r>
      <w:r>
        <w:rPr>
          <w:rFonts w:ascii="Times New Roman" w:eastAsia="宋体" w:hAnsi="Times New Roman" w:cs="Times New Roman"/>
          <w:bCs/>
          <w:i/>
          <w:iCs/>
          <w:color w:val="000000" w:themeColor="text1"/>
          <w:sz w:val="24"/>
        </w:rPr>
        <w:t>p</w:t>
      </w:r>
      <w:r>
        <w:rPr>
          <w:rFonts w:ascii="Times New Roman" w:eastAsia="宋体" w:hAnsi="Times New Roman" w:cs="Times New Roman"/>
          <w:bCs/>
          <w:color w:val="000000" w:themeColor="text1"/>
          <w:sz w:val="24"/>
        </w:rPr>
        <w:t xml:space="preserve"> &lt; 0.05; **, </w:t>
      </w:r>
      <w:r>
        <w:rPr>
          <w:rFonts w:ascii="Times New Roman" w:eastAsia="宋体" w:hAnsi="Times New Roman" w:cs="Times New Roman"/>
          <w:bCs/>
          <w:i/>
          <w:iCs/>
          <w:color w:val="000000" w:themeColor="text1"/>
          <w:sz w:val="24"/>
        </w:rPr>
        <w:t>p</w:t>
      </w:r>
      <w:r>
        <w:rPr>
          <w:rFonts w:ascii="Times New Roman" w:eastAsia="宋体" w:hAnsi="Times New Roman" w:cs="Times New Roman"/>
          <w:bCs/>
          <w:color w:val="000000" w:themeColor="text1"/>
          <w:sz w:val="24"/>
        </w:rPr>
        <w:t xml:space="preserve"> &lt; 0.01; ***, </w:t>
      </w:r>
      <w:r>
        <w:rPr>
          <w:rFonts w:ascii="Times New Roman" w:eastAsia="宋体" w:hAnsi="Times New Roman" w:cs="Times New Roman"/>
          <w:bCs/>
          <w:i/>
          <w:iCs/>
          <w:color w:val="000000" w:themeColor="text1"/>
          <w:sz w:val="24"/>
        </w:rPr>
        <w:t>p</w:t>
      </w:r>
      <w:r>
        <w:rPr>
          <w:rFonts w:ascii="Times New Roman" w:eastAsia="宋体" w:hAnsi="Times New Roman" w:cs="Times New Roman"/>
          <w:bCs/>
          <w:color w:val="000000" w:themeColor="text1"/>
          <w:sz w:val="24"/>
        </w:rPr>
        <w:t xml:space="preserve"> &lt; 0.001</w:t>
      </w:r>
    </w:p>
    <w:p w14:paraId="77AA7951" w14:textId="77777777" w:rsidR="00284652" w:rsidRDefault="00B00804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/>
        </w:rPr>
        <w:br w:type="page"/>
      </w:r>
    </w:p>
    <w:p w14:paraId="61FD1BD9" w14:textId="77777777" w:rsidR="00284652" w:rsidRDefault="00284652">
      <w:pPr>
        <w:pStyle w:val="ab"/>
        <w:widowControl/>
        <w:spacing w:beforeAutospacing="0" w:afterAutospacing="0" w:line="480" w:lineRule="auto"/>
        <w:jc w:val="both"/>
        <w:rPr>
          <w:rFonts w:ascii="Times New Roman" w:eastAsia="宋体" w:hAnsi="Times New Roman"/>
          <w:b/>
          <w:color w:val="000000" w:themeColor="text1"/>
        </w:rPr>
        <w:sectPr w:rsidR="00284652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linePitch="312"/>
        </w:sectPr>
      </w:pPr>
      <w:bookmarkStart w:id="14" w:name="_Hlk133613267"/>
    </w:p>
    <w:p w14:paraId="462244C0" w14:textId="232E9D25" w:rsidR="00284652" w:rsidRDefault="00B00804">
      <w:pPr>
        <w:pStyle w:val="ab"/>
        <w:widowControl/>
        <w:spacing w:beforeAutospacing="0" w:afterAutospacing="0" w:line="480" w:lineRule="auto"/>
        <w:jc w:val="both"/>
        <w:rPr>
          <w:rFonts w:ascii="Times New Roman" w:eastAsia="宋体" w:hAnsi="Times New Roman"/>
          <w:color w:val="FF0000"/>
          <w:kern w:val="2"/>
        </w:rPr>
      </w:pPr>
      <w:r>
        <w:rPr>
          <w:rFonts w:ascii="Times New Roman" w:eastAsia="宋体" w:hAnsi="Times New Roman" w:hint="eastAsia"/>
          <w:b/>
          <w:color w:val="000000" w:themeColor="text1"/>
        </w:rPr>
        <w:lastRenderedPageBreak/>
        <w:t xml:space="preserve">Table </w:t>
      </w:r>
      <w:r>
        <w:rPr>
          <w:rFonts w:ascii="Times New Roman" w:hAnsi="Times New Roman" w:hint="eastAsia"/>
          <w:b/>
          <w:color w:val="000000" w:themeColor="text1"/>
        </w:rPr>
        <w:t>S</w:t>
      </w:r>
      <w:r>
        <w:rPr>
          <w:rFonts w:ascii="Times New Roman" w:hAnsi="Times New Roman"/>
          <w:b/>
          <w:color w:val="000000" w:themeColor="text1"/>
        </w:rPr>
        <w:t>3.</w:t>
      </w:r>
      <w:r>
        <w:rPr>
          <w:rFonts w:ascii="Times New Roman" w:eastAsia="宋体" w:hAnsi="Times New Roman" w:hint="eastAsia"/>
        </w:rPr>
        <w:t xml:space="preserve"> </w:t>
      </w:r>
      <w:bookmarkStart w:id="15" w:name="_Hlk160095660"/>
      <w:r>
        <w:rPr>
          <w:rFonts w:ascii="Times New Roman" w:eastAsia="宋体" w:hAnsi="Times New Roman"/>
          <w:color w:val="000000"/>
          <w:kern w:val="2"/>
        </w:rPr>
        <w:t xml:space="preserve">Comparison of </w:t>
      </w:r>
      <w:r>
        <w:rPr>
          <w:rFonts w:ascii="Times New Roman" w:eastAsia="宋体" w:hAnsi="Times New Roman"/>
          <w:color w:val="000000" w:themeColor="text1"/>
        </w:rPr>
        <w:t>soil bacteria</w:t>
      </w:r>
      <w:r>
        <w:rPr>
          <w:rFonts w:ascii="Times New Roman" w:eastAsia="宋体" w:hAnsi="Times New Roman" w:hint="eastAsia"/>
          <w:color w:val="000000" w:themeColor="text1"/>
        </w:rPr>
        <w:t xml:space="preserve"> </w:t>
      </w:r>
      <w:r>
        <w:rPr>
          <w:rFonts w:ascii="Times New Roman" w:eastAsia="宋体" w:hAnsi="Times New Roman"/>
          <w:color w:val="000000" w:themeColor="text1"/>
        </w:rPr>
        <w:t>a</w:t>
      </w:r>
      <w:r>
        <w:rPr>
          <w:rFonts w:ascii="Times New Roman" w:eastAsia="宋体" w:hAnsi="Times New Roman" w:hint="eastAsia"/>
          <w:color w:val="000000" w:themeColor="text1"/>
        </w:rPr>
        <w:t xml:space="preserve">lpha diversity </w:t>
      </w:r>
      <w:r>
        <w:rPr>
          <w:rFonts w:ascii="Times New Roman" w:eastAsia="宋体" w:hAnsi="Times New Roman"/>
          <w:color w:val="000000" w:themeColor="text1"/>
        </w:rPr>
        <w:t xml:space="preserve">for </w:t>
      </w:r>
      <w:r>
        <w:rPr>
          <w:rFonts w:ascii="Times New Roman" w:eastAsia="宋体" w:hAnsi="Times New Roman"/>
          <w:color w:val="000000" w:themeColor="text1"/>
          <w:kern w:val="2"/>
        </w:rPr>
        <w:t xml:space="preserve">coverage, </w:t>
      </w:r>
      <w:r w:rsidR="003049D3">
        <w:rPr>
          <w:rFonts w:ascii="Times New Roman" w:eastAsia="宋体" w:hAnsi="Times New Roman"/>
          <w:color w:val="000000" w:themeColor="text1"/>
          <w:kern w:val="2"/>
        </w:rPr>
        <w:t>richness,</w:t>
      </w:r>
      <w:r>
        <w:rPr>
          <w:rFonts w:ascii="Times New Roman" w:eastAsia="宋体" w:hAnsi="Times New Roman"/>
          <w:color w:val="000000" w:themeColor="text1"/>
          <w:kern w:val="2"/>
        </w:rPr>
        <w:t xml:space="preserve"> and diversity </w:t>
      </w:r>
      <w:r>
        <w:rPr>
          <w:rFonts w:ascii="Times New Roman" w:eastAsia="宋体" w:hAnsi="Times New Roman"/>
          <w:color w:val="000000"/>
          <w:kern w:val="2"/>
        </w:rPr>
        <w:t>among different</w:t>
      </w:r>
      <w:bookmarkEnd w:id="15"/>
      <w:r>
        <w:rPr>
          <w:rFonts w:ascii="Times New Roman" w:eastAsia="宋体" w:hAnsi="Times New Roman"/>
          <w:color w:val="000000"/>
          <w:kern w:val="2"/>
        </w:rPr>
        <w:t xml:space="preserve"> AMF treatments </w:t>
      </w:r>
      <w:r>
        <w:rPr>
          <w:rFonts w:ascii="Times New Roman" w:eastAsia="等线" w:hAnsi="Times New Roman"/>
          <w:color w:val="000000"/>
        </w:rPr>
        <w:t xml:space="preserve">(Values are means ± SE, n = 3) by the one-way ANOVA in 2020. Values followed by the different letters in the same column are significantly different at </w:t>
      </w:r>
      <w:r>
        <w:rPr>
          <w:rFonts w:ascii="Times New Roman" w:eastAsia="等线" w:hAnsi="Times New Roman"/>
          <w:i/>
          <w:color w:val="000000"/>
        </w:rPr>
        <w:t>P</w:t>
      </w:r>
      <w:r>
        <w:rPr>
          <w:rFonts w:ascii="Times New Roman" w:eastAsia="等线" w:hAnsi="Times New Roman"/>
          <w:color w:val="000000"/>
        </w:rPr>
        <w:t xml:space="preserve"> &lt; 0.05 level among treatments </w:t>
      </w:r>
      <w:r>
        <w:rPr>
          <w:rFonts w:ascii="Times New Roman" w:eastAsia="宋体" w:hAnsi="Times New Roman"/>
          <w:color w:val="000000"/>
          <w:kern w:val="2"/>
        </w:rPr>
        <w:t>according to Tukey’s multiple comparison</w:t>
      </w:r>
      <w:r>
        <w:rPr>
          <w:rFonts w:ascii="Times New Roman" w:eastAsia="等线" w:hAnsi="Times New Roman"/>
          <w:color w:val="000000"/>
        </w:rPr>
        <w:t>.</w:t>
      </w:r>
    </w:p>
    <w:tbl>
      <w:tblPr>
        <w:tblW w:w="13141" w:type="dxa"/>
        <w:tblBorders>
          <w:top w:val="single" w:sz="4" w:space="0" w:color="000000"/>
          <w:left w:val="none" w:sz="4" w:space="0" w:color="auto"/>
          <w:bottom w:val="single" w:sz="4" w:space="0" w:color="000000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828"/>
        <w:gridCol w:w="1422"/>
        <w:gridCol w:w="1422"/>
        <w:gridCol w:w="1710"/>
        <w:gridCol w:w="1904"/>
        <w:gridCol w:w="1443"/>
        <w:gridCol w:w="1710"/>
      </w:tblGrid>
      <w:tr w:rsidR="00284652" w14:paraId="29986D9E" w14:textId="77777777">
        <w:trPr>
          <w:trHeight w:val="365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2BB44953" w14:textId="77777777" w:rsidR="00284652" w:rsidRDefault="00B00804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Treatment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3E6DCB3F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Coverage</w:t>
            </w:r>
          </w:p>
          <w:p w14:paraId="151AFE6A" w14:textId="77777777" w:rsidR="00284652" w:rsidRDefault="00B00804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(%)</w:t>
            </w: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79EE9C5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sz w:val="24"/>
              </w:rPr>
              <w:t>Richness</w:t>
            </w: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67B0C6C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4"/>
              </w:rPr>
              <w:t>Diversity</w:t>
            </w:r>
          </w:p>
        </w:tc>
      </w:tr>
      <w:tr w:rsidR="00284652" w14:paraId="213B6B55" w14:textId="77777777">
        <w:trPr>
          <w:trHeight w:val="753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7B20CD4" w14:textId="77777777" w:rsidR="00284652" w:rsidRDefault="00284652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4A31753" w14:textId="77777777" w:rsidR="00284652" w:rsidRDefault="002846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2" w:type="dxa"/>
            <w:tcBorders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FC2C416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observed_</w:t>
            </w:r>
          </w:p>
          <w:p w14:paraId="4DE96046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species</w:t>
            </w:r>
          </w:p>
        </w:tc>
        <w:tc>
          <w:tcPr>
            <w:tcW w:w="1422" w:type="dxa"/>
            <w:tcBorders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D1F46EF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Chao1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3F0E8B7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Ace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C1C5633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PD_whole_tree</w:t>
            </w:r>
            <w:proofErr w:type="spellEnd"/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623B253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Shannon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27D0526" w14:textId="77777777" w:rsidR="00284652" w:rsidRDefault="00B008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Simpson</w:t>
            </w:r>
          </w:p>
        </w:tc>
      </w:tr>
      <w:tr w:rsidR="00284652" w14:paraId="26DDC15D" w14:textId="77777777">
        <w:trPr>
          <w:trHeight w:val="395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F915E43" w14:textId="77777777" w:rsidR="00284652" w:rsidRDefault="00B0080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CK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6DA2E00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±0.001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d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B235AA3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1700±86bc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1659189A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2139±54a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311894F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2153±86cd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2CD92D7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173±5.52ab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386EE64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7.94±0.43a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A743339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0.003ab</w:t>
            </w:r>
          </w:p>
        </w:tc>
      </w:tr>
      <w:tr w:rsidR="00284652" w14:paraId="03F6C862" w14:textId="77777777">
        <w:trPr>
          <w:trHeight w:val="3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FD458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1F95B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±0.001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bc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7D32D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2032±101a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D4B3F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2226±383a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CB14A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2440±168ab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A31F6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167±8.68bc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B682F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8.21±0.57a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8A74B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±0.001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a</w:t>
            </w:r>
          </w:p>
        </w:tc>
      </w:tr>
      <w:tr w:rsidR="00284652" w14:paraId="35DBB9A6" w14:textId="77777777">
        <w:trPr>
          <w:trHeight w:val="3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20CCD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1ECF7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±0.002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ab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C8710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1573±96c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647A8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2087±506a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7BF84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1854±154e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AE95E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147±1.11d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7A0C2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7.79±0.96a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EE248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0.008ab</w:t>
            </w:r>
          </w:p>
        </w:tc>
      </w:tr>
      <w:tr w:rsidR="00284652" w14:paraId="43A7EE5B" w14:textId="77777777">
        <w:trPr>
          <w:trHeight w:val="3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DF8CF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EFF6F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±0.001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abc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9FDD2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2012±145a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B397B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2147±437a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8F582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2026±174de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F3D30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183±6.35a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B46C8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8.17±0.44a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759AC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0.003ab</w:t>
            </w:r>
          </w:p>
        </w:tc>
      </w:tr>
      <w:tr w:rsidR="00284652" w14:paraId="6DC21E23" w14:textId="77777777">
        <w:trPr>
          <w:trHeight w:val="3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FEEDB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FM+AS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AFA37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±0.002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ab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DBB5D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2125±105a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9BF25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2440±227a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6B88B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2496±191a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29EFD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157±10.64cd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A185D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8.18±0.71a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59A6D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0.007ab</w:t>
            </w:r>
          </w:p>
        </w:tc>
      </w:tr>
      <w:tr w:rsidR="00284652" w14:paraId="69EB5D4A" w14:textId="77777777">
        <w:trPr>
          <w:trHeight w:val="3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B1D0D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FM+GM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64AC7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±0.001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abc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F599B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1828±48b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D7AAE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1931±171a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84A37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1996±163de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3F421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167±4.57bc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948CB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7.87±0.64a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A4D11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0.001ab</w:t>
            </w:r>
          </w:p>
        </w:tc>
      </w:tr>
      <w:tr w:rsidR="00284652" w14:paraId="2D2F0AE6" w14:textId="77777777">
        <w:trPr>
          <w:trHeight w:val="3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6D11A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AS+GM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09787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±0.004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20203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1761±11b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42379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2192±528a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1D8DC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2213±160bcd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94C29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166±8.91bc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B8B60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8.07±0.35a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EAA7B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0.003ab</w:t>
            </w:r>
          </w:p>
        </w:tc>
      </w:tr>
      <w:tr w:rsidR="00284652" w14:paraId="7A84904D" w14:textId="77777777">
        <w:trPr>
          <w:trHeight w:val="395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00C1E7B6" w14:textId="77777777" w:rsidR="00284652" w:rsidRDefault="00B008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FM+AS+GM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9E2CF8A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±0.001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cd</w:t>
            </w: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D40B13B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2131±98a</w:t>
            </w: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5DC1072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2374±350a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566FA5C7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2400±41abc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14379E42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188±16.1a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4BF1116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7.81±1.09a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0FF3AEE" w14:textId="77777777" w:rsidR="00284652" w:rsidRDefault="00B008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0.034b</w:t>
            </w:r>
          </w:p>
        </w:tc>
      </w:tr>
    </w:tbl>
    <w:p w14:paraId="4AA0E3FE" w14:textId="77777777" w:rsidR="00284652" w:rsidRDefault="00B00804">
      <w:pPr>
        <w:pStyle w:val="ab"/>
        <w:widowControl/>
        <w:spacing w:beforeAutospacing="0" w:afterAutospacing="0" w:line="480" w:lineRule="auto"/>
        <w:jc w:val="both"/>
        <w:rPr>
          <w:rFonts w:ascii="Times New Roman" w:eastAsia="宋体" w:hAnsi="Times New Roman"/>
          <w:color w:val="000000"/>
          <w:kern w:val="2"/>
        </w:rPr>
      </w:pPr>
      <w:r>
        <w:rPr>
          <w:rFonts w:ascii="Times New Roman" w:eastAsia="宋体" w:hAnsi="Times New Roman"/>
          <w:color w:val="000000"/>
          <w:kern w:val="2"/>
        </w:rPr>
        <w:t>Values within the same column followed by different letters indicate significant differences (</w:t>
      </w:r>
      <w:r>
        <w:rPr>
          <w:rFonts w:ascii="Times New Roman" w:eastAsia="宋体" w:hAnsi="Times New Roman"/>
          <w:i/>
          <w:iCs/>
          <w:color w:val="000000"/>
          <w:kern w:val="2"/>
        </w:rPr>
        <w:t>P</w:t>
      </w:r>
      <w:r>
        <w:rPr>
          <w:rFonts w:ascii="Times New Roman" w:eastAsia="宋体" w:hAnsi="Times New Roman"/>
          <w:color w:val="000000"/>
          <w:kern w:val="2"/>
        </w:rPr>
        <w:t xml:space="preserve"> &lt; 0.05).</w:t>
      </w:r>
    </w:p>
    <w:bookmarkEnd w:id="14"/>
    <w:p w14:paraId="1957513B" w14:textId="77777777" w:rsidR="00284652" w:rsidRDefault="00284652">
      <w:pPr>
        <w:widowControl/>
        <w:jc w:val="left"/>
      </w:pPr>
    </w:p>
    <w:sectPr w:rsidR="00284652">
      <w:pgSz w:w="16838" w:h="11906" w:orient="landscape"/>
      <w:pgMar w:top="1797" w:right="1440" w:bottom="1797" w:left="1440" w:header="851" w:footer="992" w:gutter="0"/>
      <w:lnNumType w:countBy="1" w:restart="continuous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60928" w14:textId="77777777" w:rsidR="0018298B" w:rsidRDefault="0018298B">
      <w:r>
        <w:separator/>
      </w:r>
    </w:p>
  </w:endnote>
  <w:endnote w:type="continuationSeparator" w:id="0">
    <w:p w14:paraId="3255972F" w14:textId="77777777" w:rsidR="0018298B" w:rsidRDefault="00182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6732430"/>
      <w:docPartObj>
        <w:docPartGallery w:val="AutoText"/>
      </w:docPartObj>
    </w:sdtPr>
    <w:sdtEndPr/>
    <w:sdtContent>
      <w:p w14:paraId="622CDEBA" w14:textId="77777777" w:rsidR="00284652" w:rsidRDefault="00B0080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 w14:paraId="6E698146" w14:textId="77777777" w:rsidR="00284652" w:rsidRDefault="0028465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0683B" w14:textId="77777777" w:rsidR="0018298B" w:rsidRDefault="0018298B">
      <w:r>
        <w:separator/>
      </w:r>
    </w:p>
  </w:footnote>
  <w:footnote w:type="continuationSeparator" w:id="0">
    <w:p w14:paraId="0D7CC49F" w14:textId="77777777" w:rsidR="0018298B" w:rsidRDefault="00182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UwYTc2ZjU5ODE0YWEwNDBmYmM3ZDVjNzZkYTVhZjYifQ=="/>
  </w:docVars>
  <w:rsids>
    <w:rsidRoot w:val="00657F74"/>
    <w:rsid w:val="0002093E"/>
    <w:rsid w:val="000226D2"/>
    <w:rsid w:val="00024369"/>
    <w:rsid w:val="00031A62"/>
    <w:rsid w:val="00042884"/>
    <w:rsid w:val="0004471F"/>
    <w:rsid w:val="00045E82"/>
    <w:rsid w:val="00050E92"/>
    <w:rsid w:val="00051E44"/>
    <w:rsid w:val="00071D92"/>
    <w:rsid w:val="0007531F"/>
    <w:rsid w:val="00090138"/>
    <w:rsid w:val="000951D2"/>
    <w:rsid w:val="000B256E"/>
    <w:rsid w:val="000B39FE"/>
    <w:rsid w:val="000B7736"/>
    <w:rsid w:val="000C5946"/>
    <w:rsid w:val="000C5EC1"/>
    <w:rsid w:val="000D7850"/>
    <w:rsid w:val="000E371B"/>
    <w:rsid w:val="000F3756"/>
    <w:rsid w:val="001076AD"/>
    <w:rsid w:val="001212AA"/>
    <w:rsid w:val="001343D7"/>
    <w:rsid w:val="00136361"/>
    <w:rsid w:val="001448E2"/>
    <w:rsid w:val="00155FC6"/>
    <w:rsid w:val="00170BD9"/>
    <w:rsid w:val="0018298B"/>
    <w:rsid w:val="001863F3"/>
    <w:rsid w:val="00192114"/>
    <w:rsid w:val="001940AA"/>
    <w:rsid w:val="001A75ED"/>
    <w:rsid w:val="001B6C58"/>
    <w:rsid w:val="001D3524"/>
    <w:rsid w:val="001D52DF"/>
    <w:rsid w:val="001D68FB"/>
    <w:rsid w:val="001D7C27"/>
    <w:rsid w:val="001E276A"/>
    <w:rsid w:val="001F1402"/>
    <w:rsid w:val="001F519C"/>
    <w:rsid w:val="00206F40"/>
    <w:rsid w:val="00214A0A"/>
    <w:rsid w:val="002170C9"/>
    <w:rsid w:val="0022088C"/>
    <w:rsid w:val="00222CD1"/>
    <w:rsid w:val="0023517F"/>
    <w:rsid w:val="0023761D"/>
    <w:rsid w:val="00242F91"/>
    <w:rsid w:val="0024565E"/>
    <w:rsid w:val="00261B35"/>
    <w:rsid w:val="00261BF5"/>
    <w:rsid w:val="00284652"/>
    <w:rsid w:val="00290C31"/>
    <w:rsid w:val="0029139F"/>
    <w:rsid w:val="00295F06"/>
    <w:rsid w:val="002A0294"/>
    <w:rsid w:val="002A58E5"/>
    <w:rsid w:val="002A75A7"/>
    <w:rsid w:val="002B620C"/>
    <w:rsid w:val="002C7C45"/>
    <w:rsid w:val="002D5152"/>
    <w:rsid w:val="002D5BCB"/>
    <w:rsid w:val="002D652B"/>
    <w:rsid w:val="002E6C51"/>
    <w:rsid w:val="00301323"/>
    <w:rsid w:val="00303423"/>
    <w:rsid w:val="003049D3"/>
    <w:rsid w:val="00304D62"/>
    <w:rsid w:val="00314C75"/>
    <w:rsid w:val="00320CC6"/>
    <w:rsid w:val="00325D5D"/>
    <w:rsid w:val="0032623A"/>
    <w:rsid w:val="00326E81"/>
    <w:rsid w:val="0033457C"/>
    <w:rsid w:val="00346FA9"/>
    <w:rsid w:val="00347EB2"/>
    <w:rsid w:val="003530EF"/>
    <w:rsid w:val="003542DC"/>
    <w:rsid w:val="00354F0D"/>
    <w:rsid w:val="003617CF"/>
    <w:rsid w:val="00364084"/>
    <w:rsid w:val="003641F5"/>
    <w:rsid w:val="0036520A"/>
    <w:rsid w:val="00377828"/>
    <w:rsid w:val="003A4700"/>
    <w:rsid w:val="003B10D5"/>
    <w:rsid w:val="003C2B17"/>
    <w:rsid w:val="003C4ADE"/>
    <w:rsid w:val="003C663E"/>
    <w:rsid w:val="003D2C9B"/>
    <w:rsid w:val="003E5298"/>
    <w:rsid w:val="003F48F5"/>
    <w:rsid w:val="00425F11"/>
    <w:rsid w:val="004279D2"/>
    <w:rsid w:val="00430D7D"/>
    <w:rsid w:val="0043429F"/>
    <w:rsid w:val="00436618"/>
    <w:rsid w:val="004412F6"/>
    <w:rsid w:val="00444495"/>
    <w:rsid w:val="00447465"/>
    <w:rsid w:val="00461972"/>
    <w:rsid w:val="004673B7"/>
    <w:rsid w:val="0048001D"/>
    <w:rsid w:val="0048265F"/>
    <w:rsid w:val="0049497F"/>
    <w:rsid w:val="004A062B"/>
    <w:rsid w:val="004A1561"/>
    <w:rsid w:val="004A1CF7"/>
    <w:rsid w:val="004A3628"/>
    <w:rsid w:val="004A7FF6"/>
    <w:rsid w:val="004D093D"/>
    <w:rsid w:val="004E5519"/>
    <w:rsid w:val="004E5C7F"/>
    <w:rsid w:val="005112F7"/>
    <w:rsid w:val="00512A4E"/>
    <w:rsid w:val="005135EA"/>
    <w:rsid w:val="00527291"/>
    <w:rsid w:val="00530C73"/>
    <w:rsid w:val="0053276C"/>
    <w:rsid w:val="00532EDC"/>
    <w:rsid w:val="0054239C"/>
    <w:rsid w:val="0054349A"/>
    <w:rsid w:val="005447C8"/>
    <w:rsid w:val="00554190"/>
    <w:rsid w:val="00557C6A"/>
    <w:rsid w:val="00565895"/>
    <w:rsid w:val="00570A1B"/>
    <w:rsid w:val="005719B5"/>
    <w:rsid w:val="0058447F"/>
    <w:rsid w:val="005920C6"/>
    <w:rsid w:val="005A4720"/>
    <w:rsid w:val="005B4C52"/>
    <w:rsid w:val="005B749D"/>
    <w:rsid w:val="005B7DA4"/>
    <w:rsid w:val="005C03FA"/>
    <w:rsid w:val="005C66E9"/>
    <w:rsid w:val="005D0813"/>
    <w:rsid w:val="005D3BA3"/>
    <w:rsid w:val="005D6A43"/>
    <w:rsid w:val="005E3DE1"/>
    <w:rsid w:val="005F142B"/>
    <w:rsid w:val="005F278A"/>
    <w:rsid w:val="005F4C32"/>
    <w:rsid w:val="00621F1A"/>
    <w:rsid w:val="00633150"/>
    <w:rsid w:val="00637B7D"/>
    <w:rsid w:val="006400BE"/>
    <w:rsid w:val="00640118"/>
    <w:rsid w:val="0064376C"/>
    <w:rsid w:val="00645BBF"/>
    <w:rsid w:val="0064641A"/>
    <w:rsid w:val="006469D7"/>
    <w:rsid w:val="00647285"/>
    <w:rsid w:val="00647DD9"/>
    <w:rsid w:val="00650C51"/>
    <w:rsid w:val="00657F74"/>
    <w:rsid w:val="0067207A"/>
    <w:rsid w:val="0068598F"/>
    <w:rsid w:val="006867A9"/>
    <w:rsid w:val="006930C0"/>
    <w:rsid w:val="006B0B43"/>
    <w:rsid w:val="006B2892"/>
    <w:rsid w:val="006B52DF"/>
    <w:rsid w:val="006B605A"/>
    <w:rsid w:val="006B6652"/>
    <w:rsid w:val="006B761E"/>
    <w:rsid w:val="006D450A"/>
    <w:rsid w:val="006F106F"/>
    <w:rsid w:val="006F34C6"/>
    <w:rsid w:val="00705DDD"/>
    <w:rsid w:val="00712370"/>
    <w:rsid w:val="00713402"/>
    <w:rsid w:val="0071775C"/>
    <w:rsid w:val="007216C2"/>
    <w:rsid w:val="007422B9"/>
    <w:rsid w:val="0074733B"/>
    <w:rsid w:val="0075564B"/>
    <w:rsid w:val="0076281C"/>
    <w:rsid w:val="00764CCE"/>
    <w:rsid w:val="00767BA2"/>
    <w:rsid w:val="007705D7"/>
    <w:rsid w:val="00782492"/>
    <w:rsid w:val="00791562"/>
    <w:rsid w:val="00793D76"/>
    <w:rsid w:val="0079627E"/>
    <w:rsid w:val="007C2EEC"/>
    <w:rsid w:val="007C4789"/>
    <w:rsid w:val="007F0CC3"/>
    <w:rsid w:val="00813F44"/>
    <w:rsid w:val="008205B1"/>
    <w:rsid w:val="0082247A"/>
    <w:rsid w:val="00822DE2"/>
    <w:rsid w:val="00825F19"/>
    <w:rsid w:val="00827E86"/>
    <w:rsid w:val="008341BF"/>
    <w:rsid w:val="00835483"/>
    <w:rsid w:val="00836B05"/>
    <w:rsid w:val="00840FF0"/>
    <w:rsid w:val="00846D4B"/>
    <w:rsid w:val="008766B9"/>
    <w:rsid w:val="00882A95"/>
    <w:rsid w:val="00885200"/>
    <w:rsid w:val="00887A19"/>
    <w:rsid w:val="00892B10"/>
    <w:rsid w:val="008A483A"/>
    <w:rsid w:val="008B2A6D"/>
    <w:rsid w:val="008B5A28"/>
    <w:rsid w:val="008C05B7"/>
    <w:rsid w:val="008D0F57"/>
    <w:rsid w:val="008D5AB4"/>
    <w:rsid w:val="008D7EC3"/>
    <w:rsid w:val="0090335C"/>
    <w:rsid w:val="009072EA"/>
    <w:rsid w:val="00910DB8"/>
    <w:rsid w:val="00945B7A"/>
    <w:rsid w:val="009464B1"/>
    <w:rsid w:val="00955491"/>
    <w:rsid w:val="009624FA"/>
    <w:rsid w:val="00977779"/>
    <w:rsid w:val="00980B11"/>
    <w:rsid w:val="00984FC2"/>
    <w:rsid w:val="009870BB"/>
    <w:rsid w:val="009A10CD"/>
    <w:rsid w:val="009A36F0"/>
    <w:rsid w:val="009A38C0"/>
    <w:rsid w:val="009B66C8"/>
    <w:rsid w:val="009C3412"/>
    <w:rsid w:val="009C5208"/>
    <w:rsid w:val="009D51DC"/>
    <w:rsid w:val="009E0528"/>
    <w:rsid w:val="009E05B7"/>
    <w:rsid w:val="009F4E5D"/>
    <w:rsid w:val="009F6929"/>
    <w:rsid w:val="009F7136"/>
    <w:rsid w:val="00A053C2"/>
    <w:rsid w:val="00A133C9"/>
    <w:rsid w:val="00A25BAC"/>
    <w:rsid w:val="00A268AD"/>
    <w:rsid w:val="00A32B86"/>
    <w:rsid w:val="00A33AEA"/>
    <w:rsid w:val="00A34843"/>
    <w:rsid w:val="00A37245"/>
    <w:rsid w:val="00A6054D"/>
    <w:rsid w:val="00A665A4"/>
    <w:rsid w:val="00A66CCE"/>
    <w:rsid w:val="00A719E1"/>
    <w:rsid w:val="00A83EE1"/>
    <w:rsid w:val="00A8789D"/>
    <w:rsid w:val="00A90AE0"/>
    <w:rsid w:val="00A9349E"/>
    <w:rsid w:val="00AA41E8"/>
    <w:rsid w:val="00AB2ACC"/>
    <w:rsid w:val="00AE29F9"/>
    <w:rsid w:val="00AF752C"/>
    <w:rsid w:val="00B00804"/>
    <w:rsid w:val="00B10EE8"/>
    <w:rsid w:val="00B12163"/>
    <w:rsid w:val="00B17B3A"/>
    <w:rsid w:val="00B31A66"/>
    <w:rsid w:val="00B36732"/>
    <w:rsid w:val="00B522A5"/>
    <w:rsid w:val="00B62F8B"/>
    <w:rsid w:val="00B72739"/>
    <w:rsid w:val="00B7431B"/>
    <w:rsid w:val="00B7776A"/>
    <w:rsid w:val="00B77B8D"/>
    <w:rsid w:val="00B77D26"/>
    <w:rsid w:val="00B86550"/>
    <w:rsid w:val="00B93C96"/>
    <w:rsid w:val="00B96FF9"/>
    <w:rsid w:val="00B974D3"/>
    <w:rsid w:val="00BA4EA8"/>
    <w:rsid w:val="00BA51EC"/>
    <w:rsid w:val="00BB2DB1"/>
    <w:rsid w:val="00BB4308"/>
    <w:rsid w:val="00BE02C5"/>
    <w:rsid w:val="00C0319B"/>
    <w:rsid w:val="00C061AA"/>
    <w:rsid w:val="00C07D0B"/>
    <w:rsid w:val="00C10272"/>
    <w:rsid w:val="00C212D1"/>
    <w:rsid w:val="00C229CB"/>
    <w:rsid w:val="00C23EA0"/>
    <w:rsid w:val="00C329BD"/>
    <w:rsid w:val="00C61718"/>
    <w:rsid w:val="00C726EC"/>
    <w:rsid w:val="00C81B31"/>
    <w:rsid w:val="00C97D13"/>
    <w:rsid w:val="00CA0CC7"/>
    <w:rsid w:val="00CA1137"/>
    <w:rsid w:val="00CA6602"/>
    <w:rsid w:val="00CB3C25"/>
    <w:rsid w:val="00CB520B"/>
    <w:rsid w:val="00CC023D"/>
    <w:rsid w:val="00CC19A7"/>
    <w:rsid w:val="00CC2C63"/>
    <w:rsid w:val="00CD0D18"/>
    <w:rsid w:val="00CD3015"/>
    <w:rsid w:val="00CD7B73"/>
    <w:rsid w:val="00CF3B62"/>
    <w:rsid w:val="00D024E0"/>
    <w:rsid w:val="00D05C8D"/>
    <w:rsid w:val="00D061D1"/>
    <w:rsid w:val="00D06548"/>
    <w:rsid w:val="00D45330"/>
    <w:rsid w:val="00D45E73"/>
    <w:rsid w:val="00D460E3"/>
    <w:rsid w:val="00D60778"/>
    <w:rsid w:val="00D71035"/>
    <w:rsid w:val="00D83885"/>
    <w:rsid w:val="00D84494"/>
    <w:rsid w:val="00D85436"/>
    <w:rsid w:val="00D87B2C"/>
    <w:rsid w:val="00D919B6"/>
    <w:rsid w:val="00D935E2"/>
    <w:rsid w:val="00D93FFD"/>
    <w:rsid w:val="00DA35F0"/>
    <w:rsid w:val="00DB159F"/>
    <w:rsid w:val="00DB7049"/>
    <w:rsid w:val="00DC299E"/>
    <w:rsid w:val="00DC384D"/>
    <w:rsid w:val="00DD1D87"/>
    <w:rsid w:val="00DD426B"/>
    <w:rsid w:val="00DD7FA8"/>
    <w:rsid w:val="00DF01BE"/>
    <w:rsid w:val="00DF098F"/>
    <w:rsid w:val="00DF53A1"/>
    <w:rsid w:val="00E07173"/>
    <w:rsid w:val="00E3104F"/>
    <w:rsid w:val="00E32ABB"/>
    <w:rsid w:val="00E35CB8"/>
    <w:rsid w:val="00E403F4"/>
    <w:rsid w:val="00E41C10"/>
    <w:rsid w:val="00E44B9D"/>
    <w:rsid w:val="00E66822"/>
    <w:rsid w:val="00E70138"/>
    <w:rsid w:val="00E704DA"/>
    <w:rsid w:val="00E71191"/>
    <w:rsid w:val="00E84036"/>
    <w:rsid w:val="00E84B73"/>
    <w:rsid w:val="00E9023F"/>
    <w:rsid w:val="00ED4B48"/>
    <w:rsid w:val="00ED7029"/>
    <w:rsid w:val="00EE04E7"/>
    <w:rsid w:val="00EE313C"/>
    <w:rsid w:val="00EE36FF"/>
    <w:rsid w:val="00EE755A"/>
    <w:rsid w:val="00EF0115"/>
    <w:rsid w:val="00EF36B8"/>
    <w:rsid w:val="00EF5DA5"/>
    <w:rsid w:val="00EF67C4"/>
    <w:rsid w:val="00F17CF3"/>
    <w:rsid w:val="00F24C72"/>
    <w:rsid w:val="00F255A8"/>
    <w:rsid w:val="00F256FD"/>
    <w:rsid w:val="00F26E0D"/>
    <w:rsid w:val="00F42A6E"/>
    <w:rsid w:val="00F51D6C"/>
    <w:rsid w:val="00F525D9"/>
    <w:rsid w:val="00F60E9D"/>
    <w:rsid w:val="00F71485"/>
    <w:rsid w:val="00F73E08"/>
    <w:rsid w:val="00F77D95"/>
    <w:rsid w:val="00F8759E"/>
    <w:rsid w:val="00F90F36"/>
    <w:rsid w:val="00F92948"/>
    <w:rsid w:val="00F92ED1"/>
    <w:rsid w:val="00F932B7"/>
    <w:rsid w:val="00F96814"/>
    <w:rsid w:val="00FA11D4"/>
    <w:rsid w:val="00FB0116"/>
    <w:rsid w:val="00FB3C30"/>
    <w:rsid w:val="00FC00EF"/>
    <w:rsid w:val="00FC0E55"/>
    <w:rsid w:val="00FC6A2C"/>
    <w:rsid w:val="00FD3BF8"/>
    <w:rsid w:val="00FE10E1"/>
    <w:rsid w:val="00FE34A6"/>
    <w:rsid w:val="00FE488F"/>
    <w:rsid w:val="040832D2"/>
    <w:rsid w:val="105705B4"/>
    <w:rsid w:val="122463C2"/>
    <w:rsid w:val="196C39EF"/>
    <w:rsid w:val="1B071A8D"/>
    <w:rsid w:val="226A2E83"/>
    <w:rsid w:val="2B957E82"/>
    <w:rsid w:val="2C1379DA"/>
    <w:rsid w:val="2F0952D3"/>
    <w:rsid w:val="30C3128A"/>
    <w:rsid w:val="33077F7F"/>
    <w:rsid w:val="38C412FF"/>
    <w:rsid w:val="3968591B"/>
    <w:rsid w:val="3AA67C47"/>
    <w:rsid w:val="3B2743BB"/>
    <w:rsid w:val="40576F4D"/>
    <w:rsid w:val="43B34D19"/>
    <w:rsid w:val="46001F78"/>
    <w:rsid w:val="528A73F0"/>
    <w:rsid w:val="53C21E6D"/>
    <w:rsid w:val="624C4356"/>
    <w:rsid w:val="6AB02616"/>
    <w:rsid w:val="6D16450C"/>
    <w:rsid w:val="779B2A3B"/>
    <w:rsid w:val="78533050"/>
    <w:rsid w:val="7B1115A2"/>
    <w:rsid w:val="7B935B43"/>
    <w:rsid w:val="7B9C2498"/>
    <w:rsid w:val="7D7F213B"/>
    <w:rsid w:val="7D8C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E788FD"/>
  <w15:docId w15:val="{8418DFC6-6195-4BEC-AE96-9AA04895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autoRedefine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qFormat/>
    <w:pPr>
      <w:jc w:val="left"/>
    </w:pPr>
  </w:style>
  <w:style w:type="paragraph" w:styleId="a5">
    <w:name w:val="Balloon Text"/>
    <w:basedOn w:val="a"/>
    <w:link w:val="a6"/>
    <w:autoRedefine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c">
    <w:name w:val="annotation subject"/>
    <w:basedOn w:val="a3"/>
    <w:next w:val="a3"/>
    <w:link w:val="ad"/>
    <w:autoRedefine/>
    <w:qFormat/>
    <w:rPr>
      <w:b/>
      <w:bCs/>
    </w:rPr>
  </w:style>
  <w:style w:type="character" w:styleId="ae">
    <w:name w:val="line number"/>
    <w:basedOn w:val="a0"/>
    <w:autoRedefine/>
    <w:qFormat/>
  </w:style>
  <w:style w:type="character" w:styleId="af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autoRedefine/>
    <w:qFormat/>
    <w:rPr>
      <w:sz w:val="21"/>
      <w:szCs w:val="21"/>
    </w:rPr>
  </w:style>
  <w:style w:type="character" w:customStyle="1" w:styleId="a4">
    <w:name w:val="批注文字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d">
    <w:name w:val="批注主题 字符"/>
    <w:basedOn w:val="a4"/>
    <w:link w:val="ac"/>
    <w:autoRedefine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a6">
    <w:name w:val="批注框文本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眉 字符"/>
    <w:basedOn w:val="a0"/>
    <w:link w:val="a9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autoRedefine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10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学林 张</cp:lastModifiedBy>
  <cp:revision>19</cp:revision>
  <cp:lastPrinted>2024-02-14T01:49:00Z</cp:lastPrinted>
  <dcterms:created xsi:type="dcterms:W3CDTF">2024-03-14T08:47:00Z</dcterms:created>
  <dcterms:modified xsi:type="dcterms:W3CDTF">2024-05-09T09:56:00Z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50E4977B8510410B954F1F122D06F51F</vt:lpwstr>
  </property>
</Properties>
</file>