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auto"/>
          <w:spacing w:val="0"/>
          <w:w w:val="100"/>
          <w:kern w:val="2"/>
          <w:position w:val="0"/>
          <w:sz w:val="24"/>
          <w:szCs w:val="24"/>
          <w:highlight w:val="none"/>
          <w:u w:val="none" w:color="auto"/>
          <w:rtl w:val="0"/>
          <w:cs w:val="0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1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The specific bacterium responsible for non-TB group</w:t>
      </w:r>
      <w:r>
        <w:rPr>
          <w:rStyle w:val="3"/>
          <w:rFonts w:ascii="Times New Roman" w:hAnsi="Times New Roman" w:eastAsia="宋体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auto"/>
          <w:spacing w:val="0"/>
          <w:w w:val="100"/>
          <w:kern w:val="2"/>
          <w:position w:val="0"/>
          <w:sz w:val="24"/>
          <w:szCs w:val="24"/>
          <w:highlight w:val="none"/>
          <w:u w:val="none" w:color="auto"/>
          <w:rtl w:val="0"/>
          <w:cs w:val="0"/>
          <w:lang w:val="en-US" w:eastAsia="zh-CN"/>
        </w:rPr>
        <w:t>s</w:t>
      </w:r>
      <w: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auto"/>
          <w:spacing w:val="0"/>
          <w:w w:val="100"/>
          <w:kern w:val="2"/>
          <w:position w:val="0"/>
          <w:sz w:val="24"/>
          <w:szCs w:val="24"/>
          <w:highlight w:val="none"/>
          <w:u w:val="none" w:color="auto"/>
          <w:rtl w:val="0"/>
          <w:cs w:val="0"/>
          <w:lang w:val="en-US" w:eastAsia="zh-CN"/>
        </w:rPr>
        <w:t>.</w:t>
      </w:r>
    </w:p>
    <w:p>
      <w:pPr>
        <w:rPr>
          <w:rStyle w:val="3"/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auto"/>
          <w:spacing w:val="0"/>
          <w:w w:val="100"/>
          <w:kern w:val="2"/>
          <w:position w:val="0"/>
          <w:sz w:val="24"/>
          <w:szCs w:val="24"/>
          <w:highlight w:val="none"/>
          <w:u w:val="none" w:color="auto"/>
          <w:rtl w:val="0"/>
          <w:cs w:val="0"/>
          <w:lang w:val="en-US" w:eastAsia="zh-CN"/>
        </w:rPr>
      </w:pPr>
      <w:bookmarkStart w:id="0" w:name="_GoBack"/>
      <w:bookmarkEnd w:id="0"/>
    </w:p>
    <w:tbl>
      <w:tblPr>
        <w:tblW w:w="12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76"/>
        <w:gridCol w:w="997"/>
        <w:gridCol w:w="2367"/>
        <w:gridCol w:w="7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Number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gender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 xml:space="preserve"> (years)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Specimen</w:t>
            </w:r>
          </w:p>
        </w:tc>
        <w:tc>
          <w:tcPr>
            <w:tcW w:w="7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Microbiology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Pseudomonas aeruginosa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cytomegalovirus,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Aspergillus sydowii, Human polyoma virus type 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Cryptococcus neoformans, Stenotrophomonas maltophilia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Pseudomonas aeruginosa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Klebsiella pneumoniae,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Aspergillus flavus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Candida albicans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Klebsiella pneumoniae,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 virus type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sputum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Pneumocystis yersoni,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Aspergillus flavus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Hemophilus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 virus type 1,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cytomegalovirus, Pseudomonas aeruginosa, Stenotrophomonas maltophilia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cytomegalovirus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Streptococcus pneumoniae,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Hemophilus, Human herpesvirus type 4, Pneumocystis yersoni, Sstreptococcus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Aspergillus flavus, Candida albicans, Human herpesvirus type 4, Klebsiella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herpesvirus type 6B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herpesvirus type 4, Pseudomonas aeruginosa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Bacillus cereus complex group, Human cytomegalovirus, Pneumocystis yersoni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Actinomyces odontolyticus, Human herpesvirus type 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Acinetobacter baumannii, Escherichia coli, Streptococcus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Escherichia coli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Klebsiella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cytomegalovirus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herpesvirus type 4, Pneumocystis yersoni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herpesvirus type 4, Streptococcus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Hemophilus, Human herpesvirus type 4, Pneumocystis yersoni, Streptococcus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sputum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 virus type 1, Streptococcus pneumoniae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Alveolar lavage fluid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Klebsiella pneumoniae, Human herpesvirus type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Female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blood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9"/>
                <w:szCs w:val="19"/>
                <w:u w:val="none"/>
                <w:bdr w:val="none" w:color="auto" w:sz="0" w:space="0"/>
                <w:lang w:val="en-US" w:eastAsia="zh-CN" w:bidi="ar"/>
              </w:rPr>
              <w:t>Human herpesvirus type 4</w:t>
            </w:r>
          </w:p>
        </w:tc>
      </w:tr>
    </w:tbl>
    <w:p>
      <w:pPr>
        <w:rPr>
          <w:rStyle w:val="3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vanish w:val="0"/>
          <w:color w:val="auto"/>
          <w:spacing w:val="0"/>
          <w:w w:val="100"/>
          <w:kern w:val="2"/>
          <w:position w:val="0"/>
          <w:sz w:val="22"/>
          <w:szCs w:val="22"/>
          <w:highlight w:val="none"/>
          <w:u w:val="none" w:color="auto"/>
          <w:rtl w:val="0"/>
          <w:cs w:val="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4NzIzMDA3YmE1OTRiNGFkYWUwYTkwOWM1OWY0NjYifQ=="/>
  </w:docVars>
  <w:rsids>
    <w:rsidRoot w:val="00000000"/>
    <w:rsid w:val="0B7C6285"/>
    <w:rsid w:val="199A2E64"/>
    <w:rsid w:val="7704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22"/>
    <w:basedOn w:val="3"/>
    <w:uiPriority w:val="0"/>
    <w:rPr>
      <w:rFonts w:hint="eastAsia" w:ascii="宋体" w:hAnsi="宋体" w:eastAsia="宋体" w:cs="宋体"/>
      <w:color w:val="000000"/>
      <w:sz w:val="19"/>
      <w:szCs w:val="19"/>
      <w:u w:val="none"/>
    </w:rPr>
  </w:style>
  <w:style w:type="character" w:customStyle="1" w:styleId="5">
    <w:name w:val="font41"/>
    <w:basedOn w:val="3"/>
    <w:uiPriority w:val="0"/>
    <w:rPr>
      <w:rFonts w:hint="default" w:ascii="Times New Roman" w:hAnsi="Times New Roman" w:cs="Times New Roman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29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2024-06-12T12:59:22Z</dcterms:created>
  <dc:creator>admin</dc:creator>
  <cp:lastModifiedBy>刘艳艳</cp:lastModifiedBy>
  <dcterms:modified xsi:type="dcterms:W3CDTF">2024-06-12T13:31:17Z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644CA8B490064945B03FD1390D65B531_12</vt:lpwstr>
  </property>
</Properties>
</file>