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B27289" w14:textId="77777777" w:rsidR="00C05B7F" w:rsidRDefault="001A4D7F">
      <w:pPr>
        <w:pStyle w:val="Body"/>
        <w:jc w:val="center"/>
        <w:rPr>
          <w:b/>
          <w:bCs/>
          <w:sz w:val="28"/>
          <w:szCs w:val="28"/>
        </w:rPr>
      </w:pPr>
      <w:r>
        <w:rPr>
          <w:b/>
          <w:bCs/>
          <w:sz w:val="28"/>
          <w:szCs w:val="28"/>
          <w:lang w:val="en-US"/>
        </w:rPr>
        <w:t>STUDY INFORMATION</w:t>
      </w:r>
      <w:r>
        <w:rPr>
          <w:b/>
          <w:bCs/>
          <w:sz w:val="28"/>
          <w:szCs w:val="28"/>
          <w:lang w:val="en-US"/>
        </w:rPr>
        <w:br/>
        <w:t>AND INFORMED CONSENT FORM</w:t>
      </w:r>
    </w:p>
    <w:p w14:paraId="64E0E3CF" w14:textId="77777777" w:rsidR="00C05B7F" w:rsidRDefault="00C05B7F">
      <w:pPr>
        <w:pStyle w:val="Body"/>
      </w:pPr>
    </w:p>
    <w:p w14:paraId="229067B9" w14:textId="77777777" w:rsidR="00C05B7F" w:rsidRDefault="001A4D7F">
      <w:pPr>
        <w:pStyle w:val="Body"/>
      </w:pPr>
      <w:r w:rsidRPr="00A52985">
        <w:rPr>
          <w:lang w:val="en-US"/>
        </w:rPr>
        <w:t>Subject screening number</w:t>
      </w:r>
      <w:r>
        <w:t>:</w:t>
      </w:r>
      <w:r>
        <w:rPr>
          <w:lang w:val="en-US"/>
        </w:rPr>
        <w:t xml:space="preserve"> ________________</w:t>
      </w:r>
    </w:p>
    <w:p w14:paraId="18E7F0C9" w14:textId="77777777" w:rsidR="00C05B7F" w:rsidRDefault="00C05B7F">
      <w:pPr>
        <w:pStyle w:val="Body"/>
      </w:pPr>
    </w:p>
    <w:p w14:paraId="150D1AED" w14:textId="77777777" w:rsidR="00C05B7F" w:rsidRDefault="001A4D7F">
      <w:pPr>
        <w:pStyle w:val="Body"/>
        <w:rPr>
          <w:b/>
          <w:bCs/>
        </w:rPr>
      </w:pPr>
      <w:r>
        <w:rPr>
          <w:b/>
          <w:bCs/>
          <w:lang w:val="en-US"/>
        </w:rPr>
        <w:t xml:space="preserve">Study Title: Basic Life Support training comparison between conventional and eXtended Reality methods: A parallel-group, multinational, randomized controlled trial (BLS XR trial) </w:t>
      </w:r>
    </w:p>
    <w:p w14:paraId="32CEA9A6" w14:textId="77777777" w:rsidR="00C05B7F" w:rsidRDefault="00C05B7F">
      <w:pPr>
        <w:pStyle w:val="Body"/>
      </w:pPr>
    </w:p>
    <w:p w14:paraId="3D4F1DF2" w14:textId="0A34C6E8" w:rsidR="00C05B7F" w:rsidRDefault="001A4D7F">
      <w:pPr>
        <w:pStyle w:val="Body"/>
        <w:rPr>
          <w:b/>
          <w:bCs/>
        </w:rPr>
      </w:pPr>
      <w:r>
        <w:rPr>
          <w:b/>
          <w:bCs/>
          <w:lang w:val="en-US"/>
        </w:rPr>
        <w:t>Chief Investigator:</w:t>
      </w:r>
      <w:r>
        <w:rPr>
          <w:lang w:val="en-US"/>
        </w:rPr>
        <w:t xml:space="preserve"> Professor You Hwan Jo, Department of Emergency Medicine</w:t>
      </w:r>
      <w:r w:rsidR="00355AB9">
        <w:rPr>
          <w:lang w:val="en-US"/>
        </w:rPr>
        <w:t xml:space="preserve">, </w:t>
      </w:r>
      <w:r w:rsidR="00355AB9">
        <w:t>Seoul National University Bundang Hospital</w:t>
      </w:r>
    </w:p>
    <w:p w14:paraId="1F3CA22F" w14:textId="77777777" w:rsidR="00C05B7F" w:rsidRDefault="00C05B7F">
      <w:pPr>
        <w:pStyle w:val="Body"/>
      </w:pPr>
    </w:p>
    <w:p w14:paraId="7426B3AC" w14:textId="77777777" w:rsidR="00C05B7F" w:rsidRDefault="00C05B7F">
      <w:pPr>
        <w:pStyle w:val="Body"/>
      </w:pPr>
    </w:p>
    <w:p w14:paraId="0BC7BC15" w14:textId="77777777" w:rsidR="00C05B7F" w:rsidRDefault="001A4D7F">
      <w:pPr>
        <w:pStyle w:val="Body"/>
        <w:rPr>
          <w:lang w:val="en-US"/>
        </w:rPr>
      </w:pPr>
      <w:r>
        <w:rPr>
          <w:lang w:val="en-US"/>
        </w:rPr>
        <w:t xml:space="preserve">Dear Participant, </w:t>
      </w:r>
    </w:p>
    <w:p w14:paraId="08872901" w14:textId="77777777" w:rsidR="00C05B7F" w:rsidRDefault="00C05B7F">
      <w:pPr>
        <w:pStyle w:val="Body"/>
      </w:pPr>
    </w:p>
    <w:p w14:paraId="443CC7C1" w14:textId="6B1586CF" w:rsidR="00C05B7F" w:rsidRDefault="001A4D7F">
      <w:pPr>
        <w:pStyle w:val="Body"/>
        <w:rPr>
          <w:lang w:val="en-US"/>
        </w:rPr>
      </w:pPr>
      <w:r>
        <w:rPr>
          <w:lang w:val="en-US"/>
        </w:rPr>
        <w:t>We would like to invite you to take part in our study</w:t>
      </w:r>
      <w:r>
        <w:t xml:space="preserve">. </w:t>
      </w:r>
      <w:r>
        <w:rPr>
          <w:lang w:val="en-US"/>
        </w:rPr>
        <w:t>Before you decide to participate, it is important to understand exactly why we are conducting this study and how it will be conducted.</w:t>
      </w:r>
    </w:p>
    <w:p w14:paraId="6AC82063" w14:textId="77777777" w:rsidR="00C05B7F" w:rsidRDefault="00C05B7F">
      <w:pPr>
        <w:pStyle w:val="Body"/>
      </w:pPr>
    </w:p>
    <w:p w14:paraId="1A8F57AD" w14:textId="7A08FA4F" w:rsidR="00C05B7F" w:rsidRDefault="001A4D7F">
      <w:pPr>
        <w:pStyle w:val="Body"/>
      </w:pPr>
      <w:r>
        <w:rPr>
          <w:lang w:val="en-US"/>
        </w:rPr>
        <w:t xml:space="preserve">The following information is intended to explain the content of this study and your role in </w:t>
      </w:r>
      <w:r w:rsidR="00543FB3">
        <w:rPr>
          <w:lang w:val="en-US"/>
        </w:rPr>
        <w:t xml:space="preserve">its </w:t>
      </w:r>
      <w:r>
        <w:rPr>
          <w:lang w:val="en-US"/>
        </w:rPr>
        <w:t xml:space="preserve">participation and progress. Please take the time to read this </w:t>
      </w:r>
      <w:r>
        <w:rPr>
          <w:lang w:val="pt-PT"/>
        </w:rPr>
        <w:t>participant</w:t>
      </w:r>
      <w:r>
        <w:rPr>
          <w:lang w:val="en-US"/>
        </w:rPr>
        <w:t xml:space="preserve"> manual and discuss it with your family members or other relevant individuals. In addition, if you have any questions, please ask the Chief Investigator or another </w:t>
      </w:r>
      <w:r>
        <w:rPr>
          <w:lang w:val="it-IT"/>
        </w:rPr>
        <w:t>Clinical Investigator</w:t>
      </w:r>
      <w:r>
        <w:rPr>
          <w:lang w:val="en-US"/>
        </w:rPr>
        <w:t>. Be sure to think carefully before deciding whether or not to participate in this study.</w:t>
      </w:r>
    </w:p>
    <w:p w14:paraId="082335EF" w14:textId="77777777" w:rsidR="00C05B7F" w:rsidRDefault="00C05B7F">
      <w:pPr>
        <w:pStyle w:val="Body"/>
      </w:pPr>
    </w:p>
    <w:p w14:paraId="49D8BA23" w14:textId="77777777" w:rsidR="00C05B7F" w:rsidRDefault="00C05B7F">
      <w:pPr>
        <w:pStyle w:val="Body"/>
      </w:pPr>
    </w:p>
    <w:p w14:paraId="1A699FEB" w14:textId="77777777" w:rsidR="00C05B7F" w:rsidRDefault="001A4D7F">
      <w:pPr>
        <w:pStyle w:val="Body"/>
        <w:numPr>
          <w:ilvl w:val="0"/>
          <w:numId w:val="2"/>
        </w:numPr>
        <w:rPr>
          <w:b/>
          <w:bCs/>
          <w:lang w:val="en-US"/>
        </w:rPr>
      </w:pPr>
      <w:r>
        <w:rPr>
          <w:b/>
          <w:bCs/>
          <w:lang w:val="en-US"/>
        </w:rPr>
        <w:t>Purpose of the Study</w:t>
      </w:r>
    </w:p>
    <w:p w14:paraId="6128AD9F" w14:textId="77777777" w:rsidR="00C05B7F" w:rsidRDefault="00C05B7F">
      <w:pPr>
        <w:pStyle w:val="Body"/>
      </w:pPr>
    </w:p>
    <w:p w14:paraId="70998FE4" w14:textId="77777777" w:rsidR="00C05B7F" w:rsidRDefault="001A4D7F">
      <w:pPr>
        <w:pStyle w:val="Body"/>
      </w:pPr>
      <w:r>
        <w:rPr>
          <w:lang w:val="en-US"/>
        </w:rPr>
        <w:t>This clinical trial is being conducted for research purposes only.</w:t>
      </w:r>
    </w:p>
    <w:p w14:paraId="4E320395" w14:textId="77777777" w:rsidR="00C05B7F" w:rsidRDefault="00C05B7F">
      <w:pPr>
        <w:pStyle w:val="Body"/>
        <w:rPr>
          <w:lang w:val="en-US"/>
        </w:rPr>
      </w:pPr>
    </w:p>
    <w:p w14:paraId="6FC03861" w14:textId="77777777" w:rsidR="00C05B7F" w:rsidRDefault="00C05B7F">
      <w:pPr>
        <w:pStyle w:val="Body"/>
        <w:spacing w:line="276" w:lineRule="auto"/>
      </w:pPr>
    </w:p>
    <w:p w14:paraId="3C3FC57E" w14:textId="5B353A74" w:rsidR="00C05B7F" w:rsidRDefault="001A4D7F">
      <w:pPr>
        <w:pStyle w:val="Body"/>
        <w:rPr>
          <w:b/>
          <w:bCs/>
        </w:rPr>
      </w:pPr>
      <w:r>
        <w:rPr>
          <w:b/>
          <w:bCs/>
          <w:lang w:val="en-US"/>
        </w:rPr>
        <w:t xml:space="preserve">2. </w:t>
      </w:r>
      <w:r w:rsidR="00F27C73">
        <w:rPr>
          <w:b/>
          <w:bCs/>
          <w:lang w:val="en-US"/>
        </w:rPr>
        <w:t>Background</w:t>
      </w:r>
    </w:p>
    <w:p w14:paraId="75884E1C" w14:textId="77777777" w:rsidR="00C05B7F" w:rsidRDefault="00C05B7F">
      <w:pPr>
        <w:pStyle w:val="Body"/>
        <w:spacing w:line="276" w:lineRule="auto"/>
        <w:jc w:val="left"/>
        <w:rPr>
          <w:b/>
          <w:bCs/>
        </w:rPr>
      </w:pPr>
    </w:p>
    <w:p w14:paraId="61146676" w14:textId="51C9277E" w:rsidR="00C05B7F" w:rsidRDefault="001A4D7F">
      <w:pPr>
        <w:pStyle w:val="Body"/>
        <w:spacing w:line="276" w:lineRule="auto"/>
        <w:jc w:val="left"/>
      </w:pPr>
      <w:r>
        <w:rPr>
          <w:lang w:val="en-US"/>
        </w:rPr>
        <w:t>High</w:t>
      </w:r>
      <w:r w:rsidR="00543FB3">
        <w:rPr>
          <w:lang w:val="en-US"/>
        </w:rPr>
        <w:t>-</w:t>
      </w:r>
      <w:r>
        <w:rPr>
          <w:lang w:val="en-US"/>
        </w:rPr>
        <w:t xml:space="preserve">quality cardiopulmonary resuscitation is associated with good neurological </w:t>
      </w:r>
      <w:r w:rsidR="00543FB3">
        <w:rPr>
          <w:lang w:val="en-US"/>
        </w:rPr>
        <w:t>outcomes</w:t>
      </w:r>
      <w:r>
        <w:rPr>
          <w:lang w:val="en-US"/>
        </w:rPr>
        <w:t xml:space="preserve"> from </w:t>
      </w:r>
      <w:r w:rsidR="00543FB3">
        <w:rPr>
          <w:lang w:val="en-US"/>
        </w:rPr>
        <w:t xml:space="preserve">patients who have suffered from </w:t>
      </w:r>
      <w:r>
        <w:rPr>
          <w:lang w:val="en-US"/>
        </w:rPr>
        <w:t>cardiac arrest</w:t>
      </w:r>
      <w:r w:rsidR="00543FB3" w:rsidRPr="00543FB3">
        <w:rPr>
          <w:lang w:val="en-US"/>
        </w:rPr>
        <w:t>.</w:t>
      </w:r>
      <w:r w:rsidR="00543FB3">
        <w:rPr>
          <w:lang w:val="en-US"/>
        </w:rPr>
        <w:t xml:space="preserve"> As such, proper training to ensure </w:t>
      </w:r>
      <w:r>
        <w:rPr>
          <w:lang w:val="en-US"/>
        </w:rPr>
        <w:t>high</w:t>
      </w:r>
      <w:r w:rsidR="00543FB3">
        <w:rPr>
          <w:lang w:val="en-US"/>
        </w:rPr>
        <w:t>-</w:t>
      </w:r>
      <w:r>
        <w:rPr>
          <w:lang w:val="en-US"/>
        </w:rPr>
        <w:t xml:space="preserve">quality cardiopulmonary resuscitation plays an important role in the treatment of cardiac arrest patients. </w:t>
      </w:r>
    </w:p>
    <w:p w14:paraId="614A734D" w14:textId="77777777" w:rsidR="00543FB3" w:rsidRDefault="00543FB3">
      <w:pPr>
        <w:pStyle w:val="Body"/>
        <w:spacing w:line="276" w:lineRule="auto"/>
        <w:jc w:val="left"/>
        <w:rPr>
          <w:lang w:val="en-US"/>
        </w:rPr>
      </w:pPr>
    </w:p>
    <w:p w14:paraId="631A08E3" w14:textId="6C180F9C" w:rsidR="00C05B7F" w:rsidRDefault="001A4D7F">
      <w:pPr>
        <w:pStyle w:val="Body"/>
        <w:spacing w:line="276" w:lineRule="auto"/>
        <w:jc w:val="left"/>
      </w:pPr>
      <w:r>
        <w:rPr>
          <w:lang w:val="en-US"/>
        </w:rPr>
        <w:t xml:space="preserve">The American Heart Association recommends that </w:t>
      </w:r>
      <w:r w:rsidR="00543FB3">
        <w:rPr>
          <w:lang w:val="en-US"/>
        </w:rPr>
        <w:t>h</w:t>
      </w:r>
      <w:r>
        <w:rPr>
          <w:lang w:val="en-US"/>
        </w:rPr>
        <w:t>igh-quality CPR</w:t>
      </w:r>
      <w:r w:rsidR="00B229CE">
        <w:rPr>
          <w:lang w:val="en-US"/>
        </w:rPr>
        <w:t xml:space="preserve"> consists of </w:t>
      </w:r>
      <w:r>
        <w:rPr>
          <w:lang w:val="en-US"/>
        </w:rPr>
        <w:t xml:space="preserve">appropriate chest </w:t>
      </w:r>
      <w:r w:rsidR="00B229CE">
        <w:rPr>
          <w:lang w:val="en-US"/>
        </w:rPr>
        <w:t>compression</w:t>
      </w:r>
      <w:r>
        <w:rPr>
          <w:lang w:val="en-US"/>
        </w:rPr>
        <w:t xml:space="preserve"> depth</w:t>
      </w:r>
      <w:r w:rsidR="00B229CE">
        <w:rPr>
          <w:lang w:val="en-US"/>
        </w:rPr>
        <w:t xml:space="preserve">, between </w:t>
      </w:r>
      <w:r>
        <w:rPr>
          <w:lang w:val="en-US"/>
        </w:rPr>
        <w:t>5cm</w:t>
      </w:r>
      <w:r w:rsidR="00B229CE">
        <w:rPr>
          <w:lang w:val="en-US"/>
        </w:rPr>
        <w:t xml:space="preserve"> - </w:t>
      </w:r>
      <w:r>
        <w:rPr>
          <w:lang w:val="en-US"/>
        </w:rPr>
        <w:t>6cm</w:t>
      </w:r>
      <w:r w:rsidR="00B229CE">
        <w:rPr>
          <w:lang w:val="en-US"/>
        </w:rPr>
        <w:t>,</w:t>
      </w:r>
      <w:r>
        <w:rPr>
          <w:lang w:val="en-US"/>
        </w:rPr>
        <w:t xml:space="preserve"> </w:t>
      </w:r>
      <w:r w:rsidR="00B229CE">
        <w:rPr>
          <w:lang w:val="en-US"/>
        </w:rPr>
        <w:t xml:space="preserve">at a rate of </w:t>
      </w:r>
      <w:r>
        <w:rPr>
          <w:lang w:val="en-US"/>
        </w:rPr>
        <w:t>100-120 times per minute</w:t>
      </w:r>
      <w:r w:rsidR="00B229CE">
        <w:rPr>
          <w:lang w:val="en-US"/>
        </w:rPr>
        <w:t>; with</w:t>
      </w:r>
      <w:r>
        <w:rPr>
          <w:lang w:val="en-US"/>
        </w:rPr>
        <w:t xml:space="preserve"> complete </w:t>
      </w:r>
      <w:r>
        <w:rPr>
          <w:lang w:val="en-US"/>
        </w:rPr>
        <w:lastRenderedPageBreak/>
        <w:t>chest relaxation</w:t>
      </w:r>
      <w:r w:rsidR="00B229CE">
        <w:rPr>
          <w:lang w:val="en-US"/>
        </w:rPr>
        <w:t xml:space="preserve">, minimal interruptions of </w:t>
      </w:r>
      <w:r>
        <w:rPr>
          <w:lang w:val="en-US"/>
        </w:rPr>
        <w:t xml:space="preserve">chest compressions, </w:t>
      </w:r>
      <w:r w:rsidR="00B229CE">
        <w:rPr>
          <w:lang w:val="en-US"/>
        </w:rPr>
        <w:t>without</w:t>
      </w:r>
      <w:r>
        <w:rPr>
          <w:lang w:val="en-US"/>
        </w:rPr>
        <w:t xml:space="preserve"> </w:t>
      </w:r>
      <w:r w:rsidR="00B229CE">
        <w:rPr>
          <w:lang w:val="en-US"/>
        </w:rPr>
        <w:t xml:space="preserve">excessive </w:t>
      </w:r>
      <w:r>
        <w:rPr>
          <w:lang w:val="en-US"/>
        </w:rPr>
        <w:t>ventilat</w:t>
      </w:r>
      <w:r w:rsidR="00B229CE">
        <w:rPr>
          <w:lang w:val="en-US"/>
        </w:rPr>
        <w:t>ion</w:t>
      </w:r>
      <w:r>
        <w:rPr>
          <w:lang w:val="en-US"/>
        </w:rPr>
        <w:t>, alternat</w:t>
      </w:r>
      <w:r w:rsidR="00B229CE">
        <w:rPr>
          <w:lang w:val="en-US"/>
        </w:rPr>
        <w:t>ing</w:t>
      </w:r>
      <w:r>
        <w:rPr>
          <w:lang w:val="en-US"/>
        </w:rPr>
        <w:t xml:space="preserve"> chest compressors every two minutes, and</w:t>
      </w:r>
      <w:r>
        <w:t xml:space="preserve"> </w:t>
      </w:r>
      <w:r w:rsidR="00B229CE">
        <w:rPr>
          <w:lang w:val="en-US"/>
        </w:rPr>
        <w:t>CPR carried out at the ratio of 30 compressions to 2 rescue breaths</w:t>
      </w:r>
      <w:r>
        <w:rPr>
          <w:lang w:val="en-US"/>
        </w:rPr>
        <w:t>.</w:t>
      </w:r>
    </w:p>
    <w:p w14:paraId="78D3C567" w14:textId="3A86A713" w:rsidR="00C05B7F" w:rsidRDefault="001A4D7F">
      <w:pPr>
        <w:pStyle w:val="Body"/>
        <w:spacing w:line="276" w:lineRule="auto"/>
        <w:jc w:val="left"/>
      </w:pPr>
      <w:r>
        <w:rPr>
          <w:lang w:val="en-US"/>
        </w:rPr>
        <w:br/>
        <w:t xml:space="preserve">This study will compare the effectiveness of existing </w:t>
      </w:r>
      <w:r w:rsidR="00B229CE">
        <w:rPr>
          <w:lang w:val="en-US"/>
        </w:rPr>
        <w:t>CPR</w:t>
      </w:r>
      <w:r>
        <w:rPr>
          <w:lang w:val="en-US"/>
        </w:rPr>
        <w:t xml:space="preserve"> education methods to </w:t>
      </w:r>
      <w:r w:rsidR="00B229CE">
        <w:rPr>
          <w:lang w:val="en-US"/>
        </w:rPr>
        <w:t>Extended Reality (XR) based CPR training that aims to</w:t>
      </w:r>
      <w:r>
        <w:rPr>
          <w:lang w:val="en-US"/>
        </w:rPr>
        <w:t xml:space="preserve"> maximize realism and immersion.</w:t>
      </w:r>
    </w:p>
    <w:p w14:paraId="6F48F18F" w14:textId="77777777" w:rsidR="00C05B7F" w:rsidRDefault="00C05B7F">
      <w:pPr>
        <w:pStyle w:val="Body"/>
      </w:pPr>
    </w:p>
    <w:p w14:paraId="5C67DF94" w14:textId="77777777" w:rsidR="00C05B7F" w:rsidRDefault="00C05B7F">
      <w:pPr>
        <w:pStyle w:val="Body"/>
        <w:rPr>
          <w:b/>
          <w:bCs/>
        </w:rPr>
      </w:pPr>
    </w:p>
    <w:p w14:paraId="17F90882" w14:textId="77777777" w:rsidR="00C05B7F" w:rsidRDefault="001A4D7F">
      <w:pPr>
        <w:pStyle w:val="Body"/>
        <w:rPr>
          <w:b/>
          <w:bCs/>
          <w:lang w:val="en-US"/>
        </w:rPr>
      </w:pPr>
      <w:r>
        <w:rPr>
          <w:b/>
          <w:bCs/>
        </w:rPr>
        <w:t xml:space="preserve">3. </w:t>
      </w:r>
      <w:r>
        <w:rPr>
          <w:b/>
          <w:bCs/>
          <w:lang w:val="en-US"/>
        </w:rPr>
        <w:t xml:space="preserve">Background information on medications/medical devices used for this clinical trial and the  </w:t>
      </w:r>
    </w:p>
    <w:p w14:paraId="47C8319A" w14:textId="77777777" w:rsidR="00C05B7F" w:rsidRDefault="001A4D7F">
      <w:pPr>
        <w:pStyle w:val="Body"/>
        <w:rPr>
          <w:b/>
          <w:bCs/>
        </w:rPr>
      </w:pPr>
      <w:r>
        <w:rPr>
          <w:b/>
          <w:bCs/>
          <w:lang w:val="en-US"/>
        </w:rPr>
        <w:t xml:space="preserve">    probability of random assignment</w:t>
      </w:r>
    </w:p>
    <w:p w14:paraId="6623BAA2" w14:textId="77777777" w:rsidR="00C05B7F" w:rsidRDefault="00C05B7F">
      <w:pPr>
        <w:pStyle w:val="Body"/>
        <w:rPr>
          <w:lang w:val="en-US"/>
        </w:rPr>
      </w:pPr>
    </w:p>
    <w:p w14:paraId="03BBC2F4" w14:textId="77777777" w:rsidR="00C05B7F" w:rsidRDefault="001A4D7F">
      <w:pPr>
        <w:pStyle w:val="Body"/>
      </w:pPr>
      <w:r>
        <w:rPr>
          <w:lang w:val="en-US"/>
        </w:rPr>
        <w:t>Not applicable to this clinical trial.</w:t>
      </w:r>
    </w:p>
    <w:p w14:paraId="5532C5E8" w14:textId="77777777" w:rsidR="00C05B7F" w:rsidRDefault="00C05B7F">
      <w:pPr>
        <w:pStyle w:val="Body"/>
        <w:rPr>
          <w:lang w:val="en-US"/>
        </w:rPr>
      </w:pPr>
    </w:p>
    <w:p w14:paraId="17DF4920" w14:textId="77777777" w:rsidR="00C05B7F" w:rsidRDefault="00C05B7F">
      <w:pPr>
        <w:pStyle w:val="Body"/>
      </w:pPr>
    </w:p>
    <w:p w14:paraId="6C04FD0E" w14:textId="77777777" w:rsidR="00C05B7F" w:rsidRDefault="001A4D7F">
      <w:pPr>
        <w:pStyle w:val="Body"/>
        <w:spacing w:before="240" w:after="240"/>
        <w:rPr>
          <w:b/>
          <w:bCs/>
        </w:rPr>
      </w:pPr>
      <w:r>
        <w:rPr>
          <w:b/>
          <w:bCs/>
          <w:lang w:val="en-US"/>
        </w:rPr>
        <w:t>4. Various tests or procedures that the subject will undergo in the clinical trial</w:t>
      </w:r>
    </w:p>
    <w:p w14:paraId="166CF747" w14:textId="77777777" w:rsidR="00C05B7F" w:rsidRDefault="001A4D7F">
      <w:pPr>
        <w:pStyle w:val="Body"/>
        <w:spacing w:before="240" w:after="240"/>
      </w:pPr>
      <w:r>
        <w:rPr>
          <w:lang w:val="en-US"/>
        </w:rPr>
        <w:t>Individuals participating in the study will be randomly divided into two groups (a traditional CPR education group vs an extended reality CPR education group) and each group will receive CPR training in separate training spaces.</w:t>
      </w:r>
    </w:p>
    <w:p w14:paraId="6D571590" w14:textId="2692B408" w:rsidR="00C05B7F" w:rsidRDefault="001A4D7F">
      <w:pPr>
        <w:pStyle w:val="Body"/>
        <w:spacing w:before="240" w:after="240"/>
      </w:pPr>
      <w:r>
        <w:rPr>
          <w:lang w:val="en-US"/>
        </w:rPr>
        <w:t xml:space="preserve">There are two evaluation processes in total (first evaluation: at the end of a practice session, second evaluation: after a 10-minute break), and both groups will undergo skill training that will include </w:t>
      </w:r>
      <w:r w:rsidR="00B229CE">
        <w:rPr>
          <w:lang w:val="en-US"/>
        </w:rPr>
        <w:t>the steps</w:t>
      </w:r>
      <w:r w:rsidR="00F27C73">
        <w:rPr>
          <w:lang w:val="en-US"/>
        </w:rPr>
        <w:t>:</w:t>
      </w:r>
      <w:r w:rsidR="00B229CE">
        <w:rPr>
          <w:lang w:val="en-US"/>
        </w:rPr>
        <w:t xml:space="preserve"> </w:t>
      </w:r>
      <w:r>
        <w:rPr>
          <w:lang w:val="en-US"/>
        </w:rPr>
        <w:t>check</w:t>
      </w:r>
      <w:r w:rsidR="00B229CE">
        <w:rPr>
          <w:lang w:val="en-US"/>
        </w:rPr>
        <w:t xml:space="preserve">ing for response, </w:t>
      </w:r>
      <w:r w:rsidR="00F27C73">
        <w:rPr>
          <w:lang w:val="en-US"/>
        </w:rPr>
        <w:t>asking for help, checking for breathing,</w:t>
      </w:r>
      <w:r>
        <w:rPr>
          <w:lang w:val="en-US"/>
        </w:rPr>
        <w:t xml:space="preserve"> chest compressions</w:t>
      </w:r>
      <w:r w:rsidR="00F27C73">
        <w:rPr>
          <w:lang w:val="en-US"/>
        </w:rPr>
        <w:t>, rescue breaths and using an AED</w:t>
      </w:r>
      <w:r>
        <w:rPr>
          <w:lang w:val="en-US"/>
        </w:rPr>
        <w:t xml:space="preserve">. The manikin to be used in </w:t>
      </w:r>
      <w:r w:rsidR="00F27C73">
        <w:rPr>
          <w:lang w:val="en-US"/>
        </w:rPr>
        <w:t>the non-XR</w:t>
      </w:r>
      <w:r>
        <w:rPr>
          <w:lang w:val="en-US"/>
        </w:rPr>
        <w:t xml:space="preserve"> </w:t>
      </w:r>
      <w:r w:rsidR="00F27C73">
        <w:rPr>
          <w:lang w:val="en-US"/>
        </w:rPr>
        <w:t xml:space="preserve">training group </w:t>
      </w:r>
      <w:r>
        <w:rPr>
          <w:lang w:val="en-US"/>
        </w:rPr>
        <w:t>will be the Laerdal Resusci Anne™ (Laerdal Medical Corporation, Stavanger, Norway). CPR training and practice will last approximately 60 minutes.</w:t>
      </w:r>
    </w:p>
    <w:p w14:paraId="40E32D0C" w14:textId="77777777" w:rsidR="00C05B7F" w:rsidRDefault="00C05B7F">
      <w:pPr>
        <w:pStyle w:val="Body"/>
        <w:rPr>
          <w:b/>
          <w:bCs/>
        </w:rPr>
      </w:pPr>
    </w:p>
    <w:p w14:paraId="66440963" w14:textId="6D2FB6D6" w:rsidR="00C05B7F" w:rsidRDefault="001A4D7F">
      <w:pPr>
        <w:pStyle w:val="Body"/>
        <w:rPr>
          <w:b/>
          <w:bCs/>
        </w:rPr>
      </w:pPr>
      <w:r>
        <w:rPr>
          <w:b/>
          <w:bCs/>
          <w:lang w:val="en-US"/>
        </w:rPr>
        <w:t xml:space="preserve">5. </w:t>
      </w:r>
      <w:r w:rsidR="00F27C73">
        <w:rPr>
          <w:b/>
          <w:bCs/>
          <w:lang w:val="en-US"/>
        </w:rPr>
        <w:t>Conditions</w:t>
      </w:r>
      <w:r>
        <w:rPr>
          <w:b/>
          <w:bCs/>
          <w:lang w:val="en-US"/>
        </w:rPr>
        <w:t xml:space="preserve"> that the subject must comply with</w:t>
      </w:r>
    </w:p>
    <w:p w14:paraId="5B29079C" w14:textId="77777777" w:rsidR="00C05B7F" w:rsidRDefault="00C05B7F">
      <w:pPr>
        <w:pStyle w:val="Body"/>
      </w:pPr>
    </w:p>
    <w:p w14:paraId="5015D40C" w14:textId="52F3A4E3" w:rsidR="00C05B7F" w:rsidRDefault="001A4D7F">
      <w:pPr>
        <w:pStyle w:val="Body"/>
      </w:pPr>
      <w:r>
        <w:rPr>
          <w:lang w:val="en-US"/>
        </w:rPr>
        <w:t xml:space="preserve">The Chief Investigator or other </w:t>
      </w:r>
      <w:r>
        <w:rPr>
          <w:lang w:val="it-IT"/>
        </w:rPr>
        <w:t>Clinical Investigator</w:t>
      </w:r>
      <w:r>
        <w:rPr>
          <w:lang w:val="en-US"/>
        </w:rPr>
        <w:t xml:space="preserve">s should be informed of any issues that might </w:t>
      </w:r>
      <w:r w:rsidR="00F27C73">
        <w:rPr>
          <w:lang w:val="en-US"/>
        </w:rPr>
        <w:t>a</w:t>
      </w:r>
      <w:r>
        <w:rPr>
          <w:lang w:val="en-US"/>
        </w:rPr>
        <w:t>ffect the participant</w:t>
      </w:r>
      <w:r w:rsidR="00F27C73">
        <w:rPr>
          <w:lang w:val="en-US"/>
        </w:rPr>
        <w:t>’</w:t>
      </w:r>
      <w:r>
        <w:rPr>
          <w:lang w:val="en-US"/>
        </w:rPr>
        <w:t xml:space="preserve">s performance </w:t>
      </w:r>
      <w:r w:rsidR="00F27C73">
        <w:rPr>
          <w:lang w:val="en-US"/>
        </w:rPr>
        <w:t>(such as physical or cognitive limitations and including restrictions due to other factors e.g., age</w:t>
      </w:r>
      <w:r>
        <w:rPr>
          <w:lang w:val="en-US"/>
        </w:rPr>
        <w:t>).</w:t>
      </w:r>
    </w:p>
    <w:p w14:paraId="46D79685" w14:textId="77777777" w:rsidR="00C05B7F" w:rsidRDefault="00C05B7F">
      <w:pPr>
        <w:pStyle w:val="Body"/>
      </w:pPr>
    </w:p>
    <w:p w14:paraId="57B63692" w14:textId="77777777" w:rsidR="00C05B7F" w:rsidRDefault="00C05B7F">
      <w:pPr>
        <w:pStyle w:val="Body"/>
        <w:rPr>
          <w:b/>
          <w:bCs/>
        </w:rPr>
      </w:pPr>
    </w:p>
    <w:p w14:paraId="0458591B" w14:textId="77777777" w:rsidR="00C05B7F" w:rsidRDefault="001A4D7F">
      <w:pPr>
        <w:pStyle w:val="Body"/>
      </w:pPr>
      <w:r>
        <w:rPr>
          <w:b/>
          <w:bCs/>
          <w:lang w:val="en-US"/>
        </w:rPr>
        <w:t>6. The fact that it is an unproven clinical trial</w:t>
      </w:r>
    </w:p>
    <w:p w14:paraId="4C5F2106" w14:textId="77777777" w:rsidR="00C05B7F" w:rsidRDefault="00C05B7F">
      <w:pPr>
        <w:pStyle w:val="Body"/>
        <w:spacing w:line="276" w:lineRule="auto"/>
      </w:pPr>
    </w:p>
    <w:p w14:paraId="7882B034" w14:textId="77777777" w:rsidR="00C05B7F" w:rsidRDefault="001A4D7F">
      <w:pPr>
        <w:pStyle w:val="Body"/>
      </w:pPr>
      <w:r>
        <w:rPr>
          <w:lang w:val="en-US"/>
        </w:rPr>
        <w:t>Not applicable.</w:t>
      </w:r>
    </w:p>
    <w:p w14:paraId="48AEB09A" w14:textId="77777777" w:rsidR="00C05B7F" w:rsidRDefault="00C05B7F">
      <w:pPr>
        <w:pStyle w:val="Body"/>
        <w:spacing w:line="276" w:lineRule="auto"/>
      </w:pPr>
    </w:p>
    <w:p w14:paraId="70B9EB92" w14:textId="77777777" w:rsidR="00C05B7F" w:rsidRDefault="00C05B7F">
      <w:pPr>
        <w:pStyle w:val="Body"/>
        <w:spacing w:line="276" w:lineRule="auto"/>
      </w:pPr>
    </w:p>
    <w:p w14:paraId="278F21E6" w14:textId="77777777" w:rsidR="00C05B7F" w:rsidRDefault="00C05B7F">
      <w:pPr>
        <w:pStyle w:val="Body"/>
        <w:rPr>
          <w:b/>
          <w:bCs/>
        </w:rPr>
      </w:pPr>
    </w:p>
    <w:p w14:paraId="391430B9" w14:textId="77777777" w:rsidR="00C05B7F" w:rsidRDefault="001A4D7F">
      <w:pPr>
        <w:pStyle w:val="Body"/>
        <w:rPr>
          <w:b/>
          <w:bCs/>
        </w:rPr>
      </w:pPr>
      <w:r>
        <w:rPr>
          <w:b/>
          <w:bCs/>
          <w:lang w:val="en-US"/>
        </w:rPr>
        <w:t>7. Possible side effects, risks or discomfort to the participant</w:t>
      </w:r>
    </w:p>
    <w:p w14:paraId="569DFD93" w14:textId="77777777" w:rsidR="00C05B7F" w:rsidRPr="00A52985" w:rsidRDefault="00C05B7F">
      <w:pPr>
        <w:pStyle w:val="Body"/>
        <w:spacing w:line="276" w:lineRule="auto"/>
        <w:rPr>
          <w:b/>
          <w:bCs/>
          <w:lang w:val="en-US"/>
        </w:rPr>
      </w:pPr>
    </w:p>
    <w:p w14:paraId="0615DE7A" w14:textId="0B869AD4" w:rsidR="00C05B7F" w:rsidRPr="003F372B" w:rsidRDefault="001A4D7F">
      <w:pPr>
        <w:pStyle w:val="Body"/>
        <w:spacing w:line="276" w:lineRule="auto"/>
        <w:rPr>
          <w:lang w:val="en-US"/>
        </w:rPr>
      </w:pPr>
      <w:r>
        <w:rPr>
          <w:lang w:val="en-US"/>
        </w:rPr>
        <w:t>Extended Reality CPR training should have no side effects for most</w:t>
      </w:r>
      <w:r w:rsidR="00A9069D">
        <w:rPr>
          <w:lang w:val="en-US"/>
        </w:rPr>
        <w:t xml:space="preserve"> participants</w:t>
      </w:r>
      <w:r>
        <w:rPr>
          <w:lang w:val="en-US"/>
        </w:rPr>
        <w:t>, but there may be mild case</w:t>
      </w:r>
      <w:r w:rsidR="00A9069D">
        <w:rPr>
          <w:lang w:val="en-US"/>
        </w:rPr>
        <w:t>s in a small number people.</w:t>
      </w:r>
    </w:p>
    <w:p w14:paraId="10049B48" w14:textId="77777777" w:rsidR="00C05B7F" w:rsidRPr="00A9069D" w:rsidRDefault="00C05B7F">
      <w:pPr>
        <w:pStyle w:val="Body"/>
        <w:spacing w:line="276" w:lineRule="auto"/>
        <w:rPr>
          <w:lang w:val="en-US"/>
        </w:rPr>
      </w:pPr>
    </w:p>
    <w:p w14:paraId="1BC5CC09" w14:textId="5DC1FFB7" w:rsidR="00C05B7F" w:rsidRDefault="001A4D7F">
      <w:pPr>
        <w:pStyle w:val="Body"/>
        <w:spacing w:line="276" w:lineRule="auto"/>
      </w:pPr>
      <w:r>
        <w:rPr>
          <w:lang w:val="en-US"/>
        </w:rPr>
        <w:t xml:space="preserve">If you experience severe throbbing, dizziness, headaches, or physical </w:t>
      </w:r>
      <w:r w:rsidR="00A9069D">
        <w:rPr>
          <w:lang w:val="en-US"/>
        </w:rPr>
        <w:t>pain</w:t>
      </w:r>
      <w:r>
        <w:rPr>
          <w:lang w:val="en-US"/>
        </w:rPr>
        <w:t xml:space="preserve"> during the training, you may be excluded or </w:t>
      </w:r>
      <w:r w:rsidR="00A9069D">
        <w:rPr>
          <w:lang w:val="en-US"/>
        </w:rPr>
        <w:t>dis</w:t>
      </w:r>
      <w:r>
        <w:rPr>
          <w:lang w:val="en-US"/>
        </w:rPr>
        <w:t>allowed to continue from participating in the study.</w:t>
      </w:r>
    </w:p>
    <w:p w14:paraId="0E313590" w14:textId="77777777" w:rsidR="00C05B7F" w:rsidRPr="00A9069D" w:rsidRDefault="00C05B7F">
      <w:pPr>
        <w:pStyle w:val="Body"/>
        <w:spacing w:line="276" w:lineRule="auto"/>
      </w:pPr>
    </w:p>
    <w:p w14:paraId="10E082F2" w14:textId="77777777" w:rsidR="00C05B7F" w:rsidRDefault="00C05B7F">
      <w:pPr>
        <w:pStyle w:val="Body"/>
        <w:rPr>
          <w:b/>
          <w:bCs/>
        </w:rPr>
      </w:pPr>
    </w:p>
    <w:p w14:paraId="100C4925" w14:textId="365F5778" w:rsidR="00C05B7F" w:rsidRDefault="001A4D7F">
      <w:pPr>
        <w:pStyle w:val="Body"/>
        <w:rPr>
          <w:b/>
          <w:bCs/>
        </w:rPr>
      </w:pPr>
      <w:r>
        <w:rPr>
          <w:b/>
          <w:bCs/>
          <w:lang w:val="en-US"/>
        </w:rPr>
        <w:t>8. Expected benefits f</w:t>
      </w:r>
      <w:r w:rsidR="00A9069D">
        <w:rPr>
          <w:b/>
          <w:bCs/>
          <w:lang w:val="en-US"/>
        </w:rPr>
        <w:t>rom</w:t>
      </w:r>
      <w:r>
        <w:rPr>
          <w:b/>
          <w:bCs/>
          <w:lang w:val="en-US"/>
        </w:rPr>
        <w:t xml:space="preserve"> the study</w:t>
      </w:r>
    </w:p>
    <w:p w14:paraId="425ED201" w14:textId="77777777" w:rsidR="00C05B7F" w:rsidRDefault="00C05B7F">
      <w:pPr>
        <w:pStyle w:val="Body"/>
        <w:rPr>
          <w:b/>
          <w:bCs/>
        </w:rPr>
      </w:pPr>
    </w:p>
    <w:p w14:paraId="4AAB47BB" w14:textId="77777777" w:rsidR="00C05B7F" w:rsidRDefault="001A4D7F">
      <w:pPr>
        <w:pStyle w:val="Body"/>
        <w:spacing w:line="276" w:lineRule="auto"/>
      </w:pPr>
      <w:r>
        <w:rPr>
          <w:lang w:val="en-US"/>
        </w:rPr>
        <w:t>You can improve your CPR skills and aid in furthering our research for the greater good.</w:t>
      </w:r>
    </w:p>
    <w:p w14:paraId="27EBA2D5" w14:textId="77777777" w:rsidR="00C05B7F" w:rsidRDefault="00C05B7F">
      <w:pPr>
        <w:pStyle w:val="Body"/>
      </w:pPr>
    </w:p>
    <w:p w14:paraId="15D28D50" w14:textId="77777777" w:rsidR="00C05B7F" w:rsidRDefault="00C05B7F">
      <w:pPr>
        <w:pStyle w:val="Body"/>
        <w:rPr>
          <w:b/>
          <w:bCs/>
        </w:rPr>
      </w:pPr>
    </w:p>
    <w:p w14:paraId="4983F7ED" w14:textId="77777777" w:rsidR="00C05B7F" w:rsidRDefault="001A4D7F">
      <w:pPr>
        <w:pStyle w:val="Body"/>
        <w:rPr>
          <w:b/>
          <w:bCs/>
        </w:rPr>
      </w:pPr>
      <w:r>
        <w:rPr>
          <w:b/>
          <w:bCs/>
          <w:lang w:val="en-US"/>
        </w:rPr>
        <w:t>9. Alternative treatment (other alternative treatments other than clinical testing)</w:t>
      </w:r>
    </w:p>
    <w:p w14:paraId="66CB0BF9" w14:textId="77777777" w:rsidR="00C05B7F" w:rsidRDefault="00C05B7F">
      <w:pPr>
        <w:pStyle w:val="Body"/>
        <w:rPr>
          <w:b/>
          <w:bCs/>
          <w:lang w:val="en-US"/>
        </w:rPr>
      </w:pPr>
    </w:p>
    <w:p w14:paraId="1697373C" w14:textId="77777777" w:rsidR="00C05B7F" w:rsidRDefault="001A4D7F">
      <w:pPr>
        <w:pStyle w:val="Body"/>
      </w:pPr>
      <w:r>
        <w:rPr>
          <w:lang w:val="en-US"/>
        </w:rPr>
        <w:t>Not applicable.</w:t>
      </w:r>
    </w:p>
    <w:p w14:paraId="422EC23A" w14:textId="77777777" w:rsidR="00C05B7F" w:rsidRDefault="00C05B7F">
      <w:pPr>
        <w:pStyle w:val="Body"/>
      </w:pPr>
    </w:p>
    <w:p w14:paraId="16DE0536" w14:textId="77777777" w:rsidR="00C05B7F" w:rsidRDefault="00C05B7F">
      <w:pPr>
        <w:pStyle w:val="Body"/>
      </w:pPr>
    </w:p>
    <w:p w14:paraId="5E7AAFCC" w14:textId="77777777" w:rsidR="00C05B7F" w:rsidRDefault="001A4D7F">
      <w:pPr>
        <w:pStyle w:val="Body"/>
        <w:rPr>
          <w:b/>
          <w:bCs/>
        </w:rPr>
      </w:pPr>
      <w:r>
        <w:rPr>
          <w:b/>
          <w:bCs/>
          <w:lang w:val="en-US"/>
        </w:rPr>
        <w:t>10. Damage and Compensation</w:t>
      </w:r>
    </w:p>
    <w:p w14:paraId="23B71461" w14:textId="77777777" w:rsidR="00C05B7F" w:rsidRDefault="00C05B7F">
      <w:pPr>
        <w:pStyle w:val="Body"/>
        <w:spacing w:line="276" w:lineRule="auto"/>
      </w:pPr>
    </w:p>
    <w:p w14:paraId="41959CF6" w14:textId="77777777" w:rsidR="00C05B7F" w:rsidRDefault="001A4D7F">
      <w:pPr>
        <w:pStyle w:val="Body"/>
        <w:spacing w:line="276" w:lineRule="auto"/>
      </w:pPr>
      <w:r>
        <w:rPr>
          <w:lang w:val="en-US"/>
        </w:rPr>
        <w:t>It is very unlikely that there will be possible side effects from this study.</w:t>
      </w:r>
    </w:p>
    <w:p w14:paraId="23B36D66" w14:textId="77777777" w:rsidR="00C05B7F" w:rsidRDefault="00C05B7F">
      <w:pPr>
        <w:pStyle w:val="Body"/>
        <w:spacing w:line="276" w:lineRule="auto"/>
      </w:pPr>
    </w:p>
    <w:p w14:paraId="3578A857" w14:textId="77777777" w:rsidR="00C05B7F" w:rsidRDefault="001A4D7F">
      <w:pPr>
        <w:pStyle w:val="Body"/>
        <w:spacing w:line="276" w:lineRule="auto"/>
      </w:pPr>
      <w:r>
        <w:rPr>
          <w:lang w:val="en-US"/>
        </w:rPr>
        <w:t>If side effects do occur, researchers will do their best to provide appropriate treatment.</w:t>
      </w:r>
    </w:p>
    <w:p w14:paraId="70DED39D" w14:textId="77777777" w:rsidR="00C05B7F" w:rsidRDefault="00C05B7F">
      <w:pPr>
        <w:pStyle w:val="Body"/>
        <w:spacing w:line="276" w:lineRule="auto"/>
      </w:pPr>
    </w:p>
    <w:p w14:paraId="2F692F36" w14:textId="77777777" w:rsidR="00C05B7F" w:rsidRDefault="00C05B7F">
      <w:pPr>
        <w:pStyle w:val="Body"/>
        <w:rPr>
          <w:b/>
          <w:bCs/>
        </w:rPr>
      </w:pPr>
    </w:p>
    <w:p w14:paraId="71450A26" w14:textId="77777777" w:rsidR="00C05B7F" w:rsidRDefault="001A4D7F">
      <w:pPr>
        <w:pStyle w:val="Body"/>
        <w:rPr>
          <w:b/>
          <w:bCs/>
        </w:rPr>
      </w:pPr>
      <w:r>
        <w:rPr>
          <w:b/>
          <w:bCs/>
          <w:lang w:val="en-US"/>
        </w:rPr>
        <w:t>11. Financial Compensation</w:t>
      </w:r>
    </w:p>
    <w:p w14:paraId="00A3445A" w14:textId="77777777" w:rsidR="00C05B7F" w:rsidRDefault="00C05B7F">
      <w:pPr>
        <w:pStyle w:val="Body"/>
      </w:pPr>
    </w:p>
    <w:p w14:paraId="1281DD95" w14:textId="77777777" w:rsidR="00C05B7F" w:rsidRDefault="001A4D7F">
      <w:pPr>
        <w:pStyle w:val="Body"/>
      </w:pPr>
      <w:r>
        <w:rPr>
          <w:lang w:val="en-US"/>
        </w:rPr>
        <w:t>Not applicable.</w:t>
      </w:r>
    </w:p>
    <w:p w14:paraId="1B1E490A" w14:textId="77777777" w:rsidR="00C05B7F" w:rsidRDefault="00C05B7F">
      <w:pPr>
        <w:pStyle w:val="Body"/>
      </w:pPr>
    </w:p>
    <w:p w14:paraId="73E4D48A" w14:textId="77777777" w:rsidR="00C05B7F" w:rsidRDefault="00C05B7F">
      <w:pPr>
        <w:pStyle w:val="Body"/>
        <w:rPr>
          <w:b/>
          <w:bCs/>
        </w:rPr>
      </w:pPr>
    </w:p>
    <w:p w14:paraId="2CBABAC4" w14:textId="77777777" w:rsidR="00C05B7F" w:rsidRDefault="001A4D7F">
      <w:pPr>
        <w:pStyle w:val="Body"/>
        <w:rPr>
          <w:b/>
          <w:bCs/>
        </w:rPr>
      </w:pPr>
      <w:r>
        <w:rPr>
          <w:b/>
          <w:bCs/>
          <w:lang w:val="en-US"/>
        </w:rPr>
        <w:t>12. Estimated Costs</w:t>
      </w:r>
    </w:p>
    <w:p w14:paraId="129BC068" w14:textId="77777777" w:rsidR="00C05B7F" w:rsidRDefault="00C05B7F">
      <w:pPr>
        <w:pStyle w:val="Body"/>
        <w:rPr>
          <w:b/>
          <w:bCs/>
        </w:rPr>
      </w:pPr>
    </w:p>
    <w:p w14:paraId="7C310907" w14:textId="77777777" w:rsidR="00C05B7F" w:rsidRDefault="001A4D7F">
      <w:pPr>
        <w:pStyle w:val="Body"/>
      </w:pPr>
      <w:r>
        <w:rPr>
          <w:lang w:val="en-US"/>
        </w:rPr>
        <w:t>Not applicable.</w:t>
      </w:r>
    </w:p>
    <w:p w14:paraId="00345B0A" w14:textId="77777777" w:rsidR="00C05B7F" w:rsidRDefault="00C05B7F">
      <w:pPr>
        <w:pStyle w:val="Body"/>
        <w:rPr>
          <w:lang w:val="en-US"/>
        </w:rPr>
      </w:pPr>
    </w:p>
    <w:p w14:paraId="73954E18" w14:textId="77777777" w:rsidR="00C05B7F" w:rsidRDefault="00C05B7F">
      <w:pPr>
        <w:pStyle w:val="Body"/>
      </w:pPr>
    </w:p>
    <w:p w14:paraId="41E1E927" w14:textId="77777777" w:rsidR="00C05B7F" w:rsidRDefault="001A4D7F">
      <w:pPr>
        <w:pStyle w:val="Body"/>
        <w:rPr>
          <w:b/>
          <w:bCs/>
        </w:rPr>
      </w:pPr>
      <w:r>
        <w:rPr>
          <w:b/>
          <w:bCs/>
          <w:lang w:val="en-US"/>
        </w:rPr>
        <w:t>13. Voluntary participation</w:t>
      </w:r>
    </w:p>
    <w:p w14:paraId="12BA5DC1" w14:textId="77777777" w:rsidR="00C05B7F" w:rsidRDefault="00C05B7F">
      <w:pPr>
        <w:pStyle w:val="Body"/>
        <w:spacing w:line="276" w:lineRule="auto"/>
        <w:rPr>
          <w:b/>
          <w:bCs/>
        </w:rPr>
      </w:pPr>
    </w:p>
    <w:p w14:paraId="12AB6DC3" w14:textId="77777777" w:rsidR="00C05B7F" w:rsidRDefault="001A4D7F">
      <w:pPr>
        <w:pStyle w:val="Body"/>
        <w:spacing w:line="276" w:lineRule="auto"/>
      </w:pPr>
      <w:r>
        <w:rPr>
          <w:lang w:val="en-US"/>
        </w:rPr>
        <w:t>This is a written explanation and consent form presented to all research participants.</w:t>
      </w:r>
    </w:p>
    <w:p w14:paraId="559E919A" w14:textId="77777777" w:rsidR="00C05B7F" w:rsidRDefault="00C05B7F">
      <w:pPr>
        <w:pStyle w:val="Body"/>
        <w:spacing w:line="276" w:lineRule="auto"/>
        <w:rPr>
          <w:lang w:val="en-US"/>
        </w:rPr>
      </w:pPr>
    </w:p>
    <w:p w14:paraId="3F44B0E3" w14:textId="77777777" w:rsidR="00C05B7F" w:rsidRDefault="001A4D7F">
      <w:pPr>
        <w:pStyle w:val="Body"/>
        <w:spacing w:line="276" w:lineRule="auto"/>
      </w:pPr>
      <w:r>
        <w:rPr>
          <w:lang w:val="en-US"/>
        </w:rPr>
        <w:t>This is a study meant to show the effectiveness of education, and the study participants may refuse to participate in the test or decline to continue at any time during the trial.</w:t>
      </w:r>
    </w:p>
    <w:p w14:paraId="4942DC8A" w14:textId="77777777" w:rsidR="00C05B7F" w:rsidRDefault="00C05B7F">
      <w:pPr>
        <w:pStyle w:val="Body"/>
        <w:spacing w:line="276" w:lineRule="auto"/>
        <w:rPr>
          <w:lang w:val="en-US"/>
        </w:rPr>
      </w:pPr>
    </w:p>
    <w:p w14:paraId="25137F70" w14:textId="77777777" w:rsidR="00C05B7F" w:rsidRDefault="00C05B7F">
      <w:pPr>
        <w:pStyle w:val="Body"/>
        <w:spacing w:line="276" w:lineRule="auto"/>
      </w:pPr>
    </w:p>
    <w:p w14:paraId="780CB557" w14:textId="77777777" w:rsidR="00C05B7F" w:rsidRDefault="001A4D7F">
      <w:pPr>
        <w:pStyle w:val="Body"/>
        <w:rPr>
          <w:b/>
          <w:bCs/>
        </w:rPr>
      </w:pPr>
      <w:r>
        <w:rPr>
          <w:b/>
          <w:bCs/>
          <w:lang w:val="en-US"/>
        </w:rPr>
        <w:t>14. Personal information</w:t>
      </w:r>
    </w:p>
    <w:p w14:paraId="1A95B9A7" w14:textId="77777777" w:rsidR="00C05B7F" w:rsidRDefault="00C05B7F">
      <w:pPr>
        <w:pStyle w:val="Body"/>
      </w:pPr>
    </w:p>
    <w:p w14:paraId="7CFFF6A2" w14:textId="77777777" w:rsidR="00C05B7F" w:rsidRDefault="001A4D7F">
      <w:pPr>
        <w:pStyle w:val="Body"/>
      </w:pPr>
      <w:r>
        <w:rPr>
          <w:lang w:val="en-US"/>
        </w:rPr>
        <w:t>In order to verify that the quality of the clinical trial and data collection is in accordance with the relevant laws, the monitoring personnel, the review committee, and the head of the Ministry of Food and Drug Safety Association will be allowed to access the personal information of the participant, upon request.</w:t>
      </w:r>
    </w:p>
    <w:p w14:paraId="02A5A32F" w14:textId="77777777" w:rsidR="00C05B7F" w:rsidRDefault="00C05B7F">
      <w:pPr>
        <w:pStyle w:val="Body"/>
        <w:rPr>
          <w:lang w:val="en-US"/>
        </w:rPr>
      </w:pPr>
    </w:p>
    <w:p w14:paraId="2771FF25" w14:textId="77777777" w:rsidR="00C05B7F" w:rsidRDefault="00C05B7F">
      <w:pPr>
        <w:pStyle w:val="Body"/>
        <w:rPr>
          <w:b/>
          <w:bCs/>
        </w:rPr>
      </w:pPr>
    </w:p>
    <w:p w14:paraId="5B55E357" w14:textId="77777777" w:rsidR="00C05B7F" w:rsidRDefault="001A4D7F">
      <w:pPr>
        <w:pStyle w:val="Body"/>
        <w:rPr>
          <w:b/>
          <w:bCs/>
        </w:rPr>
      </w:pPr>
      <w:r>
        <w:rPr>
          <w:b/>
          <w:bCs/>
          <w:lang w:val="en-US"/>
        </w:rPr>
        <w:t>15. Securing confidentiality</w:t>
      </w:r>
    </w:p>
    <w:p w14:paraId="08FF7A98" w14:textId="77777777" w:rsidR="00C05B7F" w:rsidRDefault="00C05B7F">
      <w:pPr>
        <w:pStyle w:val="Body"/>
      </w:pPr>
    </w:p>
    <w:p w14:paraId="4C0EC19B" w14:textId="77777777" w:rsidR="00C05B7F" w:rsidRDefault="001A4D7F">
      <w:pPr>
        <w:pStyle w:val="Body"/>
      </w:pPr>
      <w:r>
        <w:rPr>
          <w:lang w:val="en-US"/>
        </w:rPr>
        <w:t>All data shall be recorded and managed by the appointed research manager, and the collected data shall not be available to anyone other than authorized personnel.</w:t>
      </w:r>
    </w:p>
    <w:p w14:paraId="6D262D79" w14:textId="77777777" w:rsidR="00C05B7F" w:rsidRDefault="00C05B7F">
      <w:pPr>
        <w:pStyle w:val="Body"/>
      </w:pPr>
    </w:p>
    <w:p w14:paraId="6CAB76D0" w14:textId="77777777" w:rsidR="00C05B7F" w:rsidRDefault="001A4D7F">
      <w:pPr>
        <w:pStyle w:val="Body"/>
      </w:pPr>
      <w:r>
        <w:rPr>
          <w:lang w:val="en-US"/>
        </w:rPr>
        <w:t>The data collected for each subject will be collected as evidence for our records, and the collected data will be stored in a password protected Excel file.</w:t>
      </w:r>
    </w:p>
    <w:p w14:paraId="08F9ED25" w14:textId="77777777" w:rsidR="00C05B7F" w:rsidRDefault="00C05B7F">
      <w:pPr>
        <w:pStyle w:val="Body"/>
      </w:pPr>
    </w:p>
    <w:p w14:paraId="770B6759" w14:textId="323A04DB" w:rsidR="00C05B7F" w:rsidRDefault="001A4D7F">
      <w:pPr>
        <w:pStyle w:val="Body"/>
      </w:pPr>
      <w:r>
        <w:rPr>
          <w:lang w:val="en-US"/>
        </w:rPr>
        <w:t>Research records will be kept for three years, starting from the end of the study, and will be destroyed by the storage institution upon reaching the 3</w:t>
      </w:r>
      <w:r w:rsidR="00A9069D">
        <w:rPr>
          <w:lang w:val="en-US"/>
        </w:rPr>
        <w:t>-</w:t>
      </w:r>
      <w:r>
        <w:rPr>
          <w:lang w:val="en-US"/>
        </w:rPr>
        <w:t>year mark.</w:t>
      </w:r>
    </w:p>
    <w:p w14:paraId="0B88C968" w14:textId="77777777" w:rsidR="00C05B7F" w:rsidRDefault="00C05B7F">
      <w:pPr>
        <w:pStyle w:val="Body"/>
      </w:pPr>
    </w:p>
    <w:p w14:paraId="19A348DD" w14:textId="7F3DD883" w:rsidR="00C05B7F" w:rsidRDefault="001A4D7F">
      <w:pPr>
        <w:pStyle w:val="Body"/>
      </w:pPr>
      <w:r>
        <w:rPr>
          <w:lang w:val="en-US"/>
        </w:rPr>
        <w:t>Records that contain the individual's identity will be kept confidential</w:t>
      </w:r>
      <w:r w:rsidR="00A9069D">
        <w:rPr>
          <w:lang w:val="en-US"/>
        </w:rPr>
        <w:t xml:space="preserve"> and will remain so </w:t>
      </w:r>
      <w:r>
        <w:rPr>
          <w:lang w:val="en-US"/>
        </w:rPr>
        <w:t>if the results of the clinical trial are published.</w:t>
      </w:r>
    </w:p>
    <w:p w14:paraId="282F14F6" w14:textId="77777777" w:rsidR="00C05B7F" w:rsidRPr="00A9069D" w:rsidRDefault="00C05B7F">
      <w:pPr>
        <w:pStyle w:val="Body"/>
      </w:pPr>
    </w:p>
    <w:p w14:paraId="3143F091" w14:textId="77777777" w:rsidR="00C05B7F" w:rsidRDefault="001A4D7F">
      <w:pPr>
        <w:pStyle w:val="Body"/>
      </w:pPr>
      <w:r>
        <w:rPr>
          <w:lang w:val="en-US"/>
        </w:rPr>
        <w:t>The individual’s personal information that is obtained during the study will not be provided to any third parties.</w:t>
      </w:r>
    </w:p>
    <w:p w14:paraId="7F272E02" w14:textId="77777777" w:rsidR="00C05B7F" w:rsidRDefault="00C05B7F">
      <w:pPr>
        <w:pStyle w:val="Body"/>
        <w:rPr>
          <w:b/>
          <w:bCs/>
        </w:rPr>
      </w:pPr>
    </w:p>
    <w:p w14:paraId="1D1D0ED8" w14:textId="77777777" w:rsidR="00C05B7F" w:rsidRDefault="001A4D7F">
      <w:pPr>
        <w:pStyle w:val="Body"/>
        <w:rPr>
          <w:b/>
          <w:bCs/>
        </w:rPr>
      </w:pPr>
      <w:r>
        <w:rPr>
          <w:b/>
          <w:bCs/>
          <w:lang w:val="en-US"/>
        </w:rPr>
        <w:t>16. The continuous provision of new research information</w:t>
      </w:r>
    </w:p>
    <w:p w14:paraId="7ECF41B7" w14:textId="77777777" w:rsidR="00C05B7F" w:rsidRDefault="001A4D7F">
      <w:pPr>
        <w:pStyle w:val="Body"/>
      </w:pPr>
      <w:r>
        <w:rPr>
          <w:b/>
          <w:bCs/>
          <w:lang w:val="en-US"/>
        </w:rPr>
        <w:br/>
      </w:r>
      <w:r>
        <w:rPr>
          <w:lang w:val="en-US"/>
        </w:rPr>
        <w:t xml:space="preserve">We will notify the participant or a representative in a timely manner if we acquire new information </w:t>
      </w:r>
      <w:r>
        <w:rPr>
          <w:lang w:val="en-US"/>
        </w:rPr>
        <w:lastRenderedPageBreak/>
        <w:t>that could affect the participant's continued participation in the clinical trial.</w:t>
      </w:r>
    </w:p>
    <w:p w14:paraId="12D40B2F" w14:textId="77777777" w:rsidR="00C05B7F" w:rsidRDefault="00C05B7F">
      <w:pPr>
        <w:pStyle w:val="Body"/>
        <w:rPr>
          <w:b/>
          <w:bCs/>
        </w:rPr>
      </w:pPr>
    </w:p>
    <w:p w14:paraId="6BBDB395" w14:textId="77777777" w:rsidR="00C05B7F" w:rsidRDefault="001A4D7F">
      <w:pPr>
        <w:pStyle w:val="Body"/>
        <w:rPr>
          <w:b/>
          <w:bCs/>
        </w:rPr>
      </w:pPr>
      <w:r>
        <w:rPr>
          <w:b/>
          <w:bCs/>
          <w:lang w:val="en-US"/>
        </w:rPr>
        <w:t>17. Contact us</w:t>
      </w:r>
    </w:p>
    <w:p w14:paraId="679F4D18" w14:textId="77777777" w:rsidR="00C05B7F" w:rsidRDefault="00C05B7F">
      <w:pPr>
        <w:pStyle w:val="Body"/>
        <w:rPr>
          <w:b/>
          <w:bCs/>
        </w:rPr>
      </w:pPr>
    </w:p>
    <w:p w14:paraId="655D7632" w14:textId="77777777" w:rsidR="00C05B7F" w:rsidRDefault="001A4D7F">
      <w:pPr>
        <w:pStyle w:val="Body"/>
      </w:pPr>
      <w:r>
        <w:rPr>
          <w:lang w:val="en-US"/>
        </w:rPr>
        <w:t>In the event of any issues</w:t>
      </w:r>
      <w:r>
        <w:rPr>
          <w:lang w:val="it-IT"/>
        </w:rPr>
        <w:t>, con</w:t>
      </w:r>
      <w:r>
        <w:rPr>
          <w:lang w:val="en-US"/>
        </w:rPr>
        <w:t xml:space="preserve">cerns, or questions arising from our clinical research: </w:t>
      </w:r>
    </w:p>
    <w:p w14:paraId="4D8C4C42" w14:textId="77777777" w:rsidR="00C05B7F" w:rsidRDefault="001A4D7F">
      <w:pPr>
        <w:pStyle w:val="Body"/>
      </w:pPr>
      <w:r>
        <w:rPr>
          <w:lang w:val="en-US"/>
        </w:rPr>
        <w:t xml:space="preserve">Please contact </w:t>
      </w:r>
      <w:r>
        <w:t>Seul-ki</w:t>
      </w:r>
      <w:r>
        <w:rPr>
          <w:lang w:val="en-US"/>
        </w:rPr>
        <w:t xml:space="preserve"> </w:t>
      </w:r>
      <w:r>
        <w:t>Choi</w:t>
      </w:r>
      <w:r>
        <w:rPr>
          <w:lang w:val="en-US"/>
        </w:rPr>
        <w:t xml:space="preserve"> at Seoul National University Bundang Hospital (031-787-3031)</w:t>
      </w:r>
    </w:p>
    <w:p w14:paraId="1A564FA1" w14:textId="77777777" w:rsidR="00C05B7F" w:rsidRDefault="001A4D7F">
      <w:pPr>
        <w:pStyle w:val="Body"/>
        <w:rPr>
          <w:lang w:val="en-US"/>
        </w:rPr>
      </w:pPr>
      <w:r>
        <w:rPr>
          <w:lang w:val="en-US"/>
        </w:rPr>
        <w:t xml:space="preserve"> </w:t>
      </w:r>
    </w:p>
    <w:p w14:paraId="7C398A2F" w14:textId="77777777" w:rsidR="00C05B7F" w:rsidRDefault="001A4D7F">
      <w:pPr>
        <w:pStyle w:val="Body"/>
        <w:rPr>
          <w:lang w:val="en-US"/>
        </w:rPr>
      </w:pPr>
      <w:r>
        <w:rPr>
          <w:lang w:val="en-US"/>
        </w:rPr>
        <w:t>or</w:t>
      </w:r>
    </w:p>
    <w:p w14:paraId="46771DD7" w14:textId="77777777" w:rsidR="00C05B7F" w:rsidRDefault="001A4D7F">
      <w:pPr>
        <w:pStyle w:val="Body"/>
      </w:pPr>
      <w:r>
        <w:t xml:space="preserve"> </w:t>
      </w:r>
    </w:p>
    <w:p w14:paraId="62C0A92E" w14:textId="02A80784" w:rsidR="00C05B7F" w:rsidRDefault="001A4D7F">
      <w:pPr>
        <w:pStyle w:val="Body"/>
      </w:pPr>
      <w:r>
        <w:rPr>
          <w:lang w:val="en-US"/>
        </w:rPr>
        <w:t>You can contact the IRB or Clinical Research Ethics Center to consult with any questions, concerns, or concerns about the rights and interests of the research (031-787-8801~5)</w:t>
      </w:r>
    </w:p>
    <w:p w14:paraId="14272F04" w14:textId="77777777" w:rsidR="00C05B7F" w:rsidRDefault="00C05B7F">
      <w:pPr>
        <w:pStyle w:val="Body"/>
      </w:pPr>
    </w:p>
    <w:p w14:paraId="3E43761C" w14:textId="77777777" w:rsidR="00C05B7F" w:rsidRDefault="00C05B7F">
      <w:pPr>
        <w:pStyle w:val="Body"/>
        <w:rPr>
          <w:b/>
          <w:bCs/>
        </w:rPr>
      </w:pPr>
    </w:p>
    <w:p w14:paraId="3D16D8DA" w14:textId="77777777" w:rsidR="00C05B7F" w:rsidRDefault="001A4D7F">
      <w:pPr>
        <w:pStyle w:val="Body"/>
        <w:rPr>
          <w:b/>
          <w:bCs/>
        </w:rPr>
      </w:pPr>
      <w:r>
        <w:rPr>
          <w:b/>
          <w:bCs/>
          <w:lang w:val="en-US"/>
        </w:rPr>
        <w:t>18. Discontinuation of the study</w:t>
      </w:r>
    </w:p>
    <w:p w14:paraId="308A0461" w14:textId="77777777" w:rsidR="00C05B7F" w:rsidRDefault="00C05B7F">
      <w:pPr>
        <w:pStyle w:val="Body"/>
      </w:pPr>
    </w:p>
    <w:p w14:paraId="39D6C745" w14:textId="590C4170" w:rsidR="00C05B7F" w:rsidRDefault="001910D0">
      <w:pPr>
        <w:pStyle w:val="Body"/>
        <w:rPr>
          <w:lang w:val="en-US"/>
        </w:rPr>
      </w:pPr>
      <w:r>
        <w:rPr>
          <w:lang w:val="en-US"/>
        </w:rPr>
        <w:t>Discontinuation of the study for individual participants will occur in the following cases: where individuals express an intention to drop out of the study during the trial or data collected cannot be analyzed due to system error</w:t>
      </w:r>
      <w:r w:rsidR="001A4D7F">
        <w:rPr>
          <w:lang w:val="en-US"/>
        </w:rPr>
        <w:t>.</w:t>
      </w:r>
    </w:p>
    <w:p w14:paraId="21369ED0" w14:textId="77777777" w:rsidR="00A9069D" w:rsidRDefault="00A9069D">
      <w:pPr>
        <w:pStyle w:val="Body"/>
      </w:pPr>
    </w:p>
    <w:p w14:paraId="7FA76739" w14:textId="77777777" w:rsidR="00C05B7F" w:rsidRDefault="00C05B7F">
      <w:pPr>
        <w:pStyle w:val="Body"/>
        <w:rPr>
          <w:b/>
          <w:bCs/>
        </w:rPr>
      </w:pPr>
    </w:p>
    <w:p w14:paraId="542FE8A5" w14:textId="77777777" w:rsidR="00C05B7F" w:rsidRDefault="001A4D7F">
      <w:pPr>
        <w:pStyle w:val="Body"/>
        <w:rPr>
          <w:b/>
          <w:bCs/>
        </w:rPr>
      </w:pPr>
      <w:r>
        <w:rPr>
          <w:b/>
          <w:bCs/>
          <w:lang w:val="en-US"/>
        </w:rPr>
        <w:t>19. Participant time requirement for the clinical trial</w:t>
      </w:r>
    </w:p>
    <w:p w14:paraId="4CFCF45B" w14:textId="77777777" w:rsidR="00C05B7F" w:rsidRPr="00A52985" w:rsidRDefault="00C05B7F">
      <w:pPr>
        <w:pStyle w:val="Body"/>
        <w:rPr>
          <w:b/>
          <w:bCs/>
          <w:lang w:val="en-US"/>
        </w:rPr>
      </w:pPr>
    </w:p>
    <w:p w14:paraId="1F372EE9" w14:textId="77777777" w:rsidR="00C05B7F" w:rsidRDefault="001A4D7F">
      <w:pPr>
        <w:pStyle w:val="Body"/>
      </w:pPr>
      <w:r>
        <w:rPr>
          <w:lang w:val="en-US"/>
        </w:rPr>
        <w:t>The expected participation period for the clinical trial is 1 day, and if further information is needed, you will be contacted by phone or email.</w:t>
      </w:r>
    </w:p>
    <w:p w14:paraId="230F710B" w14:textId="77777777" w:rsidR="00C05B7F" w:rsidRDefault="00C05B7F">
      <w:pPr>
        <w:pStyle w:val="Body"/>
        <w:rPr>
          <w:lang w:val="en-US"/>
        </w:rPr>
      </w:pPr>
    </w:p>
    <w:p w14:paraId="22708904" w14:textId="77777777" w:rsidR="00C05B7F" w:rsidRDefault="00C05B7F">
      <w:pPr>
        <w:pStyle w:val="Body"/>
        <w:rPr>
          <w:b/>
          <w:bCs/>
        </w:rPr>
      </w:pPr>
    </w:p>
    <w:p w14:paraId="52452602" w14:textId="77777777" w:rsidR="00C05B7F" w:rsidRDefault="001A4D7F">
      <w:pPr>
        <w:pStyle w:val="Body"/>
        <w:rPr>
          <w:b/>
          <w:bCs/>
        </w:rPr>
      </w:pPr>
      <w:r>
        <w:rPr>
          <w:b/>
          <w:bCs/>
          <w:lang w:val="en-US"/>
        </w:rPr>
        <w:t>20. Approximate number of individuals participating in the clinical trials</w:t>
      </w:r>
    </w:p>
    <w:p w14:paraId="41D00679" w14:textId="77777777" w:rsidR="00C05B7F" w:rsidRDefault="00C05B7F">
      <w:pPr>
        <w:pStyle w:val="Body"/>
      </w:pPr>
    </w:p>
    <w:p w14:paraId="64953170" w14:textId="2B2DC80F" w:rsidR="00C05B7F" w:rsidRDefault="001A4D7F">
      <w:pPr>
        <w:pStyle w:val="Body"/>
      </w:pPr>
      <w:r>
        <w:rPr>
          <w:lang w:val="en-US"/>
        </w:rPr>
        <w:t>Target number</w:t>
      </w:r>
      <w:r w:rsidR="00207B30">
        <w:rPr>
          <w:lang w:val="en-US"/>
        </w:rPr>
        <w:t xml:space="preserve"> of participants</w:t>
      </w:r>
      <w:r>
        <w:rPr>
          <w:lang w:val="en-US"/>
        </w:rPr>
        <w:t>: 154 people (a minimum of 32 participants from each country, selected through competitive recruitment).</w:t>
      </w:r>
    </w:p>
    <w:p w14:paraId="4A967B97" w14:textId="77777777" w:rsidR="00C05B7F" w:rsidRDefault="00C05B7F">
      <w:pPr>
        <w:pStyle w:val="Body"/>
        <w:rPr>
          <w:lang w:val="en-US"/>
        </w:rPr>
      </w:pPr>
    </w:p>
    <w:p w14:paraId="0A102AE6" w14:textId="77777777" w:rsidR="00C05B7F" w:rsidRDefault="00C05B7F">
      <w:pPr>
        <w:pStyle w:val="Body"/>
        <w:rPr>
          <w:b/>
          <w:bCs/>
        </w:rPr>
      </w:pPr>
    </w:p>
    <w:p w14:paraId="294A6145" w14:textId="77777777" w:rsidR="00C05B7F" w:rsidRDefault="001A4D7F">
      <w:pPr>
        <w:pStyle w:val="Body"/>
        <w:rPr>
          <w:b/>
          <w:bCs/>
        </w:rPr>
      </w:pPr>
      <w:r>
        <w:rPr>
          <w:b/>
          <w:bCs/>
          <w:lang w:val="en-US"/>
        </w:rPr>
        <w:t>21. Other</w:t>
      </w:r>
    </w:p>
    <w:p w14:paraId="258251E2" w14:textId="77777777" w:rsidR="00C05B7F" w:rsidRDefault="00C05B7F">
      <w:pPr>
        <w:pStyle w:val="Body"/>
      </w:pPr>
    </w:p>
    <w:p w14:paraId="138C1F53" w14:textId="4BCC38F3" w:rsidR="00C05B7F" w:rsidRDefault="001A4D7F">
      <w:pPr>
        <w:pStyle w:val="Body"/>
      </w:pPr>
      <w:r>
        <w:rPr>
          <w:lang w:val="en-US"/>
        </w:rPr>
        <w:t xml:space="preserve">If you are interested in participating after hearing the details of this study, we would like you </w:t>
      </w:r>
      <w:r w:rsidR="001F1CD7">
        <w:rPr>
          <w:lang w:val="en-US"/>
        </w:rPr>
        <w:t>t</w:t>
      </w:r>
      <w:r>
        <w:rPr>
          <w:lang w:val="en-US"/>
        </w:rPr>
        <w:t>o sign a separate consent form.</w:t>
      </w:r>
    </w:p>
    <w:p w14:paraId="019A6CED" w14:textId="77777777" w:rsidR="00C05B7F" w:rsidRDefault="00C05B7F">
      <w:pPr>
        <w:pStyle w:val="Body"/>
      </w:pPr>
    </w:p>
    <w:p w14:paraId="1C51754D" w14:textId="0D895232" w:rsidR="00C05B7F" w:rsidRDefault="001A4D7F">
      <w:pPr>
        <w:pStyle w:val="Body"/>
      </w:pPr>
      <w:r>
        <w:rPr>
          <w:lang w:val="en-US"/>
        </w:rPr>
        <w:t xml:space="preserve">If the participant or their </w:t>
      </w:r>
      <w:r w:rsidR="001F1CD7">
        <w:rPr>
          <w:lang w:val="en-US"/>
        </w:rPr>
        <w:t>proxy</w:t>
      </w:r>
      <w:r>
        <w:rPr>
          <w:lang w:val="en-US"/>
        </w:rPr>
        <w:t xml:space="preserve"> is unable to read the consent form, instructions, or other documented information, the attending researcher </w:t>
      </w:r>
      <w:r w:rsidR="001F1CD7">
        <w:rPr>
          <w:lang w:val="en-US"/>
        </w:rPr>
        <w:t>must be present when consent is being obtained</w:t>
      </w:r>
      <w:r>
        <w:rPr>
          <w:lang w:val="en-US"/>
        </w:rPr>
        <w:t>.</w:t>
      </w:r>
    </w:p>
    <w:p w14:paraId="7C0DBD19" w14:textId="77777777" w:rsidR="00C05B7F" w:rsidRDefault="00C05B7F">
      <w:pPr>
        <w:pStyle w:val="Body"/>
        <w:rPr>
          <w:shd w:val="clear" w:color="auto" w:fill="FFFFFF"/>
        </w:rPr>
      </w:pPr>
    </w:p>
    <w:p w14:paraId="79CCC651" w14:textId="1F33EA3D" w:rsidR="00C05B7F" w:rsidRDefault="001A4D7F">
      <w:pPr>
        <w:pStyle w:val="Body"/>
      </w:pPr>
      <w:r>
        <w:rPr>
          <w:lang w:val="en-US"/>
        </w:rPr>
        <w:t>Records of personal information that can identify the subject's identity will be kept confidential. Monitoring personnel of clinical research, inspectors, IRB and the Minister of Health and Welfare can access the subject's research records to the extent that they are protected by relevant laws.</w:t>
      </w:r>
    </w:p>
    <w:p w14:paraId="3923372A" w14:textId="25ADE33B" w:rsidR="00C05B7F" w:rsidRDefault="001A4D7F">
      <w:pPr>
        <w:pStyle w:val="Body"/>
      </w:pPr>
      <w:r>
        <w:rPr>
          <w:shd w:val="clear" w:color="auto" w:fill="FFFFFF"/>
          <w:lang w:val="en-US"/>
        </w:rPr>
        <w:t>We will not provide personal information to third parties not involved in this study for secondary use.</w:t>
      </w:r>
    </w:p>
    <w:p w14:paraId="17081024" w14:textId="6822EEE6" w:rsidR="00C05B7F" w:rsidRDefault="001A4D7F">
      <w:pPr>
        <w:pStyle w:val="Body"/>
        <w:rPr>
          <w:lang w:val="en-US"/>
        </w:rPr>
      </w:pPr>
      <w:r>
        <w:rPr>
          <w:lang w:val="en-US"/>
        </w:rPr>
        <w:t>You will be provided instructions as explained and one copy of the signed consent form.</w:t>
      </w:r>
    </w:p>
    <w:p w14:paraId="558F21C8" w14:textId="1AF30356" w:rsidR="00C05B7F" w:rsidRDefault="00C05B7F">
      <w:pPr>
        <w:pStyle w:val="Body"/>
        <w:rPr>
          <w:b/>
          <w:bCs/>
          <w:sz w:val="28"/>
          <w:szCs w:val="28"/>
        </w:rPr>
      </w:pPr>
    </w:p>
    <w:p w14:paraId="77D3B6DB" w14:textId="101AEDBE" w:rsidR="001F1CD7" w:rsidRDefault="001F1CD7">
      <w:pPr>
        <w:pStyle w:val="Body"/>
        <w:rPr>
          <w:b/>
          <w:bCs/>
          <w:sz w:val="28"/>
          <w:szCs w:val="28"/>
        </w:rPr>
      </w:pPr>
    </w:p>
    <w:p w14:paraId="741F4100" w14:textId="6E0D98EE" w:rsidR="001F1CD7" w:rsidRDefault="001F1CD7">
      <w:pPr>
        <w:pStyle w:val="Body"/>
        <w:rPr>
          <w:b/>
          <w:bCs/>
          <w:sz w:val="28"/>
          <w:szCs w:val="28"/>
        </w:rPr>
      </w:pPr>
    </w:p>
    <w:p w14:paraId="1AB0CD16" w14:textId="0BB88AC1" w:rsidR="001F1CD7" w:rsidRDefault="001F1CD7">
      <w:pPr>
        <w:pStyle w:val="Body"/>
        <w:rPr>
          <w:b/>
          <w:bCs/>
          <w:sz w:val="28"/>
          <w:szCs w:val="28"/>
        </w:rPr>
      </w:pPr>
    </w:p>
    <w:p w14:paraId="41AFC5B6" w14:textId="0F40A86B" w:rsidR="001F1CD7" w:rsidRDefault="001F1CD7">
      <w:pPr>
        <w:pStyle w:val="Body"/>
        <w:rPr>
          <w:b/>
          <w:bCs/>
          <w:sz w:val="28"/>
          <w:szCs w:val="28"/>
        </w:rPr>
      </w:pPr>
    </w:p>
    <w:p w14:paraId="3E89C76B" w14:textId="46B436B4" w:rsidR="001F1CD7" w:rsidRDefault="001F1CD7">
      <w:pPr>
        <w:pStyle w:val="Body"/>
        <w:rPr>
          <w:b/>
          <w:bCs/>
          <w:sz w:val="28"/>
          <w:szCs w:val="28"/>
        </w:rPr>
      </w:pPr>
    </w:p>
    <w:p w14:paraId="0AA36146" w14:textId="38D771A7" w:rsidR="001F1CD7" w:rsidRDefault="001F1CD7">
      <w:pPr>
        <w:pStyle w:val="Body"/>
        <w:rPr>
          <w:b/>
          <w:bCs/>
          <w:sz w:val="28"/>
          <w:szCs w:val="28"/>
        </w:rPr>
      </w:pPr>
    </w:p>
    <w:p w14:paraId="3C2FE87D" w14:textId="14F6CE91" w:rsidR="001F1CD7" w:rsidRDefault="001F1CD7">
      <w:pPr>
        <w:pStyle w:val="Body"/>
        <w:rPr>
          <w:b/>
          <w:bCs/>
          <w:sz w:val="28"/>
          <w:szCs w:val="28"/>
        </w:rPr>
      </w:pPr>
    </w:p>
    <w:p w14:paraId="5B5F4B45" w14:textId="71D7718D" w:rsidR="001F1CD7" w:rsidRDefault="001F1CD7">
      <w:pPr>
        <w:pStyle w:val="Body"/>
        <w:rPr>
          <w:b/>
          <w:bCs/>
          <w:sz w:val="28"/>
          <w:szCs w:val="28"/>
        </w:rPr>
      </w:pPr>
    </w:p>
    <w:p w14:paraId="712C261B" w14:textId="45BECBA0" w:rsidR="001F1CD7" w:rsidRDefault="001F1CD7">
      <w:pPr>
        <w:pStyle w:val="Body"/>
        <w:rPr>
          <w:b/>
          <w:bCs/>
          <w:sz w:val="28"/>
          <w:szCs w:val="28"/>
        </w:rPr>
      </w:pPr>
    </w:p>
    <w:p w14:paraId="43968FAB" w14:textId="02126519" w:rsidR="001F1CD7" w:rsidRDefault="001F1CD7">
      <w:pPr>
        <w:pStyle w:val="Body"/>
        <w:rPr>
          <w:b/>
          <w:bCs/>
          <w:sz w:val="28"/>
          <w:szCs w:val="28"/>
        </w:rPr>
      </w:pPr>
    </w:p>
    <w:p w14:paraId="16BD189F" w14:textId="6F664981" w:rsidR="001F1CD7" w:rsidRDefault="001F1CD7">
      <w:pPr>
        <w:pStyle w:val="Body"/>
        <w:rPr>
          <w:b/>
          <w:bCs/>
          <w:sz w:val="28"/>
          <w:szCs w:val="28"/>
        </w:rPr>
      </w:pPr>
    </w:p>
    <w:p w14:paraId="421EBE1E" w14:textId="3070603D" w:rsidR="001F1CD7" w:rsidRDefault="001F1CD7">
      <w:pPr>
        <w:pStyle w:val="Body"/>
        <w:rPr>
          <w:b/>
          <w:bCs/>
          <w:sz w:val="28"/>
          <w:szCs w:val="28"/>
        </w:rPr>
      </w:pPr>
    </w:p>
    <w:p w14:paraId="6228C7BE" w14:textId="5183BE15" w:rsidR="001F1CD7" w:rsidRDefault="001F1CD7">
      <w:pPr>
        <w:pStyle w:val="Body"/>
        <w:rPr>
          <w:b/>
          <w:bCs/>
          <w:sz w:val="28"/>
          <w:szCs w:val="28"/>
        </w:rPr>
      </w:pPr>
    </w:p>
    <w:p w14:paraId="46200159" w14:textId="54E08561" w:rsidR="001F1CD7" w:rsidRDefault="001F1CD7">
      <w:pPr>
        <w:pStyle w:val="Body"/>
        <w:rPr>
          <w:b/>
          <w:bCs/>
          <w:sz w:val="28"/>
          <w:szCs w:val="28"/>
        </w:rPr>
      </w:pPr>
    </w:p>
    <w:p w14:paraId="4469B01B" w14:textId="2595DBCB" w:rsidR="001F1CD7" w:rsidRDefault="001F1CD7">
      <w:pPr>
        <w:pStyle w:val="Body"/>
        <w:rPr>
          <w:b/>
          <w:bCs/>
          <w:sz w:val="28"/>
          <w:szCs w:val="28"/>
        </w:rPr>
      </w:pPr>
    </w:p>
    <w:p w14:paraId="011DC860" w14:textId="6E9CC53E" w:rsidR="001F1CD7" w:rsidRDefault="001F1CD7">
      <w:pPr>
        <w:pStyle w:val="Body"/>
        <w:rPr>
          <w:b/>
          <w:bCs/>
          <w:sz w:val="28"/>
          <w:szCs w:val="28"/>
        </w:rPr>
      </w:pPr>
    </w:p>
    <w:p w14:paraId="0F47C879" w14:textId="4FE28D04" w:rsidR="001F1CD7" w:rsidRDefault="001F1CD7">
      <w:pPr>
        <w:pStyle w:val="Body"/>
        <w:rPr>
          <w:b/>
          <w:bCs/>
          <w:sz w:val="28"/>
          <w:szCs w:val="28"/>
        </w:rPr>
      </w:pPr>
    </w:p>
    <w:p w14:paraId="4148C219" w14:textId="1F4B0549" w:rsidR="001F1CD7" w:rsidRDefault="001F1CD7">
      <w:pPr>
        <w:pStyle w:val="Body"/>
        <w:rPr>
          <w:b/>
          <w:bCs/>
          <w:sz w:val="28"/>
          <w:szCs w:val="28"/>
        </w:rPr>
      </w:pPr>
    </w:p>
    <w:p w14:paraId="1C1690F2" w14:textId="28C35C12" w:rsidR="001F1CD7" w:rsidRDefault="001F1CD7">
      <w:pPr>
        <w:pStyle w:val="Body"/>
        <w:rPr>
          <w:b/>
          <w:bCs/>
          <w:sz w:val="28"/>
          <w:szCs w:val="28"/>
        </w:rPr>
      </w:pPr>
    </w:p>
    <w:p w14:paraId="69AFF54E" w14:textId="1E629837" w:rsidR="001F1CD7" w:rsidRDefault="001F1CD7">
      <w:pPr>
        <w:pStyle w:val="Body"/>
        <w:rPr>
          <w:b/>
          <w:bCs/>
          <w:sz w:val="28"/>
          <w:szCs w:val="28"/>
        </w:rPr>
      </w:pPr>
    </w:p>
    <w:p w14:paraId="47763884" w14:textId="1D63052F" w:rsidR="001F1CD7" w:rsidRDefault="001F1CD7">
      <w:pPr>
        <w:pStyle w:val="Body"/>
        <w:rPr>
          <w:b/>
          <w:bCs/>
          <w:sz w:val="28"/>
          <w:szCs w:val="28"/>
        </w:rPr>
      </w:pPr>
    </w:p>
    <w:p w14:paraId="7F666D9B" w14:textId="1787C4C1" w:rsidR="001F1CD7" w:rsidRDefault="001F1CD7">
      <w:pPr>
        <w:pStyle w:val="Body"/>
        <w:rPr>
          <w:b/>
          <w:bCs/>
          <w:sz w:val="28"/>
          <w:szCs w:val="28"/>
        </w:rPr>
      </w:pPr>
    </w:p>
    <w:p w14:paraId="4E93D3E3" w14:textId="18349903" w:rsidR="001F1CD7" w:rsidRDefault="001F1CD7">
      <w:pPr>
        <w:pStyle w:val="Body"/>
        <w:rPr>
          <w:b/>
          <w:bCs/>
          <w:sz w:val="28"/>
          <w:szCs w:val="28"/>
        </w:rPr>
      </w:pPr>
    </w:p>
    <w:p w14:paraId="34DED0FF" w14:textId="77777777" w:rsidR="001F1CD7" w:rsidRDefault="001F1CD7">
      <w:pPr>
        <w:pStyle w:val="Body"/>
        <w:rPr>
          <w:b/>
          <w:bCs/>
          <w:sz w:val="28"/>
          <w:szCs w:val="28"/>
        </w:rPr>
      </w:pPr>
    </w:p>
    <w:p w14:paraId="6F0FD962" w14:textId="77777777" w:rsidR="00C05B7F" w:rsidRDefault="001A4D7F">
      <w:pPr>
        <w:pStyle w:val="Body"/>
        <w:rPr>
          <w:b/>
          <w:bCs/>
        </w:rPr>
      </w:pPr>
      <w:r>
        <w:rPr>
          <w:b/>
          <w:bCs/>
          <w:lang w:val="en-US"/>
        </w:rPr>
        <w:t>Consent of Research Participants</w:t>
      </w:r>
    </w:p>
    <w:p w14:paraId="4E137BBD" w14:textId="77777777" w:rsidR="00C05B7F" w:rsidRDefault="00C05B7F">
      <w:pPr>
        <w:pStyle w:val="Body"/>
      </w:pPr>
    </w:p>
    <w:p w14:paraId="5C7ED44E" w14:textId="77777777" w:rsidR="00C05B7F" w:rsidRDefault="00C05B7F">
      <w:pPr>
        <w:pStyle w:val="Body"/>
      </w:pPr>
    </w:p>
    <w:p w14:paraId="08A39B97" w14:textId="77777777" w:rsidR="00C05B7F" w:rsidRDefault="001A4D7F">
      <w:pPr>
        <w:pStyle w:val="Body"/>
        <w:spacing w:line="360" w:lineRule="auto"/>
        <w:rPr>
          <w:b/>
          <w:bCs/>
          <w:lang w:val="en-US"/>
        </w:rPr>
      </w:pPr>
      <w:bookmarkStart w:id="0" w:name="_headingh.1fob9te"/>
      <w:r>
        <w:rPr>
          <w:b/>
          <w:bCs/>
          <w:lang w:val="en-US"/>
        </w:rPr>
        <w:t>Study Title: Basic Life Support training comparison between conventional and eXtended Reality methods: A parallel-group, multinational, randomized controlled trial (BLS XR trial)</w:t>
      </w:r>
      <w:bookmarkEnd w:id="0"/>
    </w:p>
    <w:p w14:paraId="0794AEE0" w14:textId="77777777" w:rsidR="00C05B7F" w:rsidRDefault="00C05B7F">
      <w:pPr>
        <w:pStyle w:val="Body"/>
        <w:spacing w:line="360" w:lineRule="auto"/>
        <w:rPr>
          <w:b/>
          <w:bCs/>
          <w:lang w:val="en-US"/>
        </w:rPr>
      </w:pPr>
    </w:p>
    <w:p w14:paraId="6E0571A2" w14:textId="4F593EEE" w:rsidR="00C05B7F" w:rsidRDefault="001A4D7F">
      <w:pPr>
        <w:pStyle w:val="Body"/>
        <w:spacing w:line="360" w:lineRule="auto"/>
      </w:pPr>
      <w:r>
        <w:t>1</w:t>
      </w:r>
      <w:r>
        <w:rPr>
          <w:lang w:val="en-US"/>
        </w:rPr>
        <w:t>.</w:t>
      </w:r>
      <w:r w:rsidR="00A52985">
        <w:rPr>
          <w:lang w:val="en-US"/>
        </w:rPr>
        <w:t xml:space="preserve"> </w:t>
      </w:r>
      <w:r>
        <w:rPr>
          <w:lang w:val="en-US"/>
        </w:rPr>
        <w:t>I have heard and fully understood all the information about this study from the researcher in detail.</w:t>
      </w:r>
    </w:p>
    <w:p w14:paraId="61E53EC6" w14:textId="77777777" w:rsidR="00C05B7F" w:rsidRDefault="001A4D7F">
      <w:pPr>
        <w:pStyle w:val="Body"/>
        <w:spacing w:line="360" w:lineRule="auto"/>
      </w:pPr>
      <w:r>
        <w:t>2.</w:t>
      </w:r>
      <w:r>
        <w:rPr>
          <w:lang w:val="en-US"/>
        </w:rPr>
        <w:t xml:space="preserve"> I have also read the subject consent manual and understand that this study is being conducted for research purposes.</w:t>
      </w:r>
    </w:p>
    <w:p w14:paraId="32A61390" w14:textId="77777777" w:rsidR="00C05B7F" w:rsidRDefault="001A4D7F">
      <w:pPr>
        <w:pStyle w:val="Body"/>
        <w:spacing w:line="360" w:lineRule="auto"/>
      </w:pPr>
      <w:r>
        <w:t>3.</w:t>
      </w:r>
      <w:r>
        <w:rPr>
          <w:lang w:val="en-US"/>
        </w:rPr>
        <w:t xml:space="preserve"> I understand that my decision to participate in the study is voluntary and that I can refuse or freely discontinue participation for personal reasons at any time during the study period, which will not result in any medical or other disadvantages.</w:t>
      </w:r>
    </w:p>
    <w:p w14:paraId="284948CA" w14:textId="77777777" w:rsidR="00C05B7F" w:rsidRDefault="001A4D7F">
      <w:pPr>
        <w:pStyle w:val="Body"/>
        <w:spacing w:line="360" w:lineRule="auto"/>
      </w:pPr>
      <w:r>
        <w:t>4.</w:t>
      </w:r>
      <w:r>
        <w:rPr>
          <w:lang w:val="en-US"/>
        </w:rPr>
        <w:t xml:space="preserve"> I know that if side effects occur during the research process, the 'compensation manager' will be responsible according to the provisions on compensation for damages.</w:t>
      </w:r>
    </w:p>
    <w:p w14:paraId="1E7A402E" w14:textId="70965D31" w:rsidR="00C05B7F" w:rsidRDefault="001A4D7F">
      <w:pPr>
        <w:pStyle w:val="Body"/>
        <w:spacing w:line="360" w:lineRule="auto"/>
      </w:pPr>
      <w:r>
        <w:t>5.</w:t>
      </w:r>
      <w:r>
        <w:rPr>
          <w:lang w:val="en-US"/>
        </w:rPr>
        <w:t xml:space="preserve"> </w:t>
      </w:r>
      <w:r w:rsidR="00A52985">
        <w:rPr>
          <w:lang w:val="en-US"/>
        </w:rPr>
        <w:t>I know that if I have</w:t>
      </w:r>
      <w:r>
        <w:rPr>
          <w:lang w:val="en-US"/>
        </w:rPr>
        <w:t xml:space="preserve"> any questions about </w:t>
      </w:r>
      <w:r w:rsidR="00A52985">
        <w:rPr>
          <w:lang w:val="en-US"/>
        </w:rPr>
        <w:t>this study</w:t>
      </w:r>
      <w:r>
        <w:rPr>
          <w:lang w:val="en-US"/>
        </w:rPr>
        <w:t xml:space="preserve">, </w:t>
      </w:r>
      <w:r w:rsidR="00A52985">
        <w:rPr>
          <w:lang w:val="en-US"/>
        </w:rPr>
        <w:t>I am able to</w:t>
      </w:r>
      <w:r>
        <w:rPr>
          <w:lang w:val="en-US"/>
        </w:rPr>
        <w:t xml:space="preserve"> contact the researcher at any time and I agree </w:t>
      </w:r>
      <w:r w:rsidR="00A52985">
        <w:rPr>
          <w:lang w:val="en-US"/>
        </w:rPr>
        <w:t>that researchers may</w:t>
      </w:r>
      <w:r>
        <w:rPr>
          <w:lang w:val="en-US"/>
        </w:rPr>
        <w:t xml:space="preserve"> read my personal information </w:t>
      </w:r>
      <w:r w:rsidR="00A52985">
        <w:rPr>
          <w:lang w:val="en-US"/>
        </w:rPr>
        <w:t>for the sole purposes of this study.</w:t>
      </w:r>
    </w:p>
    <w:p w14:paraId="52FCF389" w14:textId="77777777" w:rsidR="00C05B7F" w:rsidRDefault="00C05B7F">
      <w:pPr>
        <w:pStyle w:val="Body"/>
        <w:spacing w:line="360" w:lineRule="auto"/>
      </w:pPr>
    </w:p>
    <w:p w14:paraId="4D17ABE8" w14:textId="77777777" w:rsidR="00C05B7F" w:rsidRDefault="001A4D7F">
      <w:pPr>
        <w:pStyle w:val="Body"/>
        <w:spacing w:line="360" w:lineRule="auto"/>
      </w:pPr>
      <w:r>
        <w:rPr>
          <w:lang w:val="en-US"/>
        </w:rPr>
        <w:t>Therefore, I agree to participate in this study according to my free will.</w:t>
      </w:r>
    </w:p>
    <w:p w14:paraId="202AB4A8" w14:textId="77777777" w:rsidR="00C05B7F" w:rsidRDefault="00C05B7F">
      <w:pPr>
        <w:pStyle w:val="Body"/>
      </w:pPr>
    </w:p>
    <w:tbl>
      <w:tblPr>
        <w:tblW w:w="8702" w:type="dxa"/>
        <w:tblInd w:w="11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809"/>
        <w:gridCol w:w="2268"/>
        <w:gridCol w:w="2127"/>
        <w:gridCol w:w="2498"/>
      </w:tblGrid>
      <w:tr w:rsidR="00C05B7F" w14:paraId="2A9ADED2" w14:textId="77777777">
        <w:trPr>
          <w:trHeight w:val="490"/>
        </w:trPr>
        <w:tc>
          <w:tcPr>
            <w:tcW w:w="18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1614E8D" w14:textId="77777777" w:rsidR="00C05B7F" w:rsidRDefault="00C05B7F"/>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D0F2F92" w14:textId="77777777" w:rsidR="00C05B7F" w:rsidRDefault="001A4D7F">
            <w:pPr>
              <w:pStyle w:val="Body"/>
            </w:pPr>
            <w:r>
              <w:rPr>
                <w:b/>
                <w:bCs/>
                <w:lang w:val="en-US"/>
              </w:rPr>
              <w:t>Name</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AA0BE4B" w14:textId="77777777" w:rsidR="00C05B7F" w:rsidRDefault="001A4D7F">
            <w:pPr>
              <w:pStyle w:val="Body"/>
              <w:ind w:firstLine="200"/>
            </w:pPr>
            <w:r>
              <w:rPr>
                <w:b/>
                <w:bCs/>
                <w:lang w:val="ko-KR"/>
              </w:rPr>
              <w:t>Name</w:t>
            </w:r>
          </w:p>
        </w:tc>
        <w:tc>
          <w:tcPr>
            <w:tcW w:w="24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3B11D4F" w14:textId="77777777" w:rsidR="00C05B7F" w:rsidRDefault="00C05B7F">
            <w:pPr>
              <w:pStyle w:val="Default"/>
              <w:spacing w:before="0"/>
              <w:rPr>
                <w:rFonts w:ascii="Helvetica" w:eastAsia="Helvetica" w:hAnsi="Helvetica" w:cs="Helvetica"/>
                <w:color w:val="202124"/>
                <w:sz w:val="20"/>
                <w:szCs w:val="20"/>
                <w:lang w:val="ko-KR"/>
              </w:rPr>
            </w:pPr>
          </w:p>
          <w:p w14:paraId="7CBE4646" w14:textId="77777777" w:rsidR="00C05B7F" w:rsidRDefault="001A4D7F">
            <w:pPr>
              <w:pStyle w:val="Default"/>
              <w:spacing w:before="0"/>
              <w:jc w:val="center"/>
            </w:pPr>
            <w:r>
              <w:rPr>
                <w:rFonts w:ascii="Helvetica" w:hAnsi="Helvetica"/>
                <w:b/>
                <w:bCs/>
                <w:color w:val="202124"/>
                <w:sz w:val="20"/>
                <w:szCs w:val="20"/>
                <w:lang w:val="en-US"/>
              </w:rPr>
              <w:t>Date of Signature</w:t>
            </w:r>
          </w:p>
        </w:tc>
      </w:tr>
      <w:tr w:rsidR="00C05B7F" w14:paraId="01A340DB" w14:textId="77777777">
        <w:trPr>
          <w:trHeight w:val="716"/>
        </w:trPr>
        <w:tc>
          <w:tcPr>
            <w:tcW w:w="18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262EDA4" w14:textId="77777777" w:rsidR="00C05B7F" w:rsidRDefault="001A4D7F">
            <w:pPr>
              <w:pStyle w:val="Body"/>
            </w:pPr>
            <w:r>
              <w:rPr>
                <w:b/>
                <w:bCs/>
                <w:lang w:val="en-US"/>
              </w:rPr>
              <w:t>Participant</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8436DC3" w14:textId="77777777" w:rsidR="00C05B7F" w:rsidRDefault="00C05B7F"/>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DD6D317" w14:textId="77777777" w:rsidR="00C05B7F" w:rsidRDefault="00C05B7F"/>
        </w:tc>
        <w:tc>
          <w:tcPr>
            <w:tcW w:w="24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56CFFEF" w14:textId="77777777" w:rsidR="00C05B7F" w:rsidRDefault="001A4D7F">
            <w:pPr>
              <w:pStyle w:val="Body"/>
              <w:ind w:firstLine="800"/>
            </w:pPr>
            <w:r>
              <w:rPr>
                <w:lang w:val="ko-KR"/>
              </w:rPr>
              <w:t>Y/M/D</w:t>
            </w:r>
          </w:p>
        </w:tc>
      </w:tr>
      <w:tr w:rsidR="00C05B7F" w14:paraId="1A3DA2AA" w14:textId="77777777">
        <w:trPr>
          <w:trHeight w:val="687"/>
        </w:trPr>
        <w:tc>
          <w:tcPr>
            <w:tcW w:w="180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EFBBA8B" w14:textId="21A3D520" w:rsidR="00C05B7F" w:rsidRDefault="001A4D7F">
            <w:pPr>
              <w:pStyle w:val="Body"/>
            </w:pPr>
            <w:r>
              <w:rPr>
                <w:lang w:val="en-US"/>
              </w:rPr>
              <w:t>Participant</w:t>
            </w:r>
            <w:r w:rsidR="00A52985">
              <w:rPr>
                <w:lang w:val="en-US"/>
              </w:rPr>
              <w:t>’s Proxy</w:t>
            </w:r>
          </w:p>
          <w:p w14:paraId="4A304E0C" w14:textId="77777777" w:rsidR="00C05B7F" w:rsidRDefault="001A4D7F">
            <w:pPr>
              <w:pStyle w:val="Body"/>
            </w:pPr>
            <w:r>
              <w:rPr>
                <w:lang w:val="en-US"/>
              </w:rPr>
              <w:t>(If applicable)</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A2F08C9" w14:textId="77777777" w:rsidR="00C05B7F" w:rsidRDefault="00C05B7F"/>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70EC79" w14:textId="77777777" w:rsidR="00C05B7F" w:rsidRDefault="00C05B7F"/>
        </w:tc>
        <w:tc>
          <w:tcPr>
            <w:tcW w:w="24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2CB58C" w14:textId="77777777" w:rsidR="00C05B7F" w:rsidRDefault="001A4D7F">
            <w:pPr>
              <w:pStyle w:val="Body"/>
              <w:ind w:firstLine="800"/>
            </w:pPr>
            <w:r>
              <w:rPr>
                <w:lang w:val="en-US"/>
              </w:rPr>
              <w:t>Y/M/D</w:t>
            </w:r>
          </w:p>
        </w:tc>
      </w:tr>
      <w:tr w:rsidR="00C05B7F" w14:paraId="0214368A" w14:textId="77777777">
        <w:trPr>
          <w:trHeight w:val="786"/>
        </w:trPr>
        <w:tc>
          <w:tcPr>
            <w:tcW w:w="1809" w:type="dxa"/>
            <w:vMerge/>
            <w:tcBorders>
              <w:top w:val="single" w:sz="4" w:space="0" w:color="000000"/>
              <w:left w:val="single" w:sz="4" w:space="0" w:color="000000"/>
              <w:bottom w:val="single" w:sz="4" w:space="0" w:color="000000"/>
              <w:right w:val="single" w:sz="4" w:space="0" w:color="000000"/>
            </w:tcBorders>
            <w:shd w:val="clear" w:color="auto" w:fill="auto"/>
          </w:tcPr>
          <w:p w14:paraId="49960F53" w14:textId="77777777" w:rsidR="00C05B7F" w:rsidRDefault="00C05B7F"/>
        </w:tc>
        <w:tc>
          <w:tcPr>
            <w:tcW w:w="6893"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D6CC81" w14:textId="77777777" w:rsidR="00C05B7F" w:rsidRDefault="001A4D7F">
            <w:pPr>
              <w:pStyle w:val="Body"/>
            </w:pPr>
            <w:r>
              <w:rPr>
                <w:lang w:val="en-US"/>
              </w:rPr>
              <w:t xml:space="preserve">Relationship to the Participant: ___________________________________ </w:t>
            </w:r>
          </w:p>
          <w:p w14:paraId="7770332C" w14:textId="77777777" w:rsidR="00C05B7F" w:rsidRDefault="00C05B7F">
            <w:pPr>
              <w:pStyle w:val="Body"/>
              <w:jc w:val="left"/>
            </w:pPr>
          </w:p>
          <w:p w14:paraId="266815AC" w14:textId="7A028AED" w:rsidR="00C05B7F" w:rsidRDefault="00A52985">
            <w:pPr>
              <w:pStyle w:val="Body"/>
              <w:jc w:val="left"/>
            </w:pPr>
            <w:r>
              <w:rPr>
                <w:rFonts w:ascii="Helvetica Neue" w:hAnsi="Helvetica Neue"/>
                <w:lang w:val="en-US"/>
              </w:rPr>
              <w:lastRenderedPageBreak/>
              <w:t>Specifics:</w:t>
            </w:r>
            <w:r>
              <w:rPr>
                <w:lang w:val="en-US"/>
              </w:rPr>
              <w:t xml:space="preserve"> _</w:t>
            </w:r>
            <w:r w:rsidR="001A4D7F">
              <w:rPr>
                <w:lang w:val="en-US"/>
              </w:rPr>
              <w:t>___________________________________________________</w:t>
            </w:r>
          </w:p>
        </w:tc>
      </w:tr>
      <w:tr w:rsidR="00C05B7F" w14:paraId="21D7F15C" w14:textId="77777777">
        <w:trPr>
          <w:trHeight w:val="713"/>
        </w:trPr>
        <w:tc>
          <w:tcPr>
            <w:tcW w:w="18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C7CF172" w14:textId="77777777" w:rsidR="00C05B7F" w:rsidRPr="00A52985" w:rsidRDefault="001A4D7F">
            <w:pPr>
              <w:pStyle w:val="Default"/>
              <w:spacing w:before="0"/>
              <w:rPr>
                <w:rFonts w:ascii="Helvetica" w:eastAsia="Helvetica" w:hAnsi="Helvetica" w:cs="Helvetica"/>
                <w:color w:val="202124"/>
                <w:sz w:val="18"/>
                <w:szCs w:val="18"/>
                <w:lang w:val="en-US"/>
              </w:rPr>
            </w:pPr>
            <w:r>
              <w:rPr>
                <w:rFonts w:ascii="Helvetica" w:hAnsi="Helvetica"/>
                <w:color w:val="202124"/>
                <w:sz w:val="18"/>
                <w:szCs w:val="18"/>
                <w:shd w:val="clear" w:color="auto" w:fill="F8F8F9"/>
                <w:lang w:val="en-US"/>
              </w:rPr>
              <w:lastRenderedPageBreak/>
              <w:t>Clinical Investigator</w:t>
            </w:r>
          </w:p>
          <w:p w14:paraId="40478DCA" w14:textId="77777777" w:rsidR="00C05B7F" w:rsidRDefault="001A4D7F">
            <w:pPr>
              <w:pStyle w:val="Default"/>
              <w:spacing w:before="0"/>
            </w:pPr>
            <w:r w:rsidRPr="00A52985">
              <w:rPr>
                <w:rFonts w:ascii="Helvetica" w:hAnsi="Helvetica"/>
                <w:color w:val="202124"/>
                <w:sz w:val="18"/>
                <w:szCs w:val="18"/>
                <w:lang w:val="en-US"/>
              </w:rPr>
              <w:t>(</w:t>
            </w:r>
            <w:r>
              <w:rPr>
                <w:rFonts w:ascii="Helvetica" w:hAnsi="Helvetica"/>
                <w:color w:val="202124"/>
                <w:sz w:val="18"/>
                <w:szCs w:val="18"/>
                <w:lang w:val="en-US"/>
              </w:rPr>
              <w:t>o</w:t>
            </w:r>
            <w:r w:rsidRPr="00A52985">
              <w:rPr>
                <w:rFonts w:ascii="Helvetica" w:hAnsi="Helvetica"/>
                <w:color w:val="202124"/>
                <w:sz w:val="18"/>
                <w:szCs w:val="18"/>
                <w:lang w:val="en-US"/>
              </w:rPr>
              <w:t>r co</w:t>
            </w:r>
            <w:r>
              <w:rPr>
                <w:rFonts w:ascii="Helvetica" w:hAnsi="Helvetica"/>
                <w:color w:val="202124"/>
                <w:sz w:val="18"/>
                <w:szCs w:val="18"/>
                <w:lang w:val="en-US"/>
              </w:rPr>
              <w:t>-</w:t>
            </w:r>
            <w:r w:rsidRPr="00A52985">
              <w:rPr>
                <w:rFonts w:ascii="Helvetica" w:hAnsi="Helvetica"/>
                <w:color w:val="202124"/>
                <w:sz w:val="18"/>
                <w:szCs w:val="18"/>
                <w:lang w:val="en-US"/>
              </w:rPr>
              <w:t>researcher)</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4175407" w14:textId="77777777" w:rsidR="00C05B7F" w:rsidRDefault="00C05B7F"/>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FF5B9F" w14:textId="77777777" w:rsidR="00C05B7F" w:rsidRDefault="00C05B7F"/>
        </w:tc>
        <w:tc>
          <w:tcPr>
            <w:tcW w:w="24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6ABCC1" w14:textId="77777777" w:rsidR="00C05B7F" w:rsidRDefault="001A4D7F">
            <w:pPr>
              <w:pStyle w:val="Body"/>
              <w:ind w:firstLine="800"/>
            </w:pPr>
            <w:r>
              <w:rPr>
                <w:lang w:val="ko-KR"/>
              </w:rPr>
              <w:t>Y/M/D</w:t>
            </w:r>
          </w:p>
        </w:tc>
      </w:tr>
    </w:tbl>
    <w:p w14:paraId="3521DB04" w14:textId="77777777" w:rsidR="00C05B7F" w:rsidRDefault="00C05B7F">
      <w:pPr>
        <w:pStyle w:val="Body"/>
      </w:pPr>
    </w:p>
    <w:p w14:paraId="6EDBED4F" w14:textId="77777777" w:rsidR="00C05B7F" w:rsidRDefault="00C05B7F">
      <w:pPr>
        <w:pStyle w:val="Default"/>
        <w:spacing w:before="0"/>
        <w:rPr>
          <w:rFonts w:ascii="Arial" w:eastAsia="Arial" w:hAnsi="Arial" w:cs="Arial"/>
          <w:color w:val="202124"/>
          <w:sz w:val="32"/>
          <w:szCs w:val="32"/>
          <w:shd w:val="clear" w:color="auto" w:fill="EBEBEB"/>
          <w:lang w:val="ko-KR"/>
        </w:rPr>
      </w:pPr>
    </w:p>
    <w:p w14:paraId="062BED22" w14:textId="77777777" w:rsidR="00C05B7F" w:rsidRDefault="001A4D7F">
      <w:pPr>
        <w:pStyle w:val="Default"/>
        <w:spacing w:before="0"/>
        <w:rPr>
          <w:rFonts w:ascii="Helvetica" w:eastAsia="Helvetica" w:hAnsi="Helvetica" w:cs="Helvetica"/>
          <w:color w:val="202124"/>
          <w:sz w:val="20"/>
          <w:szCs w:val="20"/>
        </w:rPr>
      </w:pPr>
      <w:r>
        <w:rPr>
          <w:rFonts w:ascii="Helvetica" w:hAnsi="Helvetica"/>
          <w:color w:val="202124"/>
          <w:sz w:val="20"/>
          <w:szCs w:val="20"/>
          <w:lang w:val="ko-KR"/>
        </w:rPr>
        <w:t>If applicable</w:t>
      </w:r>
      <w:r>
        <w:rPr>
          <w:rFonts w:ascii="Helvetica" w:hAnsi="Helvetica"/>
          <w:color w:val="202124"/>
          <w:sz w:val="20"/>
          <w:szCs w:val="20"/>
        </w:rPr>
        <w:t>,</w:t>
      </w:r>
    </w:p>
    <w:p w14:paraId="5E34E786" w14:textId="77777777" w:rsidR="00C05B7F" w:rsidRDefault="00C05B7F">
      <w:pPr>
        <w:pStyle w:val="Default"/>
        <w:spacing w:before="0"/>
        <w:rPr>
          <w:rFonts w:ascii="Helvetica" w:eastAsia="Helvetica" w:hAnsi="Helvetica" w:cs="Helvetica"/>
          <w:color w:val="202124"/>
          <w:sz w:val="20"/>
          <w:szCs w:val="20"/>
        </w:rPr>
      </w:pPr>
    </w:p>
    <w:tbl>
      <w:tblPr>
        <w:tblW w:w="861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510"/>
        <w:gridCol w:w="2520"/>
        <w:gridCol w:w="2105"/>
        <w:gridCol w:w="2480"/>
      </w:tblGrid>
      <w:tr w:rsidR="00C05B7F" w14:paraId="76D8E5E6" w14:textId="77777777">
        <w:trPr>
          <w:trHeight w:val="250"/>
        </w:trPr>
        <w:tc>
          <w:tcPr>
            <w:tcW w:w="1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EA2E608" w14:textId="77777777" w:rsidR="00C05B7F" w:rsidRDefault="00C05B7F"/>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A5F9F64" w14:textId="77777777" w:rsidR="00C05B7F" w:rsidRDefault="001A4D7F">
            <w:pPr>
              <w:pStyle w:val="Body"/>
            </w:pPr>
            <w:r>
              <w:rPr>
                <w:b/>
                <w:bCs/>
                <w:lang w:val="ko-KR"/>
              </w:rPr>
              <w:t>Name</w:t>
            </w:r>
          </w:p>
        </w:tc>
        <w:tc>
          <w:tcPr>
            <w:tcW w:w="21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729B0B" w14:textId="77777777" w:rsidR="00C05B7F" w:rsidRDefault="001A4D7F">
            <w:pPr>
              <w:pStyle w:val="Body"/>
              <w:ind w:firstLine="200"/>
            </w:pPr>
            <w:r>
              <w:rPr>
                <w:b/>
                <w:bCs/>
                <w:lang w:val="ko-KR"/>
              </w:rPr>
              <w:t>Name</w:t>
            </w:r>
          </w:p>
        </w:tc>
        <w:tc>
          <w:tcPr>
            <w:tcW w:w="24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4B2B510" w14:textId="77777777" w:rsidR="00C05B7F" w:rsidRDefault="001A4D7F">
            <w:pPr>
              <w:pStyle w:val="Body"/>
            </w:pPr>
            <w:r>
              <w:rPr>
                <w:b/>
                <w:bCs/>
                <w:lang w:val="en-US"/>
              </w:rPr>
              <w:t>Date of Signature</w:t>
            </w:r>
          </w:p>
        </w:tc>
      </w:tr>
      <w:tr w:rsidR="00C05B7F" w14:paraId="4F4CEB59" w14:textId="77777777">
        <w:trPr>
          <w:trHeight w:val="643"/>
        </w:trPr>
        <w:tc>
          <w:tcPr>
            <w:tcW w:w="1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F8B202" w14:textId="77777777" w:rsidR="00C05B7F" w:rsidRDefault="001A4D7F">
            <w:pPr>
              <w:pStyle w:val="Body"/>
            </w:pPr>
            <w:r>
              <w:rPr>
                <w:b/>
                <w:bCs/>
                <w:lang w:val="ko-KR"/>
              </w:rPr>
              <w:t>Observer</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D1EC4A" w14:textId="77777777" w:rsidR="00C05B7F" w:rsidRDefault="00C05B7F"/>
        </w:tc>
        <w:tc>
          <w:tcPr>
            <w:tcW w:w="21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462AC93" w14:textId="77777777" w:rsidR="00C05B7F" w:rsidRDefault="00C05B7F"/>
        </w:tc>
        <w:tc>
          <w:tcPr>
            <w:tcW w:w="24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834724" w14:textId="77777777" w:rsidR="00C05B7F" w:rsidRDefault="001A4D7F">
            <w:pPr>
              <w:pStyle w:val="Body"/>
              <w:ind w:firstLine="800"/>
            </w:pPr>
            <w:r>
              <w:rPr>
                <w:lang w:val="ko-KR"/>
              </w:rPr>
              <w:t>Y/M/D</w:t>
            </w:r>
          </w:p>
        </w:tc>
      </w:tr>
    </w:tbl>
    <w:p w14:paraId="54ED82CF" w14:textId="77777777" w:rsidR="00C05B7F" w:rsidRDefault="00C05B7F">
      <w:pPr>
        <w:pStyle w:val="Default"/>
        <w:spacing w:before="0"/>
      </w:pPr>
    </w:p>
    <w:sectPr w:rsidR="00C05B7F">
      <w:headerReference w:type="default" r:id="rId7"/>
      <w:footerReference w:type="default" r:id="rId8"/>
      <w:pgSz w:w="11900" w:h="16840"/>
      <w:pgMar w:top="1701" w:right="1274" w:bottom="1440" w:left="1440"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5CBDE3" w14:textId="77777777" w:rsidR="005653ED" w:rsidRDefault="005653ED">
      <w:r>
        <w:separator/>
      </w:r>
    </w:p>
  </w:endnote>
  <w:endnote w:type="continuationSeparator" w:id="0">
    <w:p w14:paraId="052E54EB" w14:textId="77777777" w:rsidR="005653ED" w:rsidRDefault="005653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altName w:val="HGMaruGothicMPRO"/>
    <w:panose1 w:val="020B0604020202020204"/>
    <w:charset w:val="80"/>
    <w:family w:val="swiss"/>
    <w:pitch w:val="variable"/>
    <w:sig w:usb0="F7FFAFFF" w:usb1="E9DFFFFF" w:usb2="0000003F" w:usb3="00000000" w:csb0="003F01FF" w:csb1="00000000"/>
  </w:font>
  <w:font w:name="맑은 고딕">
    <w:panose1 w:val="020B0503020000020004"/>
    <w:charset w:val="81"/>
    <w:family w:val="modern"/>
    <w:pitch w:val="variable"/>
    <w:sig w:usb0="9000002F" w:usb1="29D77CFB" w:usb2="00000012" w:usb3="00000000" w:csb0="00080001" w:csb1="00000000"/>
  </w:font>
  <w:font w:name="Helvetica Neue">
    <w:altName w:val="Sylfaen"/>
    <w:charset w:val="00"/>
    <w:family w:val="auto"/>
    <w:pitch w:val="variable"/>
    <w:sig w:usb0="E50002FF" w:usb1="500079DB" w:usb2="00000010" w:usb3="00000000" w:csb0="00000001" w:csb1="00000000"/>
  </w:font>
  <w:font w:name="Helvetica">
    <w:panose1 w:val="020B0604020202020204"/>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24F4AC" w14:textId="77777777" w:rsidR="00C05B7F" w:rsidRDefault="001A4D7F">
    <w:pPr>
      <w:pStyle w:val="Body"/>
      <w:tabs>
        <w:tab w:val="center" w:pos="4513"/>
        <w:tab w:val="right" w:pos="9026"/>
      </w:tabs>
      <w:jc w:val="center"/>
    </w:pPr>
    <w:r>
      <w:fldChar w:fldCharType="begin"/>
    </w:r>
    <w:r>
      <w:instrText xml:space="preserve"> PAGE </w:instrText>
    </w:r>
    <w:r>
      <w:fldChar w:fldCharType="separate"/>
    </w:r>
    <w:r w:rsidR="00A52985">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1F90DA" w14:textId="77777777" w:rsidR="005653ED" w:rsidRDefault="005653ED">
      <w:r>
        <w:separator/>
      </w:r>
    </w:p>
  </w:footnote>
  <w:footnote w:type="continuationSeparator" w:id="0">
    <w:p w14:paraId="1AEB5837" w14:textId="77777777" w:rsidR="005653ED" w:rsidRDefault="005653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6FDDF6" w14:textId="77777777" w:rsidR="00C05B7F" w:rsidRDefault="001A4D7F">
    <w:pPr>
      <w:pStyle w:val="Body"/>
      <w:tabs>
        <w:tab w:val="center" w:pos="4513"/>
        <w:tab w:val="right" w:pos="9026"/>
      </w:tabs>
    </w:pPr>
    <w:r>
      <w:t>Ver1.0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E05FDF"/>
    <w:multiLevelType w:val="hybridMultilevel"/>
    <w:tmpl w:val="4ECE9550"/>
    <w:numStyleLink w:val="Numbered"/>
  </w:abstractNum>
  <w:abstractNum w:abstractNumId="1" w15:restartNumberingAfterBreak="0">
    <w:nsid w:val="5CC65E4B"/>
    <w:multiLevelType w:val="hybridMultilevel"/>
    <w:tmpl w:val="4ECE9550"/>
    <w:styleLink w:val="Numbered"/>
    <w:lvl w:ilvl="0" w:tplc="8E8870BA">
      <w:start w:val="1"/>
      <w:numFmt w:val="decimal"/>
      <w:lvlText w:val="%1."/>
      <w:lvlJc w:val="left"/>
      <w:pPr>
        <w:ind w:left="211" w:hanging="211"/>
      </w:pPr>
      <w:rPr>
        <w:rFonts w:hAnsi="Arial Unicode MS"/>
        <w:b/>
        <w:bCs/>
        <w:caps w:val="0"/>
        <w:smallCaps w:val="0"/>
        <w:strike w:val="0"/>
        <w:dstrike w:val="0"/>
        <w:outline w:val="0"/>
        <w:emboss w:val="0"/>
        <w:imprint w:val="0"/>
        <w:spacing w:val="0"/>
        <w:w w:val="100"/>
        <w:kern w:val="0"/>
        <w:position w:val="0"/>
        <w:highlight w:val="none"/>
        <w:vertAlign w:val="baseline"/>
      </w:rPr>
    </w:lvl>
    <w:lvl w:ilvl="1" w:tplc="FA948906">
      <w:start w:val="1"/>
      <w:numFmt w:val="decimal"/>
      <w:lvlText w:val="%2."/>
      <w:lvlJc w:val="left"/>
      <w:pPr>
        <w:ind w:left="1011" w:hanging="211"/>
      </w:pPr>
      <w:rPr>
        <w:rFonts w:hAnsi="Arial Unicode MS"/>
        <w:b/>
        <w:bCs/>
        <w:caps w:val="0"/>
        <w:smallCaps w:val="0"/>
        <w:strike w:val="0"/>
        <w:dstrike w:val="0"/>
        <w:outline w:val="0"/>
        <w:emboss w:val="0"/>
        <w:imprint w:val="0"/>
        <w:spacing w:val="0"/>
        <w:w w:val="100"/>
        <w:kern w:val="0"/>
        <w:position w:val="0"/>
        <w:highlight w:val="none"/>
        <w:vertAlign w:val="baseline"/>
      </w:rPr>
    </w:lvl>
    <w:lvl w:ilvl="2" w:tplc="0B9E3262">
      <w:start w:val="1"/>
      <w:numFmt w:val="decimal"/>
      <w:lvlText w:val="%3."/>
      <w:lvlJc w:val="left"/>
      <w:pPr>
        <w:ind w:left="1811" w:hanging="211"/>
      </w:pPr>
      <w:rPr>
        <w:rFonts w:hAnsi="Arial Unicode MS"/>
        <w:b/>
        <w:bCs/>
        <w:caps w:val="0"/>
        <w:smallCaps w:val="0"/>
        <w:strike w:val="0"/>
        <w:dstrike w:val="0"/>
        <w:outline w:val="0"/>
        <w:emboss w:val="0"/>
        <w:imprint w:val="0"/>
        <w:spacing w:val="0"/>
        <w:w w:val="100"/>
        <w:kern w:val="0"/>
        <w:position w:val="0"/>
        <w:highlight w:val="none"/>
        <w:vertAlign w:val="baseline"/>
      </w:rPr>
    </w:lvl>
    <w:lvl w:ilvl="3" w:tplc="415A8E9C">
      <w:start w:val="1"/>
      <w:numFmt w:val="decimal"/>
      <w:lvlText w:val="%4."/>
      <w:lvlJc w:val="left"/>
      <w:pPr>
        <w:ind w:left="2611" w:hanging="211"/>
      </w:pPr>
      <w:rPr>
        <w:rFonts w:hAnsi="Arial Unicode MS"/>
        <w:b/>
        <w:bCs/>
        <w:caps w:val="0"/>
        <w:smallCaps w:val="0"/>
        <w:strike w:val="0"/>
        <w:dstrike w:val="0"/>
        <w:outline w:val="0"/>
        <w:emboss w:val="0"/>
        <w:imprint w:val="0"/>
        <w:spacing w:val="0"/>
        <w:w w:val="100"/>
        <w:kern w:val="0"/>
        <w:position w:val="0"/>
        <w:highlight w:val="none"/>
        <w:vertAlign w:val="baseline"/>
      </w:rPr>
    </w:lvl>
    <w:lvl w:ilvl="4" w:tplc="8CA2988E">
      <w:start w:val="1"/>
      <w:numFmt w:val="decimal"/>
      <w:lvlText w:val="%5."/>
      <w:lvlJc w:val="left"/>
      <w:pPr>
        <w:ind w:left="3411" w:hanging="211"/>
      </w:pPr>
      <w:rPr>
        <w:rFonts w:hAnsi="Arial Unicode MS"/>
        <w:b/>
        <w:bCs/>
        <w:caps w:val="0"/>
        <w:smallCaps w:val="0"/>
        <w:strike w:val="0"/>
        <w:dstrike w:val="0"/>
        <w:outline w:val="0"/>
        <w:emboss w:val="0"/>
        <w:imprint w:val="0"/>
        <w:spacing w:val="0"/>
        <w:w w:val="100"/>
        <w:kern w:val="0"/>
        <w:position w:val="0"/>
        <w:highlight w:val="none"/>
        <w:vertAlign w:val="baseline"/>
      </w:rPr>
    </w:lvl>
    <w:lvl w:ilvl="5" w:tplc="ECE229D4">
      <w:start w:val="1"/>
      <w:numFmt w:val="decimal"/>
      <w:lvlText w:val="%6."/>
      <w:lvlJc w:val="left"/>
      <w:pPr>
        <w:ind w:left="4211" w:hanging="211"/>
      </w:pPr>
      <w:rPr>
        <w:rFonts w:hAnsi="Arial Unicode MS"/>
        <w:b/>
        <w:bCs/>
        <w:caps w:val="0"/>
        <w:smallCaps w:val="0"/>
        <w:strike w:val="0"/>
        <w:dstrike w:val="0"/>
        <w:outline w:val="0"/>
        <w:emboss w:val="0"/>
        <w:imprint w:val="0"/>
        <w:spacing w:val="0"/>
        <w:w w:val="100"/>
        <w:kern w:val="0"/>
        <w:position w:val="0"/>
        <w:highlight w:val="none"/>
        <w:vertAlign w:val="baseline"/>
      </w:rPr>
    </w:lvl>
    <w:lvl w:ilvl="6" w:tplc="15083E1E">
      <w:start w:val="1"/>
      <w:numFmt w:val="decimal"/>
      <w:lvlText w:val="%7."/>
      <w:lvlJc w:val="left"/>
      <w:pPr>
        <w:ind w:left="5011" w:hanging="211"/>
      </w:pPr>
      <w:rPr>
        <w:rFonts w:hAnsi="Arial Unicode MS"/>
        <w:b/>
        <w:bCs/>
        <w:caps w:val="0"/>
        <w:smallCaps w:val="0"/>
        <w:strike w:val="0"/>
        <w:dstrike w:val="0"/>
        <w:outline w:val="0"/>
        <w:emboss w:val="0"/>
        <w:imprint w:val="0"/>
        <w:spacing w:val="0"/>
        <w:w w:val="100"/>
        <w:kern w:val="0"/>
        <w:position w:val="0"/>
        <w:highlight w:val="none"/>
        <w:vertAlign w:val="baseline"/>
      </w:rPr>
    </w:lvl>
    <w:lvl w:ilvl="7" w:tplc="500C2F46">
      <w:start w:val="1"/>
      <w:numFmt w:val="decimal"/>
      <w:lvlText w:val="%8."/>
      <w:lvlJc w:val="left"/>
      <w:pPr>
        <w:ind w:left="5811" w:hanging="211"/>
      </w:pPr>
      <w:rPr>
        <w:rFonts w:hAnsi="Arial Unicode MS"/>
        <w:b/>
        <w:bCs/>
        <w:caps w:val="0"/>
        <w:smallCaps w:val="0"/>
        <w:strike w:val="0"/>
        <w:dstrike w:val="0"/>
        <w:outline w:val="0"/>
        <w:emboss w:val="0"/>
        <w:imprint w:val="0"/>
        <w:spacing w:val="0"/>
        <w:w w:val="100"/>
        <w:kern w:val="0"/>
        <w:position w:val="0"/>
        <w:highlight w:val="none"/>
        <w:vertAlign w:val="baseline"/>
      </w:rPr>
    </w:lvl>
    <w:lvl w:ilvl="8" w:tplc="0A4A3B26">
      <w:start w:val="1"/>
      <w:numFmt w:val="decimal"/>
      <w:lvlText w:val="%9."/>
      <w:lvlJc w:val="left"/>
      <w:pPr>
        <w:ind w:left="6611" w:hanging="211"/>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IzMLCwMDIysTS2NDdR0lEKTi0uzszPAykwrAUAqBh5TCwAAAA="/>
  </w:docVars>
  <w:rsids>
    <w:rsidRoot w:val="00C05B7F"/>
    <w:rsid w:val="001910D0"/>
    <w:rsid w:val="001A4D7F"/>
    <w:rsid w:val="001F1CD7"/>
    <w:rsid w:val="00207B30"/>
    <w:rsid w:val="00355AB9"/>
    <w:rsid w:val="003F372B"/>
    <w:rsid w:val="004E601F"/>
    <w:rsid w:val="00543FB3"/>
    <w:rsid w:val="005653ED"/>
    <w:rsid w:val="00A52985"/>
    <w:rsid w:val="00A9069D"/>
    <w:rsid w:val="00B229CE"/>
    <w:rsid w:val="00C05B7F"/>
    <w:rsid w:val="00F27C73"/>
  </w:rsids>
  <m:mathPr>
    <m:mathFont m:val="Cambria Math"/>
    <m:brkBin m:val="before"/>
    <m:brkBinSub m:val="--"/>
    <m:smallFrac m:val="0"/>
    <m:dispDef/>
    <m:lMargin m:val="0"/>
    <m:rMargin m:val="0"/>
    <m:defJc m:val="centerGroup"/>
    <m:wrapIndent m:val="1440"/>
    <m:intLim m:val="subSup"/>
    <m:naryLim m:val="undOvr"/>
  </m:mathPr>
  <w:themeFontLang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B1B316"/>
  <w15:docId w15:val="{1F16AB57-D4C6-D641-B24D-F1BCB5260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eastAsia="ko-K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paragraph" w:customStyle="1" w:styleId="Body">
    <w:name w:val="Body"/>
    <w:pPr>
      <w:widowControl w:val="0"/>
      <w:jc w:val="both"/>
    </w:pPr>
    <w:rPr>
      <w:rFonts w:ascii="맑은 고딕" w:eastAsia="맑은 고딕" w:hAnsi="맑은 고딕" w:cs="맑은 고딕"/>
      <w:color w:val="000000"/>
      <w:u w:color="000000"/>
      <w14:textOutline w14:w="0" w14:cap="flat" w14:cmpd="sng" w14:algn="ctr">
        <w14:noFill/>
        <w14:prstDash w14:val="solid"/>
        <w14:bevel/>
      </w14:textOutline>
    </w:rPr>
  </w:style>
  <w:style w:type="numbering" w:customStyle="1" w:styleId="Numbered">
    <w:name w:val="Numbered"/>
    <w:pPr>
      <w:numPr>
        <w:numId w:val="1"/>
      </w:numPr>
    </w:pPr>
  </w:style>
  <w:style w:type="paragraph" w:customStyle="1" w:styleId="Default">
    <w:name w:val="Default"/>
    <w:pPr>
      <w:spacing w:before="160"/>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styleId="a4">
    <w:name w:val="header"/>
    <w:basedOn w:val="a"/>
    <w:link w:val="Char"/>
    <w:uiPriority w:val="99"/>
    <w:unhideWhenUsed/>
    <w:rsid w:val="00355AB9"/>
    <w:pPr>
      <w:tabs>
        <w:tab w:val="center" w:pos="4513"/>
        <w:tab w:val="right" w:pos="9026"/>
      </w:tabs>
      <w:snapToGrid w:val="0"/>
    </w:pPr>
  </w:style>
  <w:style w:type="character" w:customStyle="1" w:styleId="Char">
    <w:name w:val="머리글 Char"/>
    <w:basedOn w:val="a0"/>
    <w:link w:val="a4"/>
    <w:uiPriority w:val="99"/>
    <w:rsid w:val="00355AB9"/>
    <w:rPr>
      <w:sz w:val="24"/>
      <w:szCs w:val="24"/>
      <w:lang w:val="en-US" w:eastAsia="en-US"/>
    </w:rPr>
  </w:style>
  <w:style w:type="paragraph" w:styleId="a5">
    <w:name w:val="footer"/>
    <w:basedOn w:val="a"/>
    <w:link w:val="Char0"/>
    <w:uiPriority w:val="99"/>
    <w:unhideWhenUsed/>
    <w:rsid w:val="00355AB9"/>
    <w:pPr>
      <w:tabs>
        <w:tab w:val="center" w:pos="4513"/>
        <w:tab w:val="right" w:pos="9026"/>
      </w:tabs>
      <w:snapToGrid w:val="0"/>
    </w:pPr>
  </w:style>
  <w:style w:type="character" w:customStyle="1" w:styleId="Char0">
    <w:name w:val="바닥글 Char"/>
    <w:basedOn w:val="a0"/>
    <w:link w:val="a5"/>
    <w:uiPriority w:val="99"/>
    <w:rsid w:val="00355AB9"/>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테마">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테마">
      <a:majorFont>
        <a:latin typeface="Helvetica Neue"/>
        <a:ea typeface="돋움"/>
        <a:cs typeface="Helvetica Neue"/>
      </a:majorFont>
      <a:minorFont>
        <a:latin typeface="Helvetica Neue"/>
        <a:ea typeface="바탕"/>
        <a:cs typeface="Helvetica Neue"/>
      </a:minorFont>
    </a:fontScheme>
    <a:fmtScheme name="Office 테마">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맑은 고딕"/>
            <a:ea typeface="맑은 고딕"/>
            <a:cs typeface="맑은 고딕"/>
            <a:sym typeface="맑은 고딕"/>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맑은 고딕"/>
            <a:ea typeface="맑은 고딕"/>
            <a:cs typeface="맑은 고딕"/>
            <a:sym typeface="맑은 고딕"/>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8</Pages>
  <Words>1396</Words>
  <Characters>7958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Golden Egg</cp:lastModifiedBy>
  <cp:revision>9</cp:revision>
  <dcterms:created xsi:type="dcterms:W3CDTF">2021-02-09T16:12:00Z</dcterms:created>
  <dcterms:modified xsi:type="dcterms:W3CDTF">2021-04-11T07:49:00Z</dcterms:modified>
</cp:coreProperties>
</file>