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96C9DB" w14:textId="340CFE2B" w:rsidR="00EE2186" w:rsidRDefault="009968EE" w:rsidP="00EE2186">
      <w:pPr>
        <w:pStyle w:val="BATitle"/>
      </w:pPr>
      <w:bookmarkStart w:id="0" w:name="_Hlk160480916"/>
      <w:r w:rsidRPr="00A4037B">
        <w:rPr>
          <w:lang w:eastAsia="en-US"/>
        </w:rPr>
        <w:t>Supporting Information</w:t>
      </w:r>
    </w:p>
    <w:p w14:paraId="73BA2088" w14:textId="5D78C7D3" w:rsidR="00DA42F6" w:rsidRPr="00EE2186" w:rsidRDefault="00DA42F6" w:rsidP="00EE2186">
      <w:pPr>
        <w:pStyle w:val="BATitle"/>
        <w:jc w:val="both"/>
        <w:rPr>
          <w:rFonts w:cs="Times New Roman"/>
          <w:sz w:val="28"/>
          <w:szCs w:val="28"/>
          <w:lang w:eastAsia="en-US"/>
          <w14:ligatures w14:val="none"/>
        </w:rPr>
      </w:pPr>
      <w:r w:rsidRPr="00EE2186">
        <w:rPr>
          <w:rFonts w:cs="Times New Roman"/>
          <w:sz w:val="28"/>
          <w:szCs w:val="28"/>
          <w:lang w:eastAsia="en-US"/>
          <w14:ligatures w14:val="none"/>
        </w:rPr>
        <w:t xml:space="preserve">Immunostimulatory Hydrogel with Synergistic Blockage of Glutamine Metabolism and </w:t>
      </w:r>
      <w:proofErr w:type="spellStart"/>
      <w:r w:rsidRPr="00EE2186">
        <w:rPr>
          <w:rFonts w:cs="Times New Roman"/>
          <w:sz w:val="28"/>
          <w:szCs w:val="28"/>
          <w:lang w:eastAsia="en-US"/>
          <w14:ligatures w14:val="none"/>
        </w:rPr>
        <w:t>Chemodynamic</w:t>
      </w:r>
      <w:proofErr w:type="spellEnd"/>
      <w:r w:rsidRPr="00EE2186">
        <w:rPr>
          <w:rFonts w:cs="Times New Roman"/>
          <w:sz w:val="28"/>
          <w:szCs w:val="28"/>
          <w:lang w:eastAsia="en-US"/>
          <w14:ligatures w14:val="none"/>
        </w:rPr>
        <w:t xml:space="preserve"> Therapy for Postoperative Management of Glioblastoma</w:t>
      </w:r>
    </w:p>
    <w:p w14:paraId="3BBE80DA" w14:textId="44F5CA1C" w:rsidR="00EE2186" w:rsidRPr="00EE2186" w:rsidRDefault="00EE2186" w:rsidP="00EE2186">
      <w:pPr>
        <w:widowControl/>
        <w:spacing w:line="360" w:lineRule="auto"/>
        <w:rPr>
          <w:rFonts w:ascii="Times New Roman" w:eastAsia="等线" w:hAnsi="Times New Roman" w:cs="Times New Roman"/>
          <w:kern w:val="0"/>
          <w:sz w:val="24"/>
          <w:szCs w:val="24"/>
          <w:vertAlign w:val="superscript"/>
          <w14:ligatures w14:val="none"/>
        </w:rPr>
      </w:pPr>
      <w:bookmarkStart w:id="1" w:name="_Hlk160111645"/>
      <w:bookmarkStart w:id="2" w:name="_Hlk157888717"/>
      <w:r w:rsidRPr="00EE2186">
        <w:rPr>
          <w:rFonts w:ascii="Times New Roman" w:eastAsia="MS Mincho" w:hAnsi="Times New Roman" w:cs="Times New Roman"/>
          <w:kern w:val="0"/>
          <w:sz w:val="24"/>
          <w:szCs w:val="24"/>
          <w:lang w:eastAsia="ja-JP"/>
          <w14:ligatures w14:val="none"/>
        </w:rPr>
        <w:t>Yiran Guo</w:t>
      </w:r>
      <w:r w:rsidRPr="00EE2186">
        <w:rPr>
          <w:rFonts w:ascii="Times New Roman" w:eastAsia="等线" w:hAnsi="Times New Roman" w:cs="Times New Roman" w:hint="eastAsia"/>
          <w:kern w:val="0"/>
          <w:sz w:val="24"/>
          <w:szCs w:val="24"/>
          <w:vertAlign w:val="superscript"/>
          <w14:ligatures w14:val="none"/>
        </w:rPr>
        <w:t>1</w:t>
      </w:r>
      <w:r w:rsidRPr="00EE2186">
        <w:rPr>
          <w:rFonts w:ascii="Times New Roman" w:eastAsia="MS Mincho" w:hAnsi="Times New Roman" w:cs="Times New Roman"/>
          <w:kern w:val="0"/>
          <w:sz w:val="24"/>
          <w:szCs w:val="24"/>
          <w:vertAlign w:val="superscript"/>
          <w:lang w:eastAsia="ja-JP"/>
          <w14:ligatures w14:val="none"/>
        </w:rPr>
        <w:t>,</w:t>
      </w:r>
      <w:r w:rsidRPr="00EE2186">
        <w:rPr>
          <w:rFonts w:ascii="Times New Roman" w:eastAsia="等线" w:hAnsi="Times New Roman" w:cs="Times New Roman" w:hint="eastAsia"/>
          <w:kern w:val="0"/>
          <w:sz w:val="24"/>
          <w:szCs w:val="24"/>
          <w:vertAlign w:val="superscript"/>
          <w14:ligatures w14:val="none"/>
        </w:rPr>
        <w:t>2</w:t>
      </w:r>
      <w:r w:rsidRPr="00EE2186">
        <w:rPr>
          <w:rFonts w:ascii="Times New Roman" w:eastAsia="MS Mincho" w:hAnsi="Times New Roman" w:cs="Times New Roman"/>
          <w:kern w:val="0"/>
          <w:sz w:val="24"/>
          <w:szCs w:val="24"/>
          <w:vertAlign w:val="superscript"/>
          <w:lang w:eastAsia="ja-JP"/>
          <w14:ligatures w14:val="none"/>
        </w:rPr>
        <w:t>,</w:t>
      </w:r>
      <w:r w:rsidRPr="00EE2186">
        <w:rPr>
          <w:rFonts w:ascii="Times New Roman" w:eastAsia="等线" w:hAnsi="Times New Roman" w:cs="Times New Roman" w:hint="eastAsia"/>
          <w:kern w:val="0"/>
          <w:sz w:val="24"/>
          <w:szCs w:val="24"/>
          <w:vertAlign w:val="superscript"/>
          <w14:ligatures w14:val="none"/>
        </w:rPr>
        <w:t>3</w:t>
      </w:r>
      <w:r w:rsidRPr="00EE2186">
        <w:rPr>
          <w:rFonts w:ascii="Times New Roman" w:eastAsia="MS Mincho" w:hAnsi="Times New Roman" w:cs="Times New Roman"/>
          <w:kern w:val="0"/>
          <w:sz w:val="24"/>
          <w:szCs w:val="24"/>
          <w:lang w:eastAsia="ja-JP"/>
          <w14:ligatures w14:val="none"/>
        </w:rPr>
        <w:t>,</w:t>
      </w:r>
      <w:bookmarkEnd w:id="1"/>
      <w:r w:rsidRPr="00EE2186">
        <w:rPr>
          <w:rFonts w:ascii="Times New Roman" w:eastAsia="MS Mincho" w:hAnsi="Times New Roman" w:cs="Times New Roman"/>
          <w:kern w:val="0"/>
          <w:sz w:val="24"/>
          <w:szCs w:val="24"/>
          <w:lang w:eastAsia="ja-JP"/>
          <w14:ligatures w14:val="none"/>
        </w:rPr>
        <w:t xml:space="preserve"> Tianhe Jiang</w:t>
      </w:r>
      <w:bookmarkStart w:id="3" w:name="_Hlk169122160"/>
      <w:r w:rsidRPr="00EE2186">
        <w:rPr>
          <w:rFonts w:ascii="Times New Roman" w:eastAsia="等线" w:hAnsi="Times New Roman" w:cs="Times New Roman" w:hint="eastAsia"/>
          <w:kern w:val="0"/>
          <w:sz w:val="24"/>
          <w:szCs w:val="24"/>
          <w:vertAlign w:val="superscript"/>
          <w14:ligatures w14:val="none"/>
        </w:rPr>
        <w:t>1</w:t>
      </w:r>
      <w:r w:rsidRPr="00EE2186">
        <w:rPr>
          <w:rFonts w:ascii="Times New Roman" w:eastAsia="MS Mincho" w:hAnsi="Times New Roman" w:cs="Times New Roman"/>
          <w:kern w:val="0"/>
          <w:sz w:val="24"/>
          <w:szCs w:val="24"/>
          <w:vertAlign w:val="superscript"/>
          <w:lang w:eastAsia="ja-JP"/>
          <w14:ligatures w14:val="none"/>
        </w:rPr>
        <w:t>,</w:t>
      </w:r>
      <w:r w:rsidRPr="00EE2186">
        <w:rPr>
          <w:rFonts w:ascii="Times New Roman" w:eastAsia="等线" w:hAnsi="Times New Roman" w:cs="Times New Roman" w:hint="eastAsia"/>
          <w:kern w:val="0"/>
          <w:sz w:val="24"/>
          <w:szCs w:val="24"/>
          <w:vertAlign w:val="superscript"/>
          <w14:ligatures w14:val="none"/>
        </w:rPr>
        <w:t>2</w:t>
      </w:r>
      <w:r w:rsidRPr="00EE2186">
        <w:rPr>
          <w:rFonts w:ascii="Times New Roman" w:eastAsia="等线" w:hAnsi="Times New Roman" w:cs="Times New Roman"/>
          <w:kern w:val="0"/>
          <w:sz w:val="24"/>
          <w:szCs w:val="24"/>
          <w:vertAlign w:val="superscript"/>
          <w14:ligatures w14:val="none"/>
        </w:rPr>
        <w:t>,</w:t>
      </w:r>
      <w:r w:rsidRPr="00EE2186">
        <w:rPr>
          <w:rFonts w:ascii="Times New Roman" w:eastAsia="等线" w:hAnsi="Times New Roman" w:cs="Times New Roman" w:hint="eastAsia"/>
          <w:kern w:val="0"/>
          <w:sz w:val="24"/>
          <w:szCs w:val="24"/>
          <w:vertAlign w:val="superscript"/>
          <w14:ligatures w14:val="none"/>
        </w:rPr>
        <w:t>5</w:t>
      </w:r>
      <w:bookmarkEnd w:id="3"/>
      <w:r w:rsidRPr="00EE2186">
        <w:rPr>
          <w:rFonts w:ascii="Times New Roman" w:eastAsia="MS Mincho" w:hAnsi="Times New Roman" w:cs="Times New Roman"/>
          <w:kern w:val="0"/>
          <w:sz w:val="24"/>
          <w:szCs w:val="24"/>
          <w:lang w:eastAsia="ja-JP"/>
          <w14:ligatures w14:val="none"/>
        </w:rPr>
        <w:t>, Sen Liang</w:t>
      </w:r>
      <w:r w:rsidRPr="00EE2186">
        <w:rPr>
          <w:rFonts w:ascii="Times New Roman" w:eastAsia="等线" w:hAnsi="Times New Roman" w:cs="Times New Roman" w:hint="eastAsia"/>
          <w:kern w:val="0"/>
          <w:sz w:val="24"/>
          <w:szCs w:val="24"/>
          <w:vertAlign w:val="superscript"/>
          <w14:ligatures w14:val="none"/>
        </w:rPr>
        <w:t>1</w:t>
      </w:r>
      <w:r w:rsidRPr="00EE2186">
        <w:rPr>
          <w:rFonts w:ascii="Times New Roman" w:eastAsia="MS Mincho" w:hAnsi="Times New Roman" w:cs="Times New Roman"/>
          <w:kern w:val="0"/>
          <w:sz w:val="24"/>
          <w:szCs w:val="24"/>
          <w:vertAlign w:val="superscript"/>
          <w:lang w:eastAsia="ja-JP"/>
          <w14:ligatures w14:val="none"/>
        </w:rPr>
        <w:t>,</w:t>
      </w:r>
      <w:r w:rsidRPr="00EE2186">
        <w:rPr>
          <w:rFonts w:ascii="Times New Roman" w:eastAsia="等线" w:hAnsi="Times New Roman" w:cs="Times New Roman" w:hint="eastAsia"/>
          <w:kern w:val="0"/>
          <w:sz w:val="24"/>
          <w:szCs w:val="24"/>
          <w:vertAlign w:val="superscript"/>
          <w14:ligatures w14:val="none"/>
        </w:rPr>
        <w:t>2</w:t>
      </w:r>
      <w:r w:rsidRPr="00EE2186">
        <w:rPr>
          <w:rFonts w:ascii="Times New Roman" w:eastAsia="等线" w:hAnsi="Times New Roman" w:cs="Times New Roman"/>
          <w:kern w:val="0"/>
          <w:sz w:val="24"/>
          <w:szCs w:val="24"/>
          <w:vertAlign w:val="superscript"/>
          <w14:ligatures w14:val="none"/>
        </w:rPr>
        <w:t>,</w:t>
      </w:r>
      <w:r w:rsidRPr="00EE2186">
        <w:rPr>
          <w:rFonts w:ascii="Times New Roman" w:eastAsia="等线" w:hAnsi="Times New Roman" w:cs="Times New Roman" w:hint="eastAsia"/>
          <w:kern w:val="0"/>
          <w:sz w:val="24"/>
          <w:szCs w:val="24"/>
          <w:vertAlign w:val="superscript"/>
          <w14:ligatures w14:val="none"/>
        </w:rPr>
        <w:t>5</w:t>
      </w:r>
      <w:r w:rsidRPr="00EE2186">
        <w:rPr>
          <w:rFonts w:ascii="Times New Roman" w:eastAsia="MS Mincho" w:hAnsi="Times New Roman" w:cs="Times New Roman"/>
          <w:kern w:val="0"/>
          <w:sz w:val="24"/>
          <w:szCs w:val="24"/>
          <w:lang w:eastAsia="ja-JP"/>
          <w14:ligatures w14:val="none"/>
        </w:rPr>
        <w:t xml:space="preserve">, </w:t>
      </w:r>
      <w:proofErr w:type="spellStart"/>
      <w:r w:rsidRPr="00EE2186">
        <w:rPr>
          <w:rFonts w:ascii="Times New Roman" w:eastAsia="等线" w:hAnsi="Times New Roman" w:cs="Times New Roman"/>
          <w:kern w:val="0"/>
          <w:sz w:val="24"/>
          <w:szCs w:val="24"/>
          <w14:ligatures w14:val="none"/>
        </w:rPr>
        <w:t>Anhe</w:t>
      </w:r>
      <w:proofErr w:type="spellEnd"/>
      <w:r w:rsidRPr="00EE2186">
        <w:rPr>
          <w:rFonts w:ascii="Times New Roman" w:eastAsia="等线" w:hAnsi="Times New Roman" w:cs="Times New Roman"/>
          <w:kern w:val="0"/>
          <w:sz w:val="24"/>
          <w:szCs w:val="24"/>
          <w14:ligatures w14:val="none"/>
        </w:rPr>
        <w:t xml:space="preserve"> Wang</w:t>
      </w:r>
      <w:r w:rsidRPr="00EE2186">
        <w:rPr>
          <w:rFonts w:ascii="Times New Roman" w:eastAsia="等线" w:hAnsi="Times New Roman" w:cs="Times New Roman" w:hint="eastAsia"/>
          <w:kern w:val="0"/>
          <w:sz w:val="24"/>
          <w:szCs w:val="24"/>
          <w:vertAlign w:val="superscript"/>
          <w14:ligatures w14:val="none"/>
        </w:rPr>
        <w:t>1</w:t>
      </w:r>
      <w:r w:rsidRPr="00EE2186">
        <w:rPr>
          <w:rFonts w:ascii="Times New Roman" w:eastAsia="MS Mincho" w:hAnsi="Times New Roman" w:cs="Times New Roman"/>
          <w:kern w:val="0"/>
          <w:sz w:val="24"/>
          <w:szCs w:val="24"/>
          <w:vertAlign w:val="superscript"/>
          <w:lang w:eastAsia="ja-JP"/>
          <w14:ligatures w14:val="none"/>
        </w:rPr>
        <w:t>,</w:t>
      </w:r>
      <w:r w:rsidRPr="00EE2186">
        <w:rPr>
          <w:rFonts w:ascii="Times New Roman" w:eastAsia="等线" w:hAnsi="Times New Roman" w:cs="Times New Roman" w:hint="eastAsia"/>
          <w:kern w:val="0"/>
          <w:sz w:val="24"/>
          <w:szCs w:val="24"/>
          <w:vertAlign w:val="superscript"/>
          <w14:ligatures w14:val="none"/>
        </w:rPr>
        <w:t>2</w:t>
      </w:r>
      <w:r w:rsidRPr="00EE2186">
        <w:rPr>
          <w:rFonts w:ascii="Times New Roman" w:eastAsia="等线" w:hAnsi="Times New Roman" w:cs="Times New Roman"/>
          <w:kern w:val="0"/>
          <w:sz w:val="24"/>
          <w:szCs w:val="24"/>
          <w:vertAlign w:val="superscript"/>
          <w14:ligatures w14:val="none"/>
        </w:rPr>
        <w:t>,</w:t>
      </w:r>
      <w:r w:rsidRPr="00EE2186">
        <w:rPr>
          <w:rFonts w:ascii="Times New Roman" w:eastAsia="等线" w:hAnsi="Times New Roman" w:cs="Times New Roman" w:hint="eastAsia"/>
          <w:kern w:val="0"/>
          <w:sz w:val="24"/>
          <w:szCs w:val="24"/>
          <w:vertAlign w:val="superscript"/>
          <w14:ligatures w14:val="none"/>
        </w:rPr>
        <w:t>5</w:t>
      </w:r>
      <w:r w:rsidRPr="00EE2186">
        <w:rPr>
          <w:rFonts w:ascii="Times New Roman" w:eastAsia="等线" w:hAnsi="Times New Roman" w:cs="Times New Roman" w:hint="eastAsia"/>
          <w:kern w:val="0"/>
          <w:sz w:val="24"/>
          <w:szCs w:val="24"/>
          <w14:ligatures w14:val="none"/>
        </w:rPr>
        <w:t>,</w:t>
      </w:r>
      <w:r w:rsidRPr="00EE2186">
        <w:rPr>
          <w:rFonts w:ascii="Times New Roman" w:eastAsia="等线" w:hAnsi="Times New Roman" w:cs="Times New Roman"/>
          <w:kern w:val="0"/>
          <w:sz w:val="24"/>
          <w:szCs w:val="24"/>
          <w14:ligatures w14:val="none"/>
        </w:rPr>
        <w:t xml:space="preserve"> </w:t>
      </w:r>
      <w:proofErr w:type="spellStart"/>
      <w:r w:rsidRPr="00EE2186">
        <w:rPr>
          <w:rFonts w:ascii="Times New Roman" w:eastAsia="等线" w:hAnsi="Times New Roman" w:cs="Times New Roman"/>
          <w:kern w:val="0"/>
          <w:sz w:val="24"/>
          <w:szCs w:val="24"/>
          <w14:ligatures w14:val="none"/>
        </w:rPr>
        <w:t>Jieling</w:t>
      </w:r>
      <w:proofErr w:type="spellEnd"/>
      <w:r w:rsidRPr="00EE2186">
        <w:rPr>
          <w:rFonts w:ascii="Times New Roman" w:eastAsia="等线" w:hAnsi="Times New Roman" w:cs="Times New Roman"/>
          <w:kern w:val="0"/>
          <w:sz w:val="24"/>
          <w:szCs w:val="24"/>
          <w14:ligatures w14:val="none"/>
        </w:rPr>
        <w:t xml:space="preserve"> Li</w:t>
      </w:r>
      <w:r w:rsidRPr="00EE2186">
        <w:rPr>
          <w:rFonts w:ascii="Times New Roman" w:eastAsia="等线" w:hAnsi="Times New Roman" w:cs="Times New Roman" w:hint="eastAsia"/>
          <w:kern w:val="0"/>
          <w:sz w:val="24"/>
          <w:szCs w:val="24"/>
          <w:vertAlign w:val="superscript"/>
          <w14:ligatures w14:val="none"/>
        </w:rPr>
        <w:t>1</w:t>
      </w:r>
      <w:r w:rsidRPr="00EE2186">
        <w:rPr>
          <w:rFonts w:ascii="Times New Roman" w:eastAsia="MS Mincho" w:hAnsi="Times New Roman" w:cs="Times New Roman"/>
          <w:kern w:val="0"/>
          <w:sz w:val="24"/>
          <w:szCs w:val="24"/>
          <w:vertAlign w:val="superscript"/>
          <w:lang w:eastAsia="ja-JP"/>
          <w14:ligatures w14:val="none"/>
        </w:rPr>
        <w:t>,</w:t>
      </w:r>
      <w:r w:rsidRPr="00EE2186">
        <w:rPr>
          <w:rFonts w:ascii="Times New Roman" w:eastAsia="等线" w:hAnsi="Times New Roman" w:cs="Times New Roman" w:hint="eastAsia"/>
          <w:kern w:val="0"/>
          <w:sz w:val="24"/>
          <w:szCs w:val="24"/>
          <w:vertAlign w:val="superscript"/>
          <w14:ligatures w14:val="none"/>
        </w:rPr>
        <w:t>2</w:t>
      </w:r>
      <w:r w:rsidRPr="00EE2186">
        <w:rPr>
          <w:rFonts w:ascii="Times New Roman" w:eastAsia="等线" w:hAnsi="Times New Roman" w:cs="Times New Roman"/>
          <w:kern w:val="0"/>
          <w:sz w:val="24"/>
          <w:szCs w:val="24"/>
          <w:vertAlign w:val="superscript"/>
          <w14:ligatures w14:val="none"/>
        </w:rPr>
        <w:t>,</w:t>
      </w:r>
      <w:r w:rsidRPr="00EE2186">
        <w:rPr>
          <w:rFonts w:ascii="Times New Roman" w:eastAsia="等线" w:hAnsi="Times New Roman" w:cs="Times New Roman" w:hint="eastAsia"/>
          <w:kern w:val="0"/>
          <w:sz w:val="24"/>
          <w:szCs w:val="24"/>
          <w:vertAlign w:val="superscript"/>
          <w14:ligatures w14:val="none"/>
        </w:rPr>
        <w:t>5</w:t>
      </w:r>
      <w:r w:rsidRPr="0029187C">
        <w:rPr>
          <w:rFonts w:ascii="Times New Roman" w:eastAsia="等线" w:hAnsi="Times New Roman" w:cs="Times New Roman"/>
          <w:kern w:val="0"/>
          <w:sz w:val="24"/>
          <w:szCs w:val="24"/>
          <w14:ligatures w14:val="none"/>
        </w:rPr>
        <w:t>,</w:t>
      </w:r>
      <w:r w:rsidRPr="0029187C">
        <w:rPr>
          <w:rFonts w:ascii="Times New Roman" w:eastAsia="MS Mincho" w:hAnsi="Times New Roman" w:cs="Times New Roman"/>
          <w:kern w:val="0"/>
          <w:sz w:val="24"/>
          <w:szCs w:val="24"/>
          <w:lang w:eastAsia="ja-JP"/>
          <w14:ligatures w14:val="none"/>
        </w:rPr>
        <w:t xml:space="preserve"> </w:t>
      </w:r>
      <w:r w:rsidRPr="00EE2186">
        <w:rPr>
          <w:rFonts w:ascii="Times New Roman" w:eastAsia="MS Mincho" w:hAnsi="Times New Roman" w:cs="Times New Roman"/>
          <w:kern w:val="0"/>
          <w:sz w:val="24"/>
          <w:szCs w:val="24"/>
          <w:lang w:eastAsia="ja-JP"/>
          <w14:ligatures w14:val="none"/>
        </w:rPr>
        <w:t>Qi Li</w:t>
      </w:r>
      <w:bookmarkStart w:id="4" w:name="_Hlk169122320"/>
      <w:r w:rsidRPr="00EE2186">
        <w:rPr>
          <w:rFonts w:ascii="Times New Roman" w:eastAsia="MS Mincho" w:hAnsi="Times New Roman" w:cs="Times New Roman"/>
          <w:kern w:val="0"/>
          <w:sz w:val="24"/>
          <w:szCs w:val="24"/>
          <w:lang w:eastAsia="ja-JP"/>
          <w14:ligatures w14:val="none"/>
        </w:rPr>
        <w:t>*</w:t>
      </w:r>
      <w:r w:rsidRPr="00EE2186">
        <w:rPr>
          <w:rFonts w:ascii="Times New Roman" w:eastAsia="等线" w:hAnsi="Times New Roman" w:cs="Times New Roman" w:hint="eastAsia"/>
          <w:kern w:val="0"/>
          <w:sz w:val="24"/>
          <w:szCs w:val="24"/>
          <w:vertAlign w:val="superscript"/>
          <w14:ligatures w14:val="none"/>
        </w:rPr>
        <w:t>,1</w:t>
      </w:r>
      <w:r w:rsidRPr="00EE2186">
        <w:rPr>
          <w:rFonts w:ascii="Times New Roman" w:eastAsia="MS Mincho" w:hAnsi="Times New Roman" w:cs="Times New Roman"/>
          <w:kern w:val="0"/>
          <w:sz w:val="24"/>
          <w:szCs w:val="24"/>
          <w:vertAlign w:val="superscript"/>
          <w:lang w:eastAsia="ja-JP"/>
          <w14:ligatures w14:val="none"/>
        </w:rPr>
        <w:t>,</w:t>
      </w:r>
      <w:r w:rsidRPr="00EE2186">
        <w:rPr>
          <w:rFonts w:ascii="Times New Roman" w:eastAsia="等线" w:hAnsi="Times New Roman" w:cs="Times New Roman" w:hint="eastAsia"/>
          <w:kern w:val="0"/>
          <w:sz w:val="24"/>
          <w:szCs w:val="24"/>
          <w:vertAlign w:val="superscript"/>
          <w14:ligatures w14:val="none"/>
        </w:rPr>
        <w:t>2</w:t>
      </w:r>
      <w:r w:rsidRPr="00EE2186">
        <w:rPr>
          <w:rFonts w:ascii="Times New Roman" w:eastAsia="等线" w:hAnsi="Times New Roman" w:cs="Times New Roman"/>
          <w:kern w:val="0"/>
          <w:sz w:val="24"/>
          <w:szCs w:val="24"/>
          <w:vertAlign w:val="superscript"/>
          <w14:ligatures w14:val="none"/>
        </w:rPr>
        <w:t>,</w:t>
      </w:r>
      <w:r w:rsidRPr="00EE2186">
        <w:rPr>
          <w:rFonts w:ascii="Times New Roman" w:eastAsia="等线" w:hAnsi="Times New Roman" w:cs="Times New Roman" w:hint="eastAsia"/>
          <w:kern w:val="0"/>
          <w:sz w:val="24"/>
          <w:szCs w:val="24"/>
          <w:vertAlign w:val="superscript"/>
          <w14:ligatures w14:val="none"/>
        </w:rPr>
        <w:t>5</w:t>
      </w:r>
      <w:bookmarkEnd w:id="4"/>
      <w:r w:rsidRPr="00EE2186">
        <w:rPr>
          <w:rFonts w:ascii="Times New Roman" w:eastAsia="MS Mincho" w:hAnsi="Times New Roman" w:cs="Times New Roman"/>
          <w:kern w:val="0"/>
          <w:sz w:val="24"/>
          <w:szCs w:val="24"/>
          <w:lang w:eastAsia="ja-JP"/>
          <w14:ligatures w14:val="none"/>
        </w:rPr>
        <w:t>, Jian Yin*</w:t>
      </w:r>
      <w:r w:rsidRPr="00EE2186">
        <w:rPr>
          <w:rFonts w:ascii="Times New Roman" w:eastAsia="等线" w:hAnsi="Times New Roman" w:cs="Times New Roman" w:hint="eastAsia"/>
          <w:kern w:val="0"/>
          <w:sz w:val="24"/>
          <w:szCs w:val="24"/>
          <w:vertAlign w:val="superscript"/>
          <w14:ligatures w14:val="none"/>
        </w:rPr>
        <w:t>,3</w:t>
      </w:r>
      <w:r w:rsidRPr="00EE2186">
        <w:rPr>
          <w:rFonts w:ascii="Times New Roman" w:eastAsia="等线" w:hAnsi="Times New Roman" w:cs="Times New Roman"/>
          <w:kern w:val="0"/>
          <w:sz w:val="24"/>
          <w:szCs w:val="24"/>
          <w14:ligatures w14:val="none"/>
        </w:rPr>
        <w:t>,</w:t>
      </w:r>
      <w:r w:rsidRPr="00EE2186">
        <w:rPr>
          <w:rFonts w:ascii="Times New Roman" w:eastAsia="等线" w:hAnsi="Times New Roman" w:cs="Times New Roman" w:hint="eastAsia"/>
          <w:kern w:val="0"/>
          <w:sz w:val="24"/>
          <w:szCs w:val="24"/>
          <w:vertAlign w:val="superscript"/>
          <w14:ligatures w14:val="none"/>
        </w:rPr>
        <w:t xml:space="preserve"> </w:t>
      </w:r>
      <w:r w:rsidRPr="00EE2186">
        <w:rPr>
          <w:rFonts w:ascii="Times New Roman" w:eastAsia="MS Mincho" w:hAnsi="Times New Roman" w:cs="Times New Roman"/>
          <w:kern w:val="0"/>
          <w:sz w:val="24"/>
          <w:szCs w:val="24"/>
          <w:lang w:eastAsia="ja-JP"/>
          <w14:ligatures w14:val="none"/>
        </w:rPr>
        <w:t>Shuo Bai*</w:t>
      </w:r>
      <w:r w:rsidRPr="00EE2186">
        <w:rPr>
          <w:rFonts w:ascii="Times New Roman" w:eastAsia="等线" w:hAnsi="Times New Roman" w:cs="Times New Roman" w:hint="eastAsia"/>
          <w:kern w:val="0"/>
          <w:sz w:val="24"/>
          <w:szCs w:val="24"/>
          <w:vertAlign w:val="superscript"/>
          <w14:ligatures w14:val="none"/>
        </w:rPr>
        <w:t>,1</w:t>
      </w:r>
      <w:r w:rsidRPr="00EE2186">
        <w:rPr>
          <w:rFonts w:ascii="Times New Roman" w:eastAsia="MS Mincho" w:hAnsi="Times New Roman" w:cs="Times New Roman"/>
          <w:kern w:val="0"/>
          <w:sz w:val="24"/>
          <w:szCs w:val="24"/>
          <w:vertAlign w:val="superscript"/>
          <w:lang w:eastAsia="ja-JP"/>
          <w14:ligatures w14:val="none"/>
        </w:rPr>
        <w:t>,</w:t>
      </w:r>
      <w:r w:rsidRPr="00EE2186">
        <w:rPr>
          <w:rFonts w:ascii="Times New Roman" w:eastAsia="等线" w:hAnsi="Times New Roman" w:cs="Times New Roman" w:hint="eastAsia"/>
          <w:kern w:val="0"/>
          <w:sz w:val="24"/>
          <w:szCs w:val="24"/>
          <w:vertAlign w:val="superscript"/>
          <w14:ligatures w14:val="none"/>
        </w:rPr>
        <w:t>2</w:t>
      </w:r>
      <w:r w:rsidRPr="006937AD">
        <w:rPr>
          <w:rFonts w:ascii="Times New Roman" w:eastAsia="等线" w:hAnsi="Times New Roman" w:cs="Times New Roman"/>
          <w:kern w:val="0"/>
          <w:sz w:val="24"/>
          <w:szCs w:val="24"/>
          <w:vertAlign w:val="superscript"/>
          <w14:ligatures w14:val="none"/>
        </w:rPr>
        <w:t>,</w:t>
      </w:r>
      <w:r w:rsidRPr="006937AD">
        <w:rPr>
          <w:rFonts w:ascii="Times New Roman" w:eastAsia="等线" w:hAnsi="Times New Roman" w:cs="Times New Roman" w:hint="eastAsia"/>
          <w:kern w:val="0"/>
          <w:sz w:val="24"/>
          <w:szCs w:val="24"/>
          <w:vertAlign w:val="superscript"/>
          <w14:ligatures w14:val="none"/>
        </w:rPr>
        <w:t>5</w:t>
      </w:r>
      <w:r w:rsidR="006937AD" w:rsidRPr="006937AD">
        <w:rPr>
          <w:rFonts w:ascii="Times New Roman" w:hAnsi="Times New Roman"/>
          <w:sz w:val="24"/>
          <w:szCs w:val="24"/>
        </w:rPr>
        <w:t xml:space="preserve">, </w:t>
      </w:r>
      <w:r w:rsidR="006937AD" w:rsidRPr="006937AD">
        <w:rPr>
          <w:rFonts w:ascii="Times New Roman" w:eastAsia="等线" w:hAnsi="Times New Roman"/>
          <w:sz w:val="24"/>
          <w:szCs w:val="24"/>
        </w:rPr>
        <w:t>Yi Jia</w:t>
      </w:r>
      <w:r w:rsidR="006937AD" w:rsidRPr="006937AD">
        <w:rPr>
          <w:rFonts w:ascii="Times New Roman" w:eastAsia="等线" w:hAnsi="Times New Roman"/>
          <w:sz w:val="24"/>
          <w:szCs w:val="24"/>
          <w:vertAlign w:val="superscript"/>
        </w:rPr>
        <w:t>4</w:t>
      </w:r>
      <w:r w:rsidR="0036641E" w:rsidRPr="006937AD">
        <w:rPr>
          <w:rFonts w:ascii="Times New Roman" w:hAnsi="Times New Roman"/>
          <w:sz w:val="24"/>
          <w:szCs w:val="24"/>
        </w:rPr>
        <w:t xml:space="preserve"> </w:t>
      </w:r>
      <w:r w:rsidRPr="006937AD">
        <w:rPr>
          <w:rFonts w:ascii="Times New Roman" w:eastAsia="等线" w:hAnsi="Times New Roman" w:cs="Times New Roman"/>
          <w:kern w:val="0"/>
          <w:sz w:val="24"/>
          <w:szCs w:val="24"/>
          <w14:ligatures w14:val="none"/>
        </w:rPr>
        <w:t>an</w:t>
      </w:r>
      <w:r w:rsidRPr="00EE2186">
        <w:rPr>
          <w:rFonts w:ascii="Times New Roman" w:eastAsia="等线" w:hAnsi="Times New Roman" w:cs="Times New Roman"/>
          <w:kern w:val="0"/>
          <w:sz w:val="24"/>
          <w:szCs w:val="24"/>
          <w14:ligatures w14:val="none"/>
        </w:rPr>
        <w:t xml:space="preserve">d </w:t>
      </w:r>
      <w:proofErr w:type="spellStart"/>
      <w:r w:rsidRPr="00EE2186">
        <w:rPr>
          <w:rFonts w:ascii="Times New Roman" w:eastAsia="等线" w:hAnsi="Times New Roman" w:cs="Times New Roman"/>
          <w:kern w:val="0"/>
          <w:sz w:val="24"/>
          <w:szCs w:val="24"/>
          <w14:ligatures w14:val="none"/>
        </w:rPr>
        <w:t>Junbai</w:t>
      </w:r>
      <w:proofErr w:type="spellEnd"/>
      <w:r w:rsidRPr="00EE2186">
        <w:rPr>
          <w:rFonts w:ascii="Times New Roman" w:eastAsia="等线" w:hAnsi="Times New Roman" w:cs="Times New Roman"/>
          <w:kern w:val="0"/>
          <w:sz w:val="24"/>
          <w:szCs w:val="24"/>
          <w14:ligatures w14:val="none"/>
        </w:rPr>
        <w:t xml:space="preserve"> Li</w:t>
      </w:r>
      <w:r w:rsidRPr="00EE2186">
        <w:rPr>
          <w:rFonts w:ascii="Times New Roman" w:eastAsia="MS Mincho" w:hAnsi="Times New Roman" w:cs="Times New Roman"/>
          <w:kern w:val="0"/>
          <w:sz w:val="24"/>
          <w:szCs w:val="24"/>
          <w:lang w:eastAsia="ja-JP"/>
          <w14:ligatures w14:val="none"/>
        </w:rPr>
        <w:t>*</w:t>
      </w:r>
      <w:r w:rsidRPr="00EE2186">
        <w:rPr>
          <w:rFonts w:ascii="Times New Roman" w:eastAsia="等线" w:hAnsi="Times New Roman" w:cs="Times New Roman" w:hint="eastAsia"/>
          <w:kern w:val="0"/>
          <w:sz w:val="24"/>
          <w:szCs w:val="24"/>
          <w:vertAlign w:val="superscript"/>
          <w14:ligatures w14:val="none"/>
        </w:rPr>
        <w:t>,4,5</w:t>
      </w:r>
    </w:p>
    <w:p w14:paraId="1661F753" w14:textId="77777777" w:rsidR="00EE2186" w:rsidRPr="0029187C" w:rsidRDefault="00EE2186" w:rsidP="00EE2186">
      <w:pPr>
        <w:widowControl/>
        <w:spacing w:line="360" w:lineRule="auto"/>
        <w:rPr>
          <w:rFonts w:ascii="Times New Roman" w:eastAsia="等线" w:hAnsi="Times New Roman" w:cs="Times New Roman"/>
          <w:kern w:val="0"/>
          <w:sz w:val="24"/>
          <w:szCs w:val="24"/>
          <w:vertAlign w:val="superscript"/>
          <w14:ligatures w14:val="none"/>
        </w:rPr>
      </w:pPr>
    </w:p>
    <w:p w14:paraId="4759F39C" w14:textId="77777777" w:rsidR="00EE2186" w:rsidRPr="00EE2186" w:rsidRDefault="00EE2186" w:rsidP="00EE2186">
      <w:pPr>
        <w:widowControl/>
        <w:spacing w:line="360" w:lineRule="auto"/>
        <w:rPr>
          <w:rFonts w:ascii="Times New Roman" w:eastAsia="MS Mincho" w:hAnsi="Times New Roman" w:cs="Times New Roman"/>
          <w:kern w:val="0"/>
          <w:sz w:val="24"/>
          <w:szCs w:val="24"/>
          <w:vertAlign w:val="superscript"/>
          <w:lang w:eastAsia="ja-JP"/>
          <w14:ligatures w14:val="none"/>
        </w:rPr>
      </w:pPr>
      <w:r w:rsidRPr="00EE2186">
        <w:rPr>
          <w:rFonts w:ascii="Times New Roman" w:eastAsia="等线" w:hAnsi="Times New Roman" w:cs="Times New Roman" w:hint="eastAsia"/>
          <w:kern w:val="0"/>
          <w:sz w:val="24"/>
          <w:szCs w:val="24"/>
          <w:vertAlign w:val="superscript"/>
          <w14:ligatures w14:val="none"/>
        </w:rPr>
        <w:t>1</w:t>
      </w:r>
      <w:bookmarkStart w:id="5" w:name="_Hlk160310530"/>
      <w:r w:rsidRPr="00EE2186">
        <w:rPr>
          <w:rFonts w:ascii="Times New Roman" w:eastAsia="等线" w:hAnsi="Times New Roman" w:cs="Times New Roman"/>
          <w:kern w:val="0"/>
          <w:sz w:val="24"/>
          <w:szCs w:val="24"/>
          <w14:ligatures w14:val="none"/>
        </w:rPr>
        <w:t>State Key Laboratory of Biochemical Engineering, Institute of Process Engineering, Chinese Academy of Sciences, Beijing 100190, China.</w:t>
      </w:r>
      <w:bookmarkEnd w:id="5"/>
    </w:p>
    <w:p w14:paraId="60E373F2" w14:textId="77777777" w:rsidR="00EE2186" w:rsidRPr="00EE2186" w:rsidRDefault="00EE2186" w:rsidP="00EE2186">
      <w:pPr>
        <w:widowControl/>
        <w:spacing w:line="360" w:lineRule="auto"/>
        <w:rPr>
          <w:rFonts w:ascii="Times New Roman" w:eastAsia="等线" w:hAnsi="Times New Roman" w:cs="Times New Roman"/>
          <w:kern w:val="0"/>
          <w:sz w:val="24"/>
          <w:szCs w:val="24"/>
          <w14:ligatures w14:val="none"/>
        </w:rPr>
      </w:pPr>
      <w:r w:rsidRPr="00EE2186">
        <w:rPr>
          <w:rFonts w:ascii="Times New Roman" w:eastAsia="等线" w:hAnsi="Times New Roman" w:cs="Times New Roman" w:hint="eastAsia"/>
          <w:kern w:val="0"/>
          <w:sz w:val="24"/>
          <w:szCs w:val="24"/>
          <w:vertAlign w:val="superscript"/>
          <w14:ligatures w14:val="none"/>
        </w:rPr>
        <w:t>2</w:t>
      </w:r>
      <w:r w:rsidRPr="00EE2186">
        <w:rPr>
          <w:rFonts w:ascii="Times New Roman" w:eastAsia="等线" w:hAnsi="Times New Roman" w:cs="Times New Roman"/>
          <w:kern w:val="0"/>
          <w:sz w:val="24"/>
          <w:szCs w:val="24"/>
          <w14:ligatures w14:val="none"/>
        </w:rPr>
        <w:t>Key Laboratory of Biopharmaceutical Preparation and Delivery, Institute of Process</w:t>
      </w:r>
      <w:r w:rsidRPr="00EE2186">
        <w:rPr>
          <w:rFonts w:ascii="Times New Roman" w:eastAsia="等线" w:hAnsi="Times New Roman" w:cs="Times New Roman" w:hint="eastAsia"/>
          <w:kern w:val="0"/>
          <w:sz w:val="24"/>
          <w:szCs w:val="24"/>
          <w14:ligatures w14:val="none"/>
        </w:rPr>
        <w:t xml:space="preserve"> </w:t>
      </w:r>
      <w:r w:rsidRPr="00EE2186">
        <w:rPr>
          <w:rFonts w:ascii="Times New Roman" w:eastAsia="等线" w:hAnsi="Times New Roman" w:cs="Times New Roman"/>
          <w:kern w:val="0"/>
          <w:sz w:val="24"/>
          <w:szCs w:val="24"/>
          <w14:ligatures w14:val="none"/>
        </w:rPr>
        <w:t>Engineering, Chinese Academy of Sciences, Beijing 100190, China.</w:t>
      </w:r>
    </w:p>
    <w:p w14:paraId="10E407AC" w14:textId="77777777" w:rsidR="00EE2186" w:rsidRPr="00EE2186" w:rsidRDefault="00EE2186" w:rsidP="00EE2186">
      <w:pPr>
        <w:widowControl/>
        <w:spacing w:line="360" w:lineRule="auto"/>
        <w:rPr>
          <w:rFonts w:ascii="Times New Roman" w:eastAsia="等线" w:hAnsi="Times New Roman" w:cs="Times New Roman"/>
          <w:kern w:val="0"/>
          <w:sz w:val="24"/>
          <w:szCs w:val="24"/>
          <w14:ligatures w14:val="none"/>
        </w:rPr>
      </w:pPr>
      <w:r w:rsidRPr="00EE2186">
        <w:rPr>
          <w:rFonts w:ascii="Times New Roman" w:eastAsia="等线" w:hAnsi="Times New Roman" w:cs="Times New Roman" w:hint="eastAsia"/>
          <w:kern w:val="0"/>
          <w:sz w:val="24"/>
          <w:szCs w:val="24"/>
          <w:vertAlign w:val="superscript"/>
          <w14:ligatures w14:val="none"/>
        </w:rPr>
        <w:t>3</w:t>
      </w:r>
      <w:r w:rsidRPr="00EE2186">
        <w:rPr>
          <w:rFonts w:ascii="Times New Roman" w:eastAsia="等线" w:hAnsi="Times New Roman" w:cs="Times New Roman"/>
          <w:kern w:val="0"/>
          <w:sz w:val="24"/>
          <w:szCs w:val="24"/>
          <w14:ligatures w14:val="none"/>
        </w:rPr>
        <w:t>Key Laboratory of Carbohydrate Chemistry and Biotechnology, Ministry of Education, School of Biotechnology, Jiangnan University, Wuxi, 214122, China.</w:t>
      </w:r>
    </w:p>
    <w:p w14:paraId="17071586" w14:textId="77777777" w:rsidR="00EE2186" w:rsidRPr="00EE2186" w:rsidRDefault="00EE2186" w:rsidP="00EE2186">
      <w:pPr>
        <w:widowControl/>
        <w:spacing w:line="360" w:lineRule="auto"/>
        <w:rPr>
          <w:rFonts w:ascii="Times New Roman" w:eastAsia="等线" w:hAnsi="Times New Roman" w:cs="Times New Roman"/>
          <w:kern w:val="0"/>
          <w:sz w:val="24"/>
          <w:szCs w:val="24"/>
          <w14:ligatures w14:val="none"/>
        </w:rPr>
      </w:pPr>
      <w:r w:rsidRPr="00EE2186">
        <w:rPr>
          <w:rFonts w:ascii="Times New Roman" w:eastAsia="等线" w:hAnsi="Times New Roman" w:cs="Times New Roman" w:hint="eastAsia"/>
          <w:kern w:val="0"/>
          <w:sz w:val="24"/>
          <w:szCs w:val="24"/>
          <w:vertAlign w:val="superscript"/>
          <w14:ligatures w14:val="none"/>
        </w:rPr>
        <w:t>4</w:t>
      </w:r>
      <w:r w:rsidRPr="00EE2186">
        <w:rPr>
          <w:rFonts w:ascii="Times New Roman" w:eastAsia="等线" w:hAnsi="Times New Roman" w:cs="Times New Roman"/>
          <w:kern w:val="0"/>
          <w:sz w:val="24"/>
          <w:szCs w:val="24"/>
          <w14:ligatures w14:val="none"/>
        </w:rPr>
        <w:t>Beijing National Laboratory for Molecular Sciences (BNLMS), CAS, Key Lab of Colloid, Interface and Chemical Thermodynamics</w:t>
      </w:r>
      <w:r w:rsidRPr="00EE2186">
        <w:rPr>
          <w:rFonts w:ascii="Times New Roman" w:eastAsia="等线" w:hAnsi="Times New Roman" w:cs="Times New Roman" w:hint="eastAsia"/>
          <w:kern w:val="0"/>
          <w:sz w:val="24"/>
          <w:szCs w:val="24"/>
          <w14:ligatures w14:val="none"/>
        </w:rPr>
        <w:t xml:space="preserve">, </w:t>
      </w:r>
      <w:r w:rsidRPr="00EE2186">
        <w:rPr>
          <w:rFonts w:ascii="Times New Roman" w:eastAsia="等线" w:hAnsi="Times New Roman" w:cs="Times New Roman"/>
          <w:kern w:val="0"/>
          <w:sz w:val="24"/>
          <w:szCs w:val="24"/>
          <w14:ligatures w14:val="none"/>
        </w:rPr>
        <w:t>Institute of Chemistry, Chinese Academy of Sciences</w:t>
      </w:r>
      <w:r w:rsidRPr="00EE2186">
        <w:rPr>
          <w:rFonts w:ascii="Times New Roman" w:eastAsia="等线" w:hAnsi="Times New Roman" w:cs="Times New Roman" w:hint="eastAsia"/>
          <w:kern w:val="0"/>
          <w:sz w:val="24"/>
          <w:szCs w:val="24"/>
          <w14:ligatures w14:val="none"/>
        </w:rPr>
        <w:t xml:space="preserve">, </w:t>
      </w:r>
      <w:r w:rsidRPr="00EE2186">
        <w:rPr>
          <w:rFonts w:ascii="Times New Roman" w:eastAsia="等线" w:hAnsi="Times New Roman" w:cs="Times New Roman"/>
          <w:kern w:val="0"/>
          <w:sz w:val="24"/>
          <w:szCs w:val="24"/>
          <w14:ligatures w14:val="none"/>
        </w:rPr>
        <w:t>Beijing, 100190</w:t>
      </w:r>
      <w:r w:rsidRPr="00EE2186">
        <w:rPr>
          <w:rFonts w:ascii="Times New Roman" w:eastAsia="等线" w:hAnsi="Times New Roman" w:cs="Times New Roman" w:hint="eastAsia"/>
          <w:kern w:val="0"/>
          <w:sz w:val="24"/>
          <w:szCs w:val="24"/>
          <w14:ligatures w14:val="none"/>
        </w:rPr>
        <w:t xml:space="preserve">, </w:t>
      </w:r>
      <w:r w:rsidRPr="00EE2186">
        <w:rPr>
          <w:rFonts w:ascii="Times New Roman" w:eastAsia="等线" w:hAnsi="Times New Roman" w:cs="Times New Roman"/>
          <w:kern w:val="0"/>
          <w:sz w:val="24"/>
          <w:szCs w:val="24"/>
          <w14:ligatures w14:val="none"/>
        </w:rPr>
        <w:t>China</w:t>
      </w:r>
      <w:r w:rsidRPr="00EE2186">
        <w:rPr>
          <w:rFonts w:ascii="Times New Roman" w:eastAsia="等线" w:hAnsi="Times New Roman" w:cs="Times New Roman" w:hint="eastAsia"/>
          <w:kern w:val="0"/>
          <w:sz w:val="24"/>
          <w:szCs w:val="24"/>
          <w14:ligatures w14:val="none"/>
        </w:rPr>
        <w:t>.</w:t>
      </w:r>
    </w:p>
    <w:p w14:paraId="05D16676" w14:textId="77777777" w:rsidR="00EE2186" w:rsidRPr="00EE2186" w:rsidRDefault="00EE2186" w:rsidP="00EE2186">
      <w:pPr>
        <w:widowControl/>
        <w:spacing w:line="360" w:lineRule="auto"/>
        <w:rPr>
          <w:rFonts w:ascii="Times New Roman" w:eastAsia="等线" w:hAnsi="Times New Roman" w:cs="Times New Roman"/>
          <w:kern w:val="0"/>
          <w:sz w:val="24"/>
          <w:szCs w:val="24"/>
          <w14:ligatures w14:val="none"/>
        </w:rPr>
      </w:pPr>
      <w:r w:rsidRPr="00EE2186">
        <w:rPr>
          <w:rFonts w:ascii="Times New Roman" w:eastAsia="等线" w:hAnsi="Times New Roman" w:cs="Times New Roman" w:hint="eastAsia"/>
          <w:kern w:val="0"/>
          <w:sz w:val="24"/>
          <w:szCs w:val="24"/>
          <w:vertAlign w:val="superscript"/>
          <w14:ligatures w14:val="none"/>
        </w:rPr>
        <w:t>5</w:t>
      </w:r>
      <w:r w:rsidRPr="00EE2186">
        <w:rPr>
          <w:rFonts w:ascii="Times New Roman" w:eastAsia="等线" w:hAnsi="Times New Roman" w:cs="Times New Roman"/>
          <w:kern w:val="0"/>
          <w:sz w:val="24"/>
          <w:szCs w:val="24"/>
          <w14:ligatures w14:val="none"/>
        </w:rPr>
        <w:t>University of Chinese Academy of Sciences</w:t>
      </w:r>
      <w:r w:rsidRPr="00EE2186">
        <w:rPr>
          <w:rFonts w:ascii="Times New Roman" w:eastAsia="等线" w:hAnsi="Times New Roman" w:cs="Times New Roman" w:hint="eastAsia"/>
          <w:kern w:val="0"/>
          <w:sz w:val="24"/>
          <w:szCs w:val="24"/>
          <w14:ligatures w14:val="none"/>
        </w:rPr>
        <w:t xml:space="preserve">, </w:t>
      </w:r>
      <w:r w:rsidRPr="00EE2186">
        <w:rPr>
          <w:rFonts w:ascii="Times New Roman" w:eastAsia="等线" w:hAnsi="Times New Roman" w:cs="Times New Roman"/>
          <w:kern w:val="0"/>
          <w:sz w:val="24"/>
          <w:szCs w:val="24"/>
          <w14:ligatures w14:val="none"/>
        </w:rPr>
        <w:t>Beijing, 100049</w:t>
      </w:r>
      <w:r w:rsidRPr="00EE2186">
        <w:rPr>
          <w:rFonts w:ascii="Times New Roman" w:eastAsia="等线" w:hAnsi="Times New Roman" w:cs="Times New Roman" w:hint="eastAsia"/>
          <w:kern w:val="0"/>
          <w:sz w:val="24"/>
          <w:szCs w:val="24"/>
          <w14:ligatures w14:val="none"/>
        </w:rPr>
        <w:t>,</w:t>
      </w:r>
      <w:r w:rsidRPr="00EE2186">
        <w:rPr>
          <w:rFonts w:ascii="Times New Roman" w:eastAsia="等线" w:hAnsi="Times New Roman" w:cs="Times New Roman"/>
          <w:kern w:val="0"/>
          <w:sz w:val="24"/>
          <w:szCs w:val="24"/>
          <w14:ligatures w14:val="none"/>
        </w:rPr>
        <w:t xml:space="preserve"> China</w:t>
      </w:r>
      <w:r w:rsidRPr="00EE2186">
        <w:rPr>
          <w:rFonts w:ascii="Times New Roman" w:eastAsia="等线" w:hAnsi="Times New Roman" w:cs="Times New Roman" w:hint="eastAsia"/>
          <w:kern w:val="0"/>
          <w:sz w:val="24"/>
          <w:szCs w:val="24"/>
          <w14:ligatures w14:val="none"/>
        </w:rPr>
        <w:t>.</w:t>
      </w:r>
      <w:r w:rsidRPr="00EE2186">
        <w:rPr>
          <w:rFonts w:ascii="Times New Roman" w:eastAsia="等线" w:hAnsi="Times New Roman" w:cs="Times New Roman"/>
          <w:kern w:val="0"/>
          <w:sz w:val="24"/>
          <w:szCs w:val="24"/>
          <w14:ligatures w14:val="none"/>
        </w:rPr>
        <w:tab/>
      </w:r>
    </w:p>
    <w:p w14:paraId="4D5479DC" w14:textId="77777777" w:rsidR="00EE2186" w:rsidRPr="00EE2186" w:rsidRDefault="00EE2186" w:rsidP="00EE2186">
      <w:pPr>
        <w:widowControl/>
        <w:spacing w:line="360" w:lineRule="auto"/>
        <w:rPr>
          <w:rFonts w:ascii="Times New Roman" w:eastAsia="等线" w:hAnsi="Times New Roman" w:cs="Times New Roman"/>
          <w:kern w:val="0"/>
          <w:sz w:val="24"/>
          <w:szCs w:val="24"/>
          <w14:ligatures w14:val="none"/>
        </w:rPr>
      </w:pPr>
      <w:r w:rsidRPr="00EE2186">
        <w:rPr>
          <w:rFonts w:ascii="Times New Roman" w:eastAsia="等线" w:hAnsi="Times New Roman" w:cs="Times New Roman"/>
          <w:kern w:val="0"/>
          <w:sz w:val="24"/>
          <w:szCs w:val="24"/>
          <w14:ligatures w14:val="none"/>
        </w:rPr>
        <w:t>* Corresponding author:</w:t>
      </w:r>
    </w:p>
    <w:p w14:paraId="3CD3C137" w14:textId="77777777" w:rsidR="00EE2186" w:rsidRPr="00EE2186" w:rsidRDefault="00EE2186" w:rsidP="00EE2186">
      <w:pPr>
        <w:widowControl/>
        <w:spacing w:line="360" w:lineRule="auto"/>
        <w:rPr>
          <w:rFonts w:ascii="Times New Roman" w:eastAsia="等线" w:hAnsi="Times New Roman" w:cs="Times New Roman"/>
          <w:kern w:val="0"/>
          <w:sz w:val="24"/>
          <w:szCs w:val="24"/>
          <w14:ligatures w14:val="none"/>
        </w:rPr>
      </w:pPr>
      <w:r w:rsidRPr="00EE2186">
        <w:rPr>
          <w:rFonts w:ascii="Times New Roman" w:eastAsia="等线" w:hAnsi="Times New Roman" w:cs="Times New Roman"/>
          <w:kern w:val="0"/>
          <w:sz w:val="24"/>
          <w:szCs w:val="24"/>
          <w14:ligatures w14:val="none"/>
        </w:rPr>
        <w:t>Dr. Qi Li, Email: liqi@ipe.ac.cn</w:t>
      </w:r>
    </w:p>
    <w:p w14:paraId="22A84215" w14:textId="77777777" w:rsidR="00EE2186" w:rsidRPr="00EE2186" w:rsidRDefault="00EE2186" w:rsidP="00EE2186">
      <w:pPr>
        <w:widowControl/>
        <w:spacing w:line="360" w:lineRule="auto"/>
        <w:rPr>
          <w:rFonts w:ascii="Times New Roman" w:eastAsia="等线" w:hAnsi="Times New Roman" w:cs="Times New Roman"/>
          <w:kern w:val="0"/>
          <w:sz w:val="24"/>
          <w:szCs w:val="24"/>
          <w14:ligatures w14:val="none"/>
        </w:rPr>
      </w:pPr>
      <w:r w:rsidRPr="00EE2186">
        <w:rPr>
          <w:rFonts w:ascii="Times New Roman" w:eastAsia="等线" w:hAnsi="Times New Roman" w:cs="Times New Roman"/>
          <w:kern w:val="0"/>
          <w:sz w:val="24"/>
          <w:szCs w:val="24"/>
          <w14:ligatures w14:val="none"/>
        </w:rPr>
        <w:t xml:space="preserve">Prof. Jian Yin, Email: </w:t>
      </w:r>
      <w:hyperlink r:id="rId6" w:history="1">
        <w:r w:rsidRPr="00EE2186">
          <w:rPr>
            <w:rFonts w:ascii="Times New Roman" w:eastAsia="等线" w:hAnsi="Times New Roman" w:cs="Times New Roman"/>
            <w:kern w:val="0"/>
            <w:sz w:val="22"/>
            <w:szCs w:val="24"/>
            <w14:ligatures w14:val="none"/>
          </w:rPr>
          <w:t>jianyin@jiangnan.edu.cn</w:t>
        </w:r>
      </w:hyperlink>
    </w:p>
    <w:p w14:paraId="2BFBF712" w14:textId="77777777" w:rsidR="00EE2186" w:rsidRPr="00EE2186" w:rsidRDefault="00EE2186" w:rsidP="00EE2186">
      <w:pPr>
        <w:widowControl/>
        <w:spacing w:line="360" w:lineRule="auto"/>
        <w:rPr>
          <w:rFonts w:ascii="Times New Roman" w:eastAsia="等线" w:hAnsi="Times New Roman" w:cs="Times New Roman"/>
          <w:kern w:val="0"/>
          <w:sz w:val="24"/>
          <w:szCs w:val="24"/>
          <w14:ligatures w14:val="none"/>
        </w:rPr>
      </w:pPr>
      <w:r w:rsidRPr="00EE2186">
        <w:rPr>
          <w:rFonts w:ascii="Times New Roman" w:eastAsia="等线" w:hAnsi="Times New Roman" w:cs="Times New Roman"/>
          <w:kern w:val="0"/>
          <w:sz w:val="24"/>
          <w:szCs w:val="24"/>
          <w14:ligatures w14:val="none"/>
        </w:rPr>
        <w:t>Prof. Shuo Bai, Email: baishuo@ipe.ac.cn</w:t>
      </w:r>
    </w:p>
    <w:p w14:paraId="7C424667" w14:textId="77777777" w:rsidR="00EE2186" w:rsidRPr="00EE2186" w:rsidRDefault="00EE2186" w:rsidP="00EE2186">
      <w:pPr>
        <w:widowControl/>
        <w:spacing w:line="360" w:lineRule="auto"/>
        <w:rPr>
          <w:rFonts w:ascii="Times New Roman" w:eastAsia="等线" w:hAnsi="Times New Roman" w:cs="Times New Roman"/>
          <w:kern w:val="0"/>
          <w:sz w:val="24"/>
          <w:szCs w:val="24"/>
          <w14:ligatures w14:val="none"/>
        </w:rPr>
      </w:pPr>
      <w:r w:rsidRPr="00EE2186">
        <w:rPr>
          <w:rFonts w:ascii="Times New Roman" w:eastAsia="等线" w:hAnsi="Times New Roman" w:cs="Times New Roman"/>
          <w:kern w:val="0"/>
          <w:sz w:val="24"/>
          <w:szCs w:val="24"/>
          <w14:ligatures w14:val="none"/>
        </w:rPr>
        <w:t xml:space="preserve">Prof. </w:t>
      </w:r>
      <w:proofErr w:type="spellStart"/>
      <w:r w:rsidRPr="00EE2186">
        <w:rPr>
          <w:rFonts w:ascii="Times New Roman" w:eastAsia="等线" w:hAnsi="Times New Roman" w:cs="Times New Roman"/>
          <w:kern w:val="0"/>
          <w:sz w:val="24"/>
          <w:szCs w:val="24"/>
          <w14:ligatures w14:val="none"/>
        </w:rPr>
        <w:t>Junbai</w:t>
      </w:r>
      <w:proofErr w:type="spellEnd"/>
      <w:r w:rsidRPr="00EE2186">
        <w:rPr>
          <w:rFonts w:ascii="Times New Roman" w:eastAsia="等线" w:hAnsi="Times New Roman" w:cs="Times New Roman"/>
          <w:kern w:val="0"/>
          <w:sz w:val="24"/>
          <w:szCs w:val="24"/>
          <w14:ligatures w14:val="none"/>
        </w:rPr>
        <w:t xml:space="preserve"> Li, Email: </w:t>
      </w:r>
      <w:hyperlink r:id="rId7" w:history="1">
        <w:r w:rsidRPr="00EE2186">
          <w:rPr>
            <w:rFonts w:ascii="Times New Roman" w:eastAsia="等线" w:hAnsi="Times New Roman" w:cs="Times New Roman"/>
            <w:kern w:val="0"/>
            <w:sz w:val="22"/>
            <w:szCs w:val="24"/>
            <w14:ligatures w14:val="none"/>
          </w:rPr>
          <w:t>jbli@iccas.ac.cn</w:t>
        </w:r>
      </w:hyperlink>
      <w:r w:rsidRPr="00EE2186">
        <w:rPr>
          <w:rFonts w:ascii="Times New Roman" w:eastAsia="等线" w:hAnsi="Times New Roman" w:cs="Times New Roman"/>
          <w:kern w:val="0"/>
          <w:sz w:val="24"/>
          <w:szCs w:val="24"/>
          <w14:ligatures w14:val="none"/>
        </w:rPr>
        <w:t>.</w:t>
      </w:r>
    </w:p>
    <w:p w14:paraId="1593C798" w14:textId="77777777" w:rsidR="00EE2186" w:rsidRPr="00EE2186" w:rsidRDefault="00EE2186" w:rsidP="00EE2186">
      <w:pPr>
        <w:widowControl/>
        <w:spacing w:line="360" w:lineRule="auto"/>
        <w:rPr>
          <w:rFonts w:ascii="Times New Roman" w:eastAsia="等线" w:hAnsi="Times New Roman" w:cs="Times New Roman"/>
          <w:kern w:val="0"/>
          <w:sz w:val="24"/>
          <w:szCs w:val="24"/>
          <w14:ligatures w14:val="none"/>
        </w:rPr>
      </w:pPr>
      <w:r w:rsidRPr="00EE2186">
        <w:rPr>
          <w:rFonts w:ascii="Times New Roman" w:eastAsia="等线" w:hAnsi="Times New Roman" w:cs="Times New Roman"/>
          <w:kern w:val="0"/>
          <w:sz w:val="24"/>
          <w:szCs w:val="24"/>
          <w14:ligatures w14:val="none"/>
        </w:rPr>
        <w:br w:type="page"/>
      </w:r>
    </w:p>
    <w:p w14:paraId="3F49B76B" w14:textId="77777777" w:rsidR="00F01C44" w:rsidRPr="00EE2186" w:rsidRDefault="009968EE" w:rsidP="00EE2186">
      <w:pPr>
        <w:pStyle w:val="ad"/>
        <w:shd w:val="clear" w:color="auto" w:fill="FFFFFF"/>
        <w:spacing w:before="0" w:beforeAutospacing="0" w:after="0" w:afterAutospacing="0" w:line="360" w:lineRule="auto"/>
        <w:jc w:val="both"/>
        <w:rPr>
          <w:rFonts w:ascii="Times New Roman" w:hAnsi="Times New Roman"/>
          <w:b/>
          <w:bCs/>
          <w:color w:val="000000" w:themeColor="text1"/>
          <w:spacing w:val="8"/>
          <w:lang w:eastAsia="zh-CN"/>
        </w:rPr>
      </w:pPr>
      <w:r w:rsidRPr="00EE2186">
        <w:rPr>
          <w:rFonts w:ascii="Times New Roman" w:hAnsi="Times New Roman"/>
          <w:b/>
          <w:bCs/>
          <w:color w:val="000000" w:themeColor="text1"/>
          <w:spacing w:val="8"/>
          <w:lang w:eastAsia="zh-CN"/>
        </w:rPr>
        <w:lastRenderedPageBreak/>
        <w:t>Materials and methods</w:t>
      </w:r>
    </w:p>
    <w:p w14:paraId="0A0E58EB" w14:textId="77777777" w:rsidR="00F01C44" w:rsidRPr="00EE2186" w:rsidRDefault="009968EE" w:rsidP="00EE2186">
      <w:pPr>
        <w:pStyle w:val="ad"/>
        <w:shd w:val="clear" w:color="auto" w:fill="FFFFFF"/>
        <w:spacing w:before="0" w:beforeAutospacing="0" w:after="0" w:afterAutospacing="0" w:line="360" w:lineRule="auto"/>
        <w:jc w:val="both"/>
        <w:rPr>
          <w:rFonts w:ascii="Times New Roman" w:hAnsi="Times New Roman"/>
          <w:b/>
          <w:bCs/>
          <w:color w:val="000000" w:themeColor="text1"/>
          <w:spacing w:val="8"/>
          <w:lang w:eastAsia="zh-CN"/>
        </w:rPr>
      </w:pPr>
      <w:r w:rsidRPr="00EE2186">
        <w:rPr>
          <w:rFonts w:ascii="Times New Roman" w:hAnsi="Times New Roman"/>
          <w:b/>
          <w:bCs/>
          <w:color w:val="000000" w:themeColor="text1"/>
          <w:spacing w:val="8"/>
          <w:lang w:eastAsia="zh-CN"/>
        </w:rPr>
        <w:t xml:space="preserve">Materials </w:t>
      </w:r>
    </w:p>
    <w:p w14:paraId="6375E910" w14:textId="77777777" w:rsidR="00F01C44" w:rsidRDefault="009968EE" w:rsidP="00EE2186">
      <w:pPr>
        <w:widowControl/>
        <w:spacing w:line="360" w:lineRule="auto"/>
        <w:rPr>
          <w:rFonts w:ascii="Times New Roman" w:eastAsia="宋体" w:hAnsi="Times New Roman" w:cs="Times New Roman"/>
          <w:kern w:val="0"/>
          <w:sz w:val="24"/>
          <w:szCs w:val="20"/>
          <w:lang w:eastAsia="en-US"/>
          <w14:ligatures w14:val="none"/>
        </w:rPr>
      </w:pPr>
      <w:r>
        <w:rPr>
          <w:rFonts w:ascii="Times New Roman" w:eastAsia="宋体" w:hAnsi="Times New Roman" w:cs="Times New Roman"/>
          <w:kern w:val="0"/>
          <w:sz w:val="24"/>
          <w:szCs w:val="20"/>
          <w:lang w:eastAsia="en-US"/>
          <w14:ligatures w14:val="none"/>
        </w:rPr>
        <w:t xml:space="preserve">All amino acids were purchased from GL </w:t>
      </w:r>
      <w:proofErr w:type="spellStart"/>
      <w:r>
        <w:rPr>
          <w:rFonts w:ascii="Times New Roman" w:eastAsia="宋体" w:hAnsi="Times New Roman" w:cs="Times New Roman"/>
          <w:kern w:val="0"/>
          <w:sz w:val="24"/>
          <w:szCs w:val="20"/>
          <w:lang w:eastAsia="en-US"/>
          <w14:ligatures w14:val="none"/>
        </w:rPr>
        <w:t>Biochem</w:t>
      </w:r>
      <w:proofErr w:type="spellEnd"/>
      <w:r>
        <w:rPr>
          <w:rFonts w:ascii="Times New Roman" w:eastAsia="宋体" w:hAnsi="Times New Roman" w:cs="Times New Roman"/>
          <w:kern w:val="0"/>
          <w:sz w:val="24"/>
          <w:szCs w:val="20"/>
          <w:lang w:eastAsia="en-US"/>
          <w14:ligatures w14:val="none"/>
        </w:rPr>
        <w:t xml:space="preserve"> (Shanghai) Ltd. CB-839 (cat. no. C174237) was obtained from Shanghai Aladdin Biochemical Technology Co., Ltd. Cell Counting Kit-8, 2-(4-amidinophenyl)-6-indolecarbamidine dihydrochloride (DAPI), GSH and GSSG Assay Kit, </w:t>
      </w:r>
      <w:proofErr w:type="spellStart"/>
      <w:r>
        <w:rPr>
          <w:rFonts w:ascii="Times New Roman" w:eastAsia="宋体" w:hAnsi="Times New Roman" w:cs="Times New Roman"/>
          <w:kern w:val="0"/>
          <w:sz w:val="24"/>
          <w:szCs w:val="20"/>
          <w:lang w:eastAsia="en-US"/>
          <w14:ligatures w14:val="none"/>
        </w:rPr>
        <w:t>Calcein</w:t>
      </w:r>
      <w:proofErr w:type="spellEnd"/>
      <w:r>
        <w:rPr>
          <w:rFonts w:ascii="Times New Roman" w:eastAsia="宋体" w:hAnsi="Times New Roman" w:cs="Times New Roman"/>
          <w:kern w:val="0"/>
          <w:sz w:val="24"/>
          <w:szCs w:val="20"/>
          <w:lang w:eastAsia="en-US"/>
          <w14:ligatures w14:val="none"/>
        </w:rPr>
        <w:t xml:space="preserve"> acetoxymethyl ester and propidium iodide (</w:t>
      </w:r>
      <w:proofErr w:type="spellStart"/>
      <w:r>
        <w:rPr>
          <w:rFonts w:ascii="Times New Roman" w:eastAsia="宋体" w:hAnsi="Times New Roman" w:cs="Times New Roman"/>
          <w:kern w:val="0"/>
          <w:sz w:val="24"/>
          <w:szCs w:val="20"/>
          <w:lang w:eastAsia="en-US"/>
          <w14:ligatures w14:val="none"/>
        </w:rPr>
        <w:t>Calcein</w:t>
      </w:r>
      <w:proofErr w:type="spellEnd"/>
      <w:r>
        <w:rPr>
          <w:rFonts w:ascii="Times New Roman" w:eastAsia="宋体" w:hAnsi="Times New Roman" w:cs="Times New Roman"/>
          <w:kern w:val="0"/>
          <w:sz w:val="24"/>
          <w:szCs w:val="20"/>
          <w:lang w:eastAsia="en-US"/>
          <w14:ligatures w14:val="none"/>
        </w:rPr>
        <w:t xml:space="preserve"> AM/PI), 2′,7′-dichlorofluorescin diacetate (DCFH-DA), </w:t>
      </w:r>
      <w:proofErr w:type="spellStart"/>
      <w:r>
        <w:rPr>
          <w:rFonts w:ascii="Times New Roman" w:eastAsia="宋体" w:hAnsi="Times New Roman" w:cs="Times New Roman"/>
          <w:kern w:val="0"/>
          <w:sz w:val="24"/>
          <w:szCs w:val="20"/>
          <w:lang w:eastAsia="en-US"/>
          <w14:ligatures w14:val="none"/>
        </w:rPr>
        <w:t>Lyso</w:t>
      </w:r>
      <w:proofErr w:type="spellEnd"/>
      <w:r>
        <w:rPr>
          <w:rFonts w:ascii="Times New Roman" w:eastAsia="宋体" w:hAnsi="Times New Roman" w:cs="Times New Roman"/>
          <w:kern w:val="0"/>
          <w:sz w:val="24"/>
          <w:szCs w:val="20"/>
          <w:lang w:eastAsia="en-US"/>
          <w14:ligatures w14:val="none"/>
        </w:rPr>
        <w:t xml:space="preserve">-Tracker Red, ATP Assay Kit, were purchased from </w:t>
      </w:r>
      <w:proofErr w:type="spellStart"/>
      <w:r>
        <w:rPr>
          <w:rFonts w:ascii="Times New Roman" w:eastAsia="宋体" w:hAnsi="Times New Roman" w:cs="Times New Roman"/>
          <w:kern w:val="0"/>
          <w:sz w:val="24"/>
          <w:szCs w:val="20"/>
          <w:lang w:eastAsia="en-US"/>
          <w14:ligatures w14:val="none"/>
        </w:rPr>
        <w:t>Beyotime</w:t>
      </w:r>
      <w:proofErr w:type="spellEnd"/>
      <w:r>
        <w:rPr>
          <w:rFonts w:ascii="Times New Roman" w:eastAsia="宋体" w:hAnsi="Times New Roman" w:cs="Times New Roman"/>
          <w:kern w:val="0"/>
          <w:sz w:val="24"/>
          <w:szCs w:val="20"/>
          <w:lang w:eastAsia="en-US"/>
          <w14:ligatures w14:val="none"/>
        </w:rPr>
        <w:t xml:space="preserve"> Institute of Biotechnology (Shanghai). FITC anti-mouse CD86 antibody (cat. no. 105005) was obtained from </w:t>
      </w:r>
      <w:proofErr w:type="spellStart"/>
      <w:r>
        <w:rPr>
          <w:rFonts w:ascii="Times New Roman" w:eastAsia="宋体" w:hAnsi="Times New Roman" w:cs="Times New Roman"/>
          <w:kern w:val="0"/>
          <w:sz w:val="24"/>
          <w:szCs w:val="20"/>
          <w:lang w:eastAsia="en-US"/>
          <w14:ligatures w14:val="none"/>
        </w:rPr>
        <w:t>BioLegend</w:t>
      </w:r>
      <w:proofErr w:type="spellEnd"/>
      <w:r>
        <w:rPr>
          <w:rFonts w:ascii="Times New Roman" w:eastAsia="宋体" w:hAnsi="Times New Roman" w:cs="Times New Roman"/>
          <w:kern w:val="0"/>
          <w:sz w:val="24"/>
          <w:szCs w:val="20"/>
          <w:lang w:eastAsia="en-US"/>
          <w14:ligatures w14:val="none"/>
        </w:rPr>
        <w:t xml:space="preserve">. APC anti-mouse CD8a antibody (cat. no. E-AB-F1104E), APC anti-mouse CD45 antibody (cat. no. E-AB-F1136E), PE anti-mouse CD11c antibody (cat. no. E-AB-F0991D), FITC anti-mouse CD206 antibody (cat. no. E-AB-F1135C), FITC anti-mouse CD3 antibody (cat. no. E-AB-F1013C), APC anti-mouse CD86 antibody (cat. no. E-AB-F0994E), FITC anti-mouse CD80 antibody (cat. no. E-AB-F0992C), PE anti-mouse/human CD11b antibody (cat. no. E-AB-F1018D), were purchased from </w:t>
      </w:r>
      <w:proofErr w:type="spellStart"/>
      <w:r>
        <w:rPr>
          <w:rFonts w:ascii="Times New Roman" w:eastAsia="宋体" w:hAnsi="Times New Roman" w:cs="Times New Roman"/>
          <w:kern w:val="0"/>
          <w:sz w:val="24"/>
          <w:szCs w:val="20"/>
          <w:lang w:eastAsia="en-US"/>
          <w14:ligatures w14:val="none"/>
        </w:rPr>
        <w:t>Elabscience</w:t>
      </w:r>
      <w:proofErr w:type="spellEnd"/>
      <w:r>
        <w:rPr>
          <w:rFonts w:ascii="Times New Roman" w:eastAsia="宋体" w:hAnsi="Times New Roman" w:cs="Times New Roman"/>
          <w:kern w:val="0"/>
          <w:sz w:val="24"/>
          <w:szCs w:val="20"/>
          <w:lang w:eastAsia="en-US"/>
          <w14:ligatures w14:val="none"/>
        </w:rPr>
        <w:t xml:space="preserve">. Calreticulin monoclonal antibody (cat. no. YM0090) and HMGB1 (PTR2339) mouse </w:t>
      </w:r>
      <w:proofErr w:type="spellStart"/>
      <w:r>
        <w:rPr>
          <w:rFonts w:ascii="Times New Roman" w:eastAsia="宋体" w:hAnsi="Times New Roman" w:cs="Times New Roman"/>
          <w:kern w:val="0"/>
          <w:sz w:val="24"/>
          <w:szCs w:val="20"/>
          <w:lang w:eastAsia="en-US"/>
          <w14:ligatures w14:val="none"/>
        </w:rPr>
        <w:t>mAb</w:t>
      </w:r>
      <w:proofErr w:type="spellEnd"/>
      <w:r>
        <w:rPr>
          <w:rFonts w:ascii="Times New Roman" w:eastAsia="宋体" w:hAnsi="Times New Roman" w:cs="Times New Roman"/>
          <w:kern w:val="0"/>
          <w:sz w:val="24"/>
          <w:szCs w:val="20"/>
          <w:lang w:eastAsia="en-US"/>
          <w14:ligatures w14:val="none"/>
        </w:rPr>
        <w:t xml:space="preserve"> (cat. no. YM4697) were purchased from </w:t>
      </w:r>
      <w:proofErr w:type="spellStart"/>
      <w:r>
        <w:rPr>
          <w:rFonts w:ascii="Times New Roman" w:eastAsia="宋体" w:hAnsi="Times New Roman" w:cs="Times New Roman"/>
          <w:kern w:val="0"/>
          <w:sz w:val="24"/>
          <w:szCs w:val="20"/>
          <w:lang w:eastAsia="en-US"/>
          <w14:ligatures w14:val="none"/>
        </w:rPr>
        <w:t>Immunoway</w:t>
      </w:r>
      <w:proofErr w:type="spellEnd"/>
      <w:r>
        <w:rPr>
          <w:rFonts w:ascii="Times New Roman" w:eastAsia="宋体" w:hAnsi="Times New Roman" w:cs="Times New Roman"/>
          <w:kern w:val="0"/>
          <w:sz w:val="24"/>
          <w:szCs w:val="20"/>
          <w:lang w:eastAsia="en-US"/>
          <w14:ligatures w14:val="none"/>
        </w:rPr>
        <w:t>. Anti-CD8 alpha antibody (cat. no. AB4055) was purchased from Abcam. All other reagents and solvents were purchased from Sigma-Aldrich.</w:t>
      </w:r>
    </w:p>
    <w:p w14:paraId="3D7B05C5" w14:textId="77777777" w:rsidR="00F01C44" w:rsidRPr="00EE2186" w:rsidRDefault="009968EE" w:rsidP="00EE2186">
      <w:pPr>
        <w:pStyle w:val="ad"/>
        <w:shd w:val="clear" w:color="auto" w:fill="FFFFFF"/>
        <w:spacing w:before="0" w:beforeAutospacing="0" w:after="0" w:afterAutospacing="0" w:line="360" w:lineRule="auto"/>
        <w:jc w:val="both"/>
        <w:rPr>
          <w:rFonts w:ascii="Times New Roman" w:hAnsi="Times New Roman"/>
          <w:b/>
          <w:bCs/>
          <w:color w:val="000000" w:themeColor="text1"/>
          <w:spacing w:val="8"/>
          <w:lang w:eastAsia="zh-CN"/>
        </w:rPr>
      </w:pPr>
      <w:r w:rsidRPr="00EE2186">
        <w:rPr>
          <w:rFonts w:ascii="Times New Roman" w:hAnsi="Times New Roman"/>
          <w:b/>
          <w:bCs/>
          <w:color w:val="000000" w:themeColor="text1"/>
          <w:spacing w:val="8"/>
          <w:lang w:eastAsia="zh-CN"/>
        </w:rPr>
        <w:t>Cell Lines, and Animals</w:t>
      </w:r>
    </w:p>
    <w:p w14:paraId="3399332E" w14:textId="77777777" w:rsidR="00F01C44" w:rsidRDefault="009968EE" w:rsidP="00EE2186">
      <w:pPr>
        <w:widowControl/>
        <w:spacing w:line="360" w:lineRule="auto"/>
        <w:rPr>
          <w:rFonts w:ascii="Times New Roman" w:eastAsia="宋体" w:hAnsi="Times New Roman" w:cs="Times New Roman"/>
          <w:kern w:val="0"/>
          <w:sz w:val="24"/>
          <w:szCs w:val="20"/>
          <w:lang w:eastAsia="en-US"/>
          <w14:ligatures w14:val="none"/>
        </w:rPr>
      </w:pPr>
      <w:r>
        <w:rPr>
          <w:rFonts w:ascii="Times New Roman" w:eastAsia="宋体" w:hAnsi="Times New Roman" w:cs="Times New Roman" w:hint="eastAsia"/>
          <w:kern w:val="0"/>
          <w:sz w:val="24"/>
          <w:szCs w:val="20"/>
          <w14:ligatures w14:val="none"/>
        </w:rPr>
        <w:t>L</w:t>
      </w:r>
      <w:r>
        <w:rPr>
          <w:rFonts w:ascii="Times New Roman" w:eastAsia="宋体" w:hAnsi="Times New Roman" w:cs="Times New Roman"/>
          <w:kern w:val="0"/>
          <w:sz w:val="24"/>
          <w:szCs w:val="20"/>
          <w:lang w:eastAsia="en-US"/>
          <w14:ligatures w14:val="none"/>
        </w:rPr>
        <w:t>uc</w:t>
      </w:r>
      <w:r>
        <w:rPr>
          <w:rFonts w:ascii="Times New Roman" w:eastAsia="宋体" w:hAnsi="Times New Roman" w:cs="Times New Roman" w:hint="eastAsia"/>
          <w:kern w:val="0"/>
          <w:sz w:val="24"/>
          <w:szCs w:val="20"/>
          <w14:ligatures w14:val="none"/>
        </w:rPr>
        <w:t>-</w:t>
      </w:r>
      <w:r>
        <w:rPr>
          <w:rFonts w:ascii="Times New Roman" w:eastAsia="宋体" w:hAnsi="Times New Roman" w:cs="Times New Roman"/>
          <w:kern w:val="0"/>
          <w:sz w:val="24"/>
          <w:szCs w:val="20"/>
          <w:lang w:eastAsia="en-US"/>
          <w14:ligatures w14:val="none"/>
        </w:rPr>
        <w:t xml:space="preserve">GL261 cells were kindly gifted from Prof. </w:t>
      </w:r>
      <w:proofErr w:type="spellStart"/>
      <w:r>
        <w:rPr>
          <w:rFonts w:ascii="Times New Roman" w:eastAsia="宋体" w:hAnsi="Times New Roman" w:cs="Times New Roman"/>
          <w:kern w:val="0"/>
          <w:sz w:val="24"/>
          <w:szCs w:val="20"/>
          <w:lang w:eastAsia="en-US"/>
          <w14:ligatures w14:val="none"/>
        </w:rPr>
        <w:t>Ruitian</w:t>
      </w:r>
      <w:proofErr w:type="spellEnd"/>
      <w:r>
        <w:rPr>
          <w:rFonts w:ascii="Times New Roman" w:eastAsia="宋体" w:hAnsi="Times New Roman" w:cs="Times New Roman"/>
          <w:kern w:val="0"/>
          <w:sz w:val="24"/>
          <w:szCs w:val="20"/>
          <w:lang w:eastAsia="en-US"/>
          <w14:ligatures w14:val="none"/>
        </w:rPr>
        <w:t xml:space="preserve"> Liu (Institute of Process Engineering, Chinese Academy of Sciences, Beijing, China). The cells were cultured in DMEM (Gibco, Invitrogen) containing 10% fetal bovine serum (Gibco), with 1% L-Glutamine (</w:t>
      </w:r>
      <w:proofErr w:type="spellStart"/>
      <w:r>
        <w:rPr>
          <w:rFonts w:ascii="Times New Roman" w:eastAsia="宋体" w:hAnsi="Times New Roman" w:cs="Times New Roman"/>
          <w:kern w:val="0"/>
          <w:sz w:val="24"/>
          <w:szCs w:val="20"/>
          <w:lang w:eastAsia="en-US"/>
          <w14:ligatures w14:val="none"/>
        </w:rPr>
        <w:t>Solarbio</w:t>
      </w:r>
      <w:proofErr w:type="spellEnd"/>
      <w:r>
        <w:rPr>
          <w:rFonts w:ascii="Times New Roman" w:eastAsia="宋体" w:hAnsi="Times New Roman" w:cs="Times New Roman"/>
          <w:kern w:val="0"/>
          <w:sz w:val="24"/>
          <w:szCs w:val="20"/>
          <w:lang w:eastAsia="en-US"/>
          <w14:ligatures w14:val="none"/>
        </w:rPr>
        <w:t>) and 1%HEPES (</w:t>
      </w:r>
      <w:proofErr w:type="spellStart"/>
      <w:r>
        <w:rPr>
          <w:rFonts w:ascii="Times New Roman" w:eastAsia="宋体" w:hAnsi="Times New Roman" w:cs="Times New Roman"/>
          <w:kern w:val="0"/>
          <w:sz w:val="24"/>
          <w:szCs w:val="20"/>
          <w:lang w:eastAsia="en-US"/>
          <w14:ligatures w14:val="none"/>
        </w:rPr>
        <w:t>Solarbio</w:t>
      </w:r>
      <w:proofErr w:type="spellEnd"/>
      <w:r>
        <w:rPr>
          <w:rFonts w:ascii="Times New Roman" w:eastAsia="宋体" w:hAnsi="Times New Roman" w:cs="Times New Roman"/>
          <w:kern w:val="0"/>
          <w:sz w:val="24"/>
          <w:szCs w:val="20"/>
          <w:lang w:eastAsia="en-US"/>
          <w14:ligatures w14:val="none"/>
        </w:rPr>
        <w:t>). Six-to-eight-week-old male C57BL/6J mice were purchased from SPF (Beijing) Biotechnology Co., Ltd. All the animal experiments in this work were conducted in accordance with protocols approved by the Animal Care and Use Committee of the Institute of Process Engineering, Chinese Academy of Sciences, and in compliance with the Chinese law on experimental animals (approval ID: IPEAECA2023035).</w:t>
      </w:r>
    </w:p>
    <w:p w14:paraId="174D32AC" w14:textId="77777777" w:rsidR="00F01C44" w:rsidRPr="00EE2186" w:rsidRDefault="009968EE" w:rsidP="00EE2186">
      <w:pPr>
        <w:pStyle w:val="ad"/>
        <w:shd w:val="clear" w:color="auto" w:fill="FFFFFF"/>
        <w:spacing w:before="0" w:beforeAutospacing="0" w:after="0" w:afterAutospacing="0" w:line="360" w:lineRule="auto"/>
        <w:jc w:val="both"/>
        <w:rPr>
          <w:rFonts w:ascii="Times New Roman" w:hAnsi="Times New Roman"/>
          <w:b/>
          <w:bCs/>
          <w:color w:val="000000" w:themeColor="text1"/>
          <w:spacing w:val="8"/>
          <w:lang w:eastAsia="zh-CN"/>
        </w:rPr>
      </w:pPr>
      <w:r w:rsidRPr="00EE2186">
        <w:rPr>
          <w:rFonts w:ascii="Times New Roman" w:hAnsi="Times New Roman"/>
          <w:b/>
          <w:bCs/>
          <w:color w:val="000000" w:themeColor="text1"/>
          <w:spacing w:val="8"/>
          <w:lang w:eastAsia="zh-CN"/>
        </w:rPr>
        <w:lastRenderedPageBreak/>
        <w:t>Cu-His NPs Synthesis</w:t>
      </w:r>
      <w:r w:rsidRPr="00EE2186">
        <w:rPr>
          <w:rFonts w:ascii="Times New Roman" w:hAnsi="Times New Roman" w:hint="eastAsia"/>
          <w:b/>
          <w:bCs/>
          <w:color w:val="000000" w:themeColor="text1"/>
          <w:spacing w:val="8"/>
          <w:lang w:eastAsia="zh-CN"/>
        </w:rPr>
        <w:t>.</w:t>
      </w:r>
    </w:p>
    <w:p w14:paraId="45BC0522" w14:textId="776B3559" w:rsidR="00F01C44" w:rsidRDefault="009968EE" w:rsidP="00EE2186">
      <w:pPr>
        <w:widowControl/>
        <w:spacing w:line="360" w:lineRule="auto"/>
        <w:rPr>
          <w:rFonts w:ascii="Times New Roman" w:eastAsia="宋体" w:hAnsi="Times New Roman" w:cs="Times New Roman"/>
          <w:kern w:val="0"/>
          <w:sz w:val="24"/>
          <w:szCs w:val="20"/>
          <w14:ligatures w14:val="none"/>
        </w:rPr>
      </w:pPr>
      <w:r>
        <w:rPr>
          <w:rFonts w:ascii="Times New Roman" w:eastAsia="宋体" w:hAnsi="Times New Roman" w:cs="Times New Roman"/>
          <w:kern w:val="0"/>
          <w:sz w:val="24"/>
          <w:szCs w:val="20"/>
          <w:lang w:eastAsia="en-US"/>
          <w14:ligatures w14:val="none"/>
        </w:rPr>
        <w:t>6 mg/mL Fmoc-protected</w:t>
      </w:r>
      <w:r>
        <w:rPr>
          <w:rFonts w:ascii="Times New Roman" w:eastAsia="宋体" w:hAnsi="Times New Roman" w:cs="Times New Roman" w:hint="eastAsia"/>
          <w:kern w:val="0"/>
          <w:sz w:val="24"/>
          <w:szCs w:val="20"/>
          <w14:ligatures w14:val="none"/>
        </w:rPr>
        <w:t>-</w:t>
      </w:r>
      <w:r>
        <w:rPr>
          <w:rFonts w:ascii="Times New Roman" w:eastAsia="宋体" w:hAnsi="Times New Roman" w:cs="Times New Roman"/>
          <w:kern w:val="0"/>
          <w:sz w:val="24"/>
          <w:szCs w:val="20"/>
          <w:lang w:eastAsia="en-US"/>
          <w14:ligatures w14:val="none"/>
        </w:rPr>
        <w:t>histidine-histidine (Fmoc-HH) was dissolved in deionized water, and 1 M NaOH was added to the solution until p</w:t>
      </w:r>
      <w:r>
        <w:rPr>
          <w:rFonts w:ascii="Times New Roman" w:eastAsia="宋体" w:hAnsi="Times New Roman" w:cs="Times New Roman" w:hint="eastAsia"/>
          <w:kern w:val="0"/>
          <w:sz w:val="24"/>
          <w:szCs w:val="20"/>
          <w14:ligatures w14:val="none"/>
        </w:rPr>
        <w:t xml:space="preserve">H </w:t>
      </w:r>
      <w:r>
        <w:rPr>
          <w:rFonts w:ascii="Times New Roman" w:eastAsia="宋体" w:hAnsi="Times New Roman" w:cs="Times New Roman"/>
          <w:kern w:val="0"/>
          <w:sz w:val="24"/>
          <w:szCs w:val="20"/>
          <w:lang w:eastAsia="en-US"/>
          <w14:ligatures w14:val="none"/>
        </w:rPr>
        <w:t>=</w:t>
      </w:r>
      <w:r>
        <w:rPr>
          <w:rFonts w:ascii="Times New Roman" w:eastAsia="宋体" w:hAnsi="Times New Roman" w:cs="Times New Roman" w:hint="eastAsia"/>
          <w:kern w:val="0"/>
          <w:sz w:val="24"/>
          <w:szCs w:val="20"/>
          <w14:ligatures w14:val="none"/>
        </w:rPr>
        <w:t xml:space="preserve"> </w:t>
      </w:r>
      <w:r>
        <w:rPr>
          <w:rFonts w:ascii="Times New Roman" w:eastAsia="宋体" w:hAnsi="Times New Roman" w:cs="Times New Roman"/>
          <w:kern w:val="0"/>
          <w:sz w:val="24"/>
          <w:szCs w:val="20"/>
          <w:lang w:eastAsia="en-US"/>
          <w14:ligatures w14:val="none"/>
        </w:rPr>
        <w:t>9. CuCl</w:t>
      </w:r>
      <w:r>
        <w:rPr>
          <w:rFonts w:ascii="Times New Roman" w:eastAsia="宋体" w:hAnsi="Times New Roman" w:cs="Times New Roman"/>
          <w:kern w:val="0"/>
          <w:sz w:val="24"/>
          <w:szCs w:val="20"/>
          <w:vertAlign w:val="subscript"/>
          <w:lang w:eastAsia="en-US"/>
          <w14:ligatures w14:val="none"/>
        </w:rPr>
        <w:t>2</w:t>
      </w:r>
      <w:r>
        <w:rPr>
          <w:rFonts w:ascii="Times New Roman" w:eastAsia="宋体" w:hAnsi="Times New Roman" w:cs="Times New Roman"/>
          <w:kern w:val="0"/>
          <w:sz w:val="24"/>
          <w:szCs w:val="20"/>
          <w:lang w:eastAsia="en-US"/>
          <w14:ligatures w14:val="none"/>
        </w:rPr>
        <w:t xml:space="preserve"> aqueous solution (6 mg/mL) was added to the mixture and stirred overnight to form Cu-His NPs. After the reaction, the precipitate was collected by centrifugation (15,000 rpm, 15 min) and washed with water and alcohol. After the reaction, the precipitate was collected by centrifugation (15000 rpm, 15 min) and washed with water and alcohol. The prepared Cu-His NPs were then lyophilized and stored at -20 °C for subsequent experiments.</w:t>
      </w:r>
    </w:p>
    <w:p w14:paraId="591DCC41" w14:textId="77777777" w:rsidR="00F01C44" w:rsidRPr="00EE2186" w:rsidRDefault="009968EE" w:rsidP="00EE2186">
      <w:pPr>
        <w:pStyle w:val="ad"/>
        <w:shd w:val="clear" w:color="auto" w:fill="FFFFFF"/>
        <w:spacing w:before="0" w:beforeAutospacing="0" w:after="0" w:afterAutospacing="0" w:line="360" w:lineRule="auto"/>
        <w:jc w:val="both"/>
        <w:rPr>
          <w:rFonts w:ascii="Times New Roman" w:hAnsi="Times New Roman"/>
          <w:b/>
          <w:bCs/>
          <w:color w:val="000000" w:themeColor="text1"/>
          <w:spacing w:val="8"/>
          <w:lang w:eastAsia="zh-CN"/>
        </w:rPr>
      </w:pPr>
      <w:r w:rsidRPr="00EE2186">
        <w:rPr>
          <w:rFonts w:ascii="Times New Roman" w:hAnsi="Times New Roman"/>
          <w:b/>
          <w:bCs/>
          <w:color w:val="000000" w:themeColor="text1"/>
          <w:spacing w:val="8"/>
          <w:lang w:eastAsia="zh-CN"/>
        </w:rPr>
        <w:t>Hydrogel Preparation.</w:t>
      </w:r>
    </w:p>
    <w:p w14:paraId="6731D0D2" w14:textId="77777777" w:rsidR="00F01C44" w:rsidRDefault="009968EE" w:rsidP="00EE2186">
      <w:pPr>
        <w:widowControl/>
        <w:spacing w:line="360" w:lineRule="auto"/>
        <w:rPr>
          <w:rFonts w:ascii="Times New Roman" w:eastAsia="宋体" w:hAnsi="Times New Roman" w:cs="Times New Roman"/>
          <w:kern w:val="0"/>
          <w:sz w:val="24"/>
          <w:szCs w:val="20"/>
          <w:lang w:eastAsia="en-US"/>
          <w14:ligatures w14:val="none"/>
        </w:rPr>
      </w:pPr>
      <w:r>
        <w:rPr>
          <w:rFonts w:ascii="Times New Roman" w:eastAsia="宋体" w:hAnsi="Times New Roman" w:cs="Times New Roman"/>
          <w:kern w:val="0"/>
          <w:sz w:val="24"/>
          <w:szCs w:val="20"/>
          <w:lang w:eastAsia="en-US"/>
          <w14:ligatures w14:val="none"/>
        </w:rPr>
        <w:t>Fmoc-protected Tyrosine -Tyrosine -Lysine (Fmoc-YYK) were dispersed in Milli-Q water to prepare solutions at different concentrations. Fmoc</w:t>
      </w:r>
      <w:r>
        <w:rPr>
          <w:rFonts w:ascii="Times New Roman" w:eastAsia="宋体" w:hAnsi="Times New Roman" w:cs="Times New Roman" w:hint="eastAsia"/>
          <w:kern w:val="0"/>
          <w:sz w:val="24"/>
          <w:szCs w:val="20"/>
          <w14:ligatures w14:val="none"/>
        </w:rPr>
        <w:t>-</w:t>
      </w:r>
      <w:r>
        <w:rPr>
          <w:rFonts w:ascii="Times New Roman" w:eastAsia="宋体" w:hAnsi="Times New Roman" w:cs="Times New Roman"/>
          <w:kern w:val="0"/>
          <w:sz w:val="24"/>
          <w:szCs w:val="20"/>
          <w:lang w:eastAsia="en-US"/>
          <w14:ligatures w14:val="none"/>
        </w:rPr>
        <w:t xml:space="preserve">Tyrosine-Aspartic acid (Fmoc-YD) was first co-solubilized by a trace volume of DMSO and then added to Milli-Q water. Samples were prepared under </w:t>
      </w:r>
      <w:proofErr w:type="spellStart"/>
      <w:r>
        <w:rPr>
          <w:rFonts w:ascii="Times New Roman" w:eastAsia="宋体" w:hAnsi="Times New Roman" w:cs="Times New Roman"/>
          <w:kern w:val="0"/>
          <w:sz w:val="24"/>
          <w:szCs w:val="20"/>
          <w:lang w:eastAsia="en-US"/>
          <w14:ligatures w14:val="none"/>
        </w:rPr>
        <w:t>vortexing</w:t>
      </w:r>
      <w:proofErr w:type="spellEnd"/>
      <w:r>
        <w:rPr>
          <w:rFonts w:ascii="Times New Roman" w:eastAsia="宋体" w:hAnsi="Times New Roman" w:cs="Times New Roman"/>
          <w:kern w:val="0"/>
          <w:sz w:val="24"/>
          <w:szCs w:val="20"/>
          <w:lang w:eastAsia="en-US"/>
          <w14:ligatures w14:val="none"/>
        </w:rPr>
        <w:t xml:space="preserve"> and sonication conditions. After the self-assembly process, Fmoc-YD/YYK hydrogels were obtained, and Fmoc-YD was mixed with Fmoc-YYK in a ratio of 1:1.</w:t>
      </w:r>
    </w:p>
    <w:p w14:paraId="7D25081D" w14:textId="77777777" w:rsidR="00F01C44" w:rsidRPr="00EE2186" w:rsidRDefault="009968EE" w:rsidP="00EE2186">
      <w:pPr>
        <w:pStyle w:val="ad"/>
        <w:shd w:val="clear" w:color="auto" w:fill="FFFFFF"/>
        <w:spacing w:before="0" w:beforeAutospacing="0" w:after="0" w:afterAutospacing="0" w:line="360" w:lineRule="auto"/>
        <w:jc w:val="both"/>
        <w:rPr>
          <w:rFonts w:ascii="Times New Roman" w:hAnsi="Times New Roman"/>
          <w:b/>
          <w:bCs/>
          <w:color w:val="000000" w:themeColor="text1"/>
          <w:spacing w:val="8"/>
          <w:lang w:eastAsia="zh-CN"/>
        </w:rPr>
      </w:pPr>
      <w:r w:rsidRPr="00EE2186">
        <w:rPr>
          <w:rFonts w:ascii="Times New Roman" w:hAnsi="Times New Roman"/>
          <w:b/>
          <w:bCs/>
          <w:color w:val="000000" w:themeColor="text1"/>
          <w:spacing w:val="8"/>
          <w:lang w:eastAsia="zh-CN"/>
        </w:rPr>
        <w:t>In vitro ROS generation</w:t>
      </w:r>
      <w:r w:rsidRPr="00EE2186">
        <w:rPr>
          <w:rFonts w:ascii="Times New Roman" w:hAnsi="Times New Roman" w:hint="eastAsia"/>
          <w:b/>
          <w:bCs/>
          <w:color w:val="000000" w:themeColor="text1"/>
          <w:spacing w:val="8"/>
          <w:lang w:eastAsia="zh-CN"/>
        </w:rPr>
        <w:t>.</w:t>
      </w:r>
    </w:p>
    <w:p w14:paraId="10B53C18" w14:textId="77777777" w:rsidR="00F01C44" w:rsidRDefault="009968EE" w:rsidP="00EE2186">
      <w:pPr>
        <w:widowControl/>
        <w:spacing w:line="360" w:lineRule="auto"/>
        <w:rPr>
          <w:rFonts w:ascii="Times New Roman" w:eastAsia="宋体" w:hAnsi="Times New Roman" w:cs="Times New Roman"/>
          <w:kern w:val="0"/>
          <w:sz w:val="24"/>
          <w:szCs w:val="20"/>
          <w:lang w:eastAsia="en-US"/>
          <w14:ligatures w14:val="none"/>
        </w:rPr>
      </w:pPr>
      <w:r>
        <w:rPr>
          <w:rFonts w:ascii="Times New Roman" w:eastAsia="宋体" w:hAnsi="Times New Roman" w:cs="Times New Roman"/>
          <w:kern w:val="0"/>
          <w:sz w:val="24"/>
          <w:szCs w:val="20"/>
          <w:lang w:eastAsia="en-US"/>
          <w14:ligatures w14:val="none"/>
        </w:rPr>
        <w:t xml:space="preserve">A 1 mM solution of GSH was mixed with a 1 mM solution of Cu-His NPs, to which a solution of 10 </w:t>
      </w:r>
      <w:proofErr w:type="spellStart"/>
      <w:r>
        <w:rPr>
          <w:rFonts w:ascii="Times New Roman" w:eastAsia="宋体" w:hAnsi="Times New Roman" w:cs="Times New Roman"/>
          <w:kern w:val="0"/>
          <w:sz w:val="24"/>
          <w:szCs w:val="20"/>
          <w:lang w:eastAsia="en-US"/>
          <w14:ligatures w14:val="none"/>
        </w:rPr>
        <w:t>μg</w:t>
      </w:r>
      <w:proofErr w:type="spellEnd"/>
      <w:r>
        <w:rPr>
          <w:rFonts w:ascii="Times New Roman" w:eastAsia="宋体" w:hAnsi="Times New Roman" w:cs="Times New Roman"/>
          <w:kern w:val="0"/>
          <w:sz w:val="24"/>
          <w:szCs w:val="20"/>
          <w:lang w:eastAsia="en-US"/>
          <w14:ligatures w14:val="none"/>
        </w:rPr>
        <w:t xml:space="preserve"> mL</w:t>
      </w:r>
      <w:r>
        <w:rPr>
          <w:rFonts w:ascii="Times New Roman" w:eastAsia="宋体" w:hAnsi="Times New Roman" w:cs="Times New Roman"/>
          <w:kern w:val="0"/>
          <w:sz w:val="24"/>
          <w:szCs w:val="20"/>
          <w:vertAlign w:val="superscript"/>
          <w:lang w:eastAsia="en-US"/>
          <w14:ligatures w14:val="none"/>
        </w:rPr>
        <w:t>-1</w:t>
      </w:r>
      <w:r>
        <w:rPr>
          <w:rFonts w:ascii="Times New Roman" w:eastAsia="宋体" w:hAnsi="Times New Roman" w:cs="Times New Roman"/>
          <w:kern w:val="0"/>
          <w:sz w:val="24"/>
          <w:szCs w:val="20"/>
          <w:lang w:eastAsia="en-US"/>
          <w14:ligatures w14:val="none"/>
        </w:rPr>
        <w:t xml:space="preserve"> Methylene blue (MB) and 10 mM </w:t>
      </w:r>
      <w:r>
        <w:rPr>
          <w:rFonts w:ascii="Times New Roman" w:eastAsia="宋体" w:hAnsi="Times New Roman" w:cs="Times New Roman"/>
          <w:color w:val="060607"/>
          <w:spacing w:val="8"/>
          <w:kern w:val="0"/>
          <w:sz w:val="24"/>
          <w:szCs w:val="21"/>
          <w:lang w:eastAsia="en-US"/>
          <w14:ligatures w14:val="none"/>
        </w:rPr>
        <w:t>H</w:t>
      </w:r>
      <w:r>
        <w:rPr>
          <w:rFonts w:ascii="Times New Roman" w:eastAsia="宋体" w:hAnsi="Times New Roman" w:cs="Times New Roman"/>
          <w:color w:val="060607"/>
          <w:spacing w:val="8"/>
          <w:kern w:val="0"/>
          <w:sz w:val="24"/>
          <w:szCs w:val="21"/>
          <w:vertAlign w:val="subscript"/>
          <w:lang w:eastAsia="en-US"/>
          <w14:ligatures w14:val="none"/>
        </w:rPr>
        <w:t>2</w:t>
      </w:r>
      <w:r>
        <w:rPr>
          <w:rFonts w:ascii="Times New Roman" w:eastAsia="宋体" w:hAnsi="Times New Roman" w:cs="Times New Roman"/>
          <w:color w:val="060607"/>
          <w:spacing w:val="8"/>
          <w:kern w:val="0"/>
          <w:sz w:val="24"/>
          <w:szCs w:val="21"/>
          <w:lang w:eastAsia="en-US"/>
          <w14:ligatures w14:val="none"/>
        </w:rPr>
        <w:t>O</w:t>
      </w:r>
      <w:r>
        <w:rPr>
          <w:rFonts w:ascii="Times New Roman" w:eastAsia="宋体" w:hAnsi="Times New Roman" w:cs="Times New Roman"/>
          <w:color w:val="060607"/>
          <w:spacing w:val="8"/>
          <w:kern w:val="0"/>
          <w:sz w:val="24"/>
          <w:szCs w:val="21"/>
          <w:vertAlign w:val="subscript"/>
          <w:lang w:eastAsia="en-US"/>
          <w14:ligatures w14:val="none"/>
        </w:rPr>
        <w:t>2</w:t>
      </w:r>
      <w:r>
        <w:rPr>
          <w:rFonts w:ascii="Times New Roman" w:eastAsia="宋体" w:hAnsi="Times New Roman" w:cs="Times New Roman"/>
          <w:kern w:val="0"/>
          <w:sz w:val="24"/>
          <w:szCs w:val="20"/>
          <w:lang w:eastAsia="en-US"/>
          <w14:ligatures w14:val="none"/>
        </w:rPr>
        <w:t xml:space="preserve"> was added as an experimental group and other controls were set up, and the ·OH-induced degradation of MB was measured by the change in UV absorbance after 30 min.</w:t>
      </w:r>
    </w:p>
    <w:p w14:paraId="13CF2C6E" w14:textId="77777777" w:rsidR="00F01C44" w:rsidRPr="00EE2186" w:rsidRDefault="009968EE" w:rsidP="00EE2186">
      <w:pPr>
        <w:pStyle w:val="ad"/>
        <w:shd w:val="clear" w:color="auto" w:fill="FFFFFF"/>
        <w:spacing w:before="0" w:beforeAutospacing="0" w:after="0" w:afterAutospacing="0" w:line="360" w:lineRule="auto"/>
        <w:jc w:val="both"/>
        <w:rPr>
          <w:rFonts w:ascii="Times New Roman" w:hAnsi="Times New Roman"/>
          <w:b/>
          <w:bCs/>
          <w:color w:val="000000" w:themeColor="text1"/>
          <w:spacing w:val="8"/>
          <w:lang w:eastAsia="zh-CN"/>
        </w:rPr>
      </w:pPr>
      <w:r w:rsidRPr="00EE2186">
        <w:rPr>
          <w:rFonts w:ascii="Times New Roman" w:hAnsi="Times New Roman"/>
          <w:b/>
          <w:bCs/>
          <w:color w:val="000000" w:themeColor="text1"/>
          <w:spacing w:val="8"/>
          <w:lang w:eastAsia="zh-CN"/>
        </w:rPr>
        <w:t>Hydrogel Degradation Study.</w:t>
      </w:r>
    </w:p>
    <w:p w14:paraId="0DE824EC" w14:textId="4AC27DA1" w:rsidR="00EE2186" w:rsidRDefault="009968EE" w:rsidP="00EE2186">
      <w:pPr>
        <w:widowControl/>
        <w:spacing w:line="360" w:lineRule="auto"/>
        <w:rPr>
          <w:rFonts w:ascii="Times New Roman" w:eastAsia="宋体" w:hAnsi="Times New Roman" w:cs="Times New Roman"/>
          <w:kern w:val="0"/>
          <w:sz w:val="24"/>
          <w:szCs w:val="20"/>
          <w:lang w:eastAsia="en-US"/>
          <w14:ligatures w14:val="none"/>
        </w:rPr>
      </w:pPr>
      <w:r>
        <w:rPr>
          <w:rFonts w:ascii="Times New Roman" w:eastAsia="宋体" w:hAnsi="Times New Roman" w:cs="Times New Roman"/>
          <w:kern w:val="0"/>
          <w:sz w:val="24"/>
          <w:szCs w:val="20"/>
          <w:lang w:eastAsia="en-US"/>
          <w14:ligatures w14:val="none"/>
        </w:rPr>
        <w:t xml:space="preserve">1 mL of 5 mM YD/YYK pre-hydrogel solution configured in 100 </w:t>
      </w:r>
      <w:proofErr w:type="spellStart"/>
      <w:r>
        <w:rPr>
          <w:rFonts w:ascii="Times New Roman" w:eastAsia="宋体" w:hAnsi="Times New Roman" w:cs="Times New Roman"/>
          <w:kern w:val="0"/>
          <w:sz w:val="24"/>
          <w:szCs w:val="20"/>
          <w:lang w:eastAsia="en-US"/>
          <w14:ligatures w14:val="none"/>
        </w:rPr>
        <w:t>nM</w:t>
      </w:r>
      <w:proofErr w:type="spellEnd"/>
      <w:r>
        <w:rPr>
          <w:rFonts w:ascii="Times New Roman" w:eastAsia="宋体" w:hAnsi="Times New Roman" w:cs="Times New Roman"/>
          <w:kern w:val="0"/>
          <w:sz w:val="24"/>
          <w:szCs w:val="20"/>
          <w:lang w:eastAsia="en-US"/>
          <w14:ligatures w14:val="none"/>
        </w:rPr>
        <w:t xml:space="preserve"> sodium bicarbonate buffer (pH</w:t>
      </w:r>
      <w:r>
        <w:rPr>
          <w:rFonts w:ascii="Times New Roman" w:eastAsia="宋体" w:hAnsi="Times New Roman" w:cs="Times New Roman" w:hint="eastAsia"/>
          <w:kern w:val="0"/>
          <w:sz w:val="24"/>
          <w:szCs w:val="20"/>
          <w14:ligatures w14:val="none"/>
        </w:rPr>
        <w:t xml:space="preserve"> =</w:t>
      </w:r>
      <w:r>
        <w:rPr>
          <w:rFonts w:ascii="Times New Roman" w:eastAsia="宋体" w:hAnsi="Times New Roman" w:cs="Times New Roman"/>
          <w:kern w:val="0"/>
          <w:sz w:val="24"/>
          <w:szCs w:val="20"/>
          <w:lang w:eastAsia="en-US"/>
          <w14:ligatures w14:val="none"/>
        </w:rPr>
        <w:t xml:space="preserve"> 8.3) was mixed with 1.2 mg/mL Cy5-SE and incubated on ice overnight. Cy5-modified hydrogels were prepared to obtain Cy5. 100 </w:t>
      </w:r>
      <w:proofErr w:type="spellStart"/>
      <w:r>
        <w:rPr>
          <w:rFonts w:ascii="Times New Roman" w:eastAsia="宋体" w:hAnsi="Times New Roman" w:cs="Times New Roman"/>
          <w:kern w:val="0"/>
          <w:sz w:val="24"/>
          <w:szCs w:val="20"/>
          <w:lang w:eastAsia="en-US"/>
          <w14:ligatures w14:val="none"/>
        </w:rPr>
        <w:t>μL</w:t>
      </w:r>
      <w:proofErr w:type="spellEnd"/>
      <w:r>
        <w:rPr>
          <w:rFonts w:ascii="Times New Roman" w:eastAsia="宋体" w:hAnsi="Times New Roman" w:cs="Times New Roman"/>
          <w:kern w:val="0"/>
          <w:sz w:val="24"/>
          <w:szCs w:val="20"/>
          <w:lang w:eastAsia="en-US"/>
          <w14:ligatures w14:val="none"/>
        </w:rPr>
        <w:t xml:space="preserve"> of 5 mM hydrogel was injected subcutaneously into C57BL/6J mice. The remaining hydrogel in each mouse was photographed and recorded every 3 days using the IVIS, and the degree of degradation of the hydrogel was determined by detecting the fluorescence intensity of the hydrogel.</w:t>
      </w:r>
      <w:r w:rsidR="00EE2186">
        <w:rPr>
          <w:rFonts w:ascii="Times New Roman" w:eastAsia="宋体" w:hAnsi="Times New Roman" w:cs="Times New Roman"/>
          <w:kern w:val="0"/>
          <w:sz w:val="24"/>
          <w:szCs w:val="20"/>
          <w:lang w:eastAsia="en-US"/>
          <w14:ligatures w14:val="none"/>
        </w:rPr>
        <w:br w:type="page"/>
      </w:r>
    </w:p>
    <w:p w14:paraId="1DDD249D" w14:textId="77777777" w:rsidR="00F01C44" w:rsidRPr="00EE2186" w:rsidRDefault="009968EE" w:rsidP="00EE2186">
      <w:pPr>
        <w:pStyle w:val="ad"/>
        <w:shd w:val="clear" w:color="auto" w:fill="FFFFFF"/>
        <w:spacing w:before="0" w:beforeAutospacing="0" w:after="0" w:afterAutospacing="0" w:line="360" w:lineRule="auto"/>
        <w:jc w:val="both"/>
        <w:rPr>
          <w:rFonts w:ascii="Times New Roman" w:hAnsi="Times New Roman"/>
          <w:b/>
          <w:bCs/>
          <w:color w:val="000000" w:themeColor="text1"/>
          <w:spacing w:val="8"/>
          <w:lang w:eastAsia="zh-CN"/>
        </w:rPr>
      </w:pPr>
      <w:r w:rsidRPr="00EE2186">
        <w:rPr>
          <w:rFonts w:ascii="Times New Roman" w:hAnsi="Times New Roman"/>
          <w:b/>
          <w:bCs/>
          <w:color w:val="000000" w:themeColor="text1"/>
          <w:spacing w:val="8"/>
          <w:lang w:eastAsia="zh-CN"/>
        </w:rPr>
        <w:lastRenderedPageBreak/>
        <w:t>Release of Drugs In Vitr</w:t>
      </w:r>
      <w:r w:rsidRPr="00EE2186">
        <w:rPr>
          <w:rFonts w:ascii="Times New Roman" w:hAnsi="Times New Roman" w:hint="eastAsia"/>
          <w:b/>
          <w:bCs/>
          <w:color w:val="000000" w:themeColor="text1"/>
          <w:spacing w:val="8"/>
          <w:lang w:eastAsia="zh-CN"/>
        </w:rPr>
        <w:t>o.</w:t>
      </w:r>
    </w:p>
    <w:p w14:paraId="47D25B53" w14:textId="06C3ADB3" w:rsidR="00F01C44" w:rsidRDefault="009968EE" w:rsidP="00EE2186">
      <w:pPr>
        <w:widowControl/>
        <w:spacing w:line="360" w:lineRule="auto"/>
        <w:rPr>
          <w:rFonts w:ascii="Times New Roman" w:eastAsia="宋体" w:hAnsi="Times New Roman" w:cs="Times New Roman"/>
          <w:kern w:val="0"/>
          <w:sz w:val="24"/>
          <w:szCs w:val="20"/>
          <w:lang w:eastAsia="en-US"/>
          <w14:ligatures w14:val="none"/>
        </w:rPr>
      </w:pPr>
      <w:r>
        <w:rPr>
          <w:rFonts w:ascii="Times New Roman" w:eastAsia="宋体" w:hAnsi="Times New Roman" w:cs="Times New Roman"/>
          <w:kern w:val="0"/>
          <w:sz w:val="24"/>
          <w:szCs w:val="20"/>
          <w:lang w:eastAsia="en-US"/>
          <w14:ligatures w14:val="none"/>
        </w:rPr>
        <w:t>1 ml of pre-gel solution containing CB-839 and the pre-gel solution containing Cu-His NPs were injected into the bottom of the tube and sonicated to promote complete sol-gel transformation. 9 mL of PBS was slowly added on top of the gels. the experiments were carried out at 37 °C in a shaking bath at 60 rpm. At the time points of 0, 3, 6, 12, 24, 48, 60, 120, 168, 240, 312, and 432</w:t>
      </w:r>
      <w:r w:rsidR="00FB2C8F">
        <w:rPr>
          <w:rFonts w:ascii="Times New Roman" w:eastAsia="宋体" w:hAnsi="Times New Roman" w:cs="Times New Roman" w:hint="eastAsia"/>
          <w:kern w:val="0"/>
          <w:sz w:val="24"/>
          <w:szCs w:val="20"/>
          <w14:ligatures w14:val="none"/>
        </w:rPr>
        <w:t xml:space="preserve"> </w:t>
      </w:r>
      <w:r>
        <w:rPr>
          <w:rFonts w:ascii="Times New Roman" w:eastAsia="宋体" w:hAnsi="Times New Roman" w:cs="Times New Roman"/>
          <w:kern w:val="0"/>
          <w:sz w:val="24"/>
          <w:szCs w:val="20"/>
          <w:lang w:eastAsia="en-US"/>
          <w14:ligatures w14:val="none"/>
        </w:rPr>
        <w:t>h, three samples were randomly selected for the determination of CB-839 and Cu-His NPs by HPLC with gradient elution using a UV detector at 240 nm and 224 nm, respectively.</w:t>
      </w:r>
    </w:p>
    <w:p w14:paraId="6C065325" w14:textId="77777777" w:rsidR="00F01C44" w:rsidRPr="00EE2186" w:rsidRDefault="009968EE" w:rsidP="00EE2186">
      <w:pPr>
        <w:pStyle w:val="ad"/>
        <w:shd w:val="clear" w:color="auto" w:fill="FFFFFF"/>
        <w:spacing w:before="0" w:beforeAutospacing="0" w:after="0" w:afterAutospacing="0" w:line="360" w:lineRule="auto"/>
        <w:jc w:val="both"/>
        <w:rPr>
          <w:rFonts w:ascii="Times New Roman" w:hAnsi="Times New Roman"/>
          <w:b/>
          <w:bCs/>
          <w:color w:val="000000" w:themeColor="text1"/>
          <w:spacing w:val="8"/>
          <w:lang w:eastAsia="zh-CN"/>
        </w:rPr>
      </w:pPr>
      <w:r w:rsidRPr="00EE2186">
        <w:rPr>
          <w:rFonts w:ascii="Times New Roman" w:hAnsi="Times New Roman"/>
          <w:b/>
          <w:bCs/>
          <w:color w:val="000000" w:themeColor="text1"/>
          <w:spacing w:val="8"/>
          <w:lang w:eastAsia="zh-CN"/>
        </w:rPr>
        <w:t>Cellular uptake of Cu-His NPs</w:t>
      </w:r>
      <w:r w:rsidRPr="00EE2186">
        <w:rPr>
          <w:rFonts w:ascii="Times New Roman" w:hAnsi="Times New Roman" w:hint="eastAsia"/>
          <w:b/>
          <w:bCs/>
          <w:color w:val="000000" w:themeColor="text1"/>
          <w:spacing w:val="8"/>
          <w:lang w:eastAsia="zh-CN"/>
        </w:rPr>
        <w:t>.</w:t>
      </w:r>
    </w:p>
    <w:p w14:paraId="49B0A408" w14:textId="77777777" w:rsidR="00F01C44" w:rsidRDefault="009968EE" w:rsidP="00EE2186">
      <w:pPr>
        <w:widowControl/>
        <w:spacing w:line="360" w:lineRule="auto"/>
        <w:rPr>
          <w:rFonts w:ascii="Times New Roman" w:eastAsia="宋体" w:hAnsi="Times New Roman" w:cs="Times New Roman"/>
          <w:kern w:val="0"/>
          <w:sz w:val="24"/>
          <w:szCs w:val="20"/>
          <w:lang w:eastAsia="en-US"/>
          <w14:ligatures w14:val="none"/>
        </w:rPr>
      </w:pPr>
      <w:r>
        <w:rPr>
          <w:rFonts w:ascii="Times New Roman" w:eastAsia="宋体" w:hAnsi="Times New Roman" w:cs="Times New Roman"/>
          <w:kern w:val="0"/>
          <w:sz w:val="24"/>
          <w:szCs w:val="20"/>
          <w:lang w:eastAsia="en-US"/>
          <w14:ligatures w14:val="none"/>
        </w:rPr>
        <w:t>The GL261 cells were seeded in 35mm confocal culture plates at a number of 1 × 10</w:t>
      </w:r>
      <w:r w:rsidRPr="00733A44">
        <w:rPr>
          <w:rFonts w:ascii="Times New Roman" w:eastAsia="宋体" w:hAnsi="Times New Roman" w:cs="Times New Roman"/>
          <w:kern w:val="0"/>
          <w:sz w:val="24"/>
          <w:szCs w:val="20"/>
          <w:vertAlign w:val="superscript"/>
          <w:lang w:eastAsia="en-US"/>
          <w14:ligatures w14:val="none"/>
        </w:rPr>
        <w:t>5</w:t>
      </w:r>
      <w:r>
        <w:rPr>
          <w:rFonts w:ascii="Times New Roman" w:eastAsia="宋体" w:hAnsi="Times New Roman" w:cs="Times New Roman"/>
          <w:kern w:val="0"/>
          <w:sz w:val="24"/>
          <w:szCs w:val="20"/>
          <w:lang w:eastAsia="en-US"/>
          <w14:ligatures w14:val="none"/>
        </w:rPr>
        <w:t xml:space="preserve"> per, cultured for 12 h, and then incubated with Cy5-labeled Cu-His NPs that were diluted with DMEM at concentrations ranging from 50 </w:t>
      </w:r>
      <w:proofErr w:type="spellStart"/>
      <w:r>
        <w:rPr>
          <w:rFonts w:ascii="Times New Roman" w:eastAsia="宋体" w:hAnsi="Times New Roman" w:cs="Times New Roman"/>
          <w:kern w:val="0"/>
          <w:sz w:val="24"/>
          <w:szCs w:val="20"/>
          <w:lang w:eastAsia="en-US"/>
          <w14:ligatures w14:val="none"/>
        </w:rPr>
        <w:t>μg</w:t>
      </w:r>
      <w:proofErr w:type="spellEnd"/>
      <w:r>
        <w:rPr>
          <w:rFonts w:ascii="Times New Roman" w:eastAsia="宋体" w:hAnsi="Times New Roman" w:cs="Times New Roman"/>
          <w:kern w:val="0"/>
          <w:sz w:val="24"/>
          <w:szCs w:val="20"/>
          <w:lang w:eastAsia="en-US"/>
          <w14:ligatures w14:val="none"/>
        </w:rPr>
        <w:t xml:space="preserve">/mL to 200 </w:t>
      </w:r>
      <w:proofErr w:type="spellStart"/>
      <w:r>
        <w:rPr>
          <w:rFonts w:ascii="Times New Roman" w:eastAsia="宋体" w:hAnsi="Times New Roman" w:cs="Times New Roman"/>
          <w:kern w:val="0"/>
          <w:sz w:val="24"/>
          <w:szCs w:val="20"/>
          <w:lang w:eastAsia="en-US"/>
          <w14:ligatures w14:val="none"/>
        </w:rPr>
        <w:t>μg</w:t>
      </w:r>
      <w:proofErr w:type="spellEnd"/>
      <w:r>
        <w:rPr>
          <w:rFonts w:ascii="Times New Roman" w:eastAsia="宋体" w:hAnsi="Times New Roman" w:cs="Times New Roman"/>
          <w:kern w:val="0"/>
          <w:sz w:val="24"/>
          <w:szCs w:val="20"/>
          <w:lang w:eastAsia="en-US"/>
          <w14:ligatures w14:val="none"/>
        </w:rPr>
        <w:t xml:space="preserve">/mL for 4 h at 37 °C, respectively. After that, the cells were washed three times with PBS. Cells were stained for lysosomes by 0.1 </w:t>
      </w:r>
      <w:proofErr w:type="spellStart"/>
      <w:r>
        <w:rPr>
          <w:rFonts w:ascii="Times New Roman" w:eastAsia="宋体" w:hAnsi="Times New Roman" w:cs="Times New Roman"/>
          <w:kern w:val="0"/>
          <w:sz w:val="24"/>
          <w:szCs w:val="20"/>
          <w:lang w:eastAsia="en-US"/>
          <w14:ligatures w14:val="none"/>
        </w:rPr>
        <w:t>μL</w:t>
      </w:r>
      <w:proofErr w:type="spellEnd"/>
      <w:r>
        <w:rPr>
          <w:rFonts w:ascii="Times New Roman" w:eastAsia="宋体" w:hAnsi="Times New Roman" w:cs="Times New Roman"/>
          <w:kern w:val="0"/>
          <w:sz w:val="24"/>
          <w:szCs w:val="20"/>
          <w:lang w:eastAsia="en-US"/>
          <w14:ligatures w14:val="none"/>
        </w:rPr>
        <w:t xml:space="preserve">/mL lysotracker. The cells were washed three times with PBS and fixed with 4% formaldehyde for 15 min. Then, nuclei were then stained with 1 </w:t>
      </w:r>
      <w:proofErr w:type="spellStart"/>
      <w:r>
        <w:rPr>
          <w:rFonts w:ascii="Times New Roman" w:eastAsia="宋体" w:hAnsi="Times New Roman" w:cs="Times New Roman"/>
          <w:kern w:val="0"/>
          <w:sz w:val="24"/>
          <w:szCs w:val="20"/>
          <w:lang w:eastAsia="en-US"/>
          <w14:ligatures w14:val="none"/>
        </w:rPr>
        <w:t>μg</w:t>
      </w:r>
      <w:proofErr w:type="spellEnd"/>
      <w:r>
        <w:rPr>
          <w:rFonts w:ascii="Times New Roman" w:eastAsia="宋体" w:hAnsi="Times New Roman" w:cs="Times New Roman"/>
          <w:kern w:val="0"/>
          <w:sz w:val="24"/>
          <w:szCs w:val="20"/>
          <w:lang w:eastAsia="en-US"/>
          <w14:ligatures w14:val="none"/>
        </w:rPr>
        <w:t>/mL DAPI. Finally, evaluate the endocytosis of Cu-His NPs by confocal laser scanning microscope (CLSM).</w:t>
      </w:r>
    </w:p>
    <w:p w14:paraId="1891AED6" w14:textId="77777777" w:rsidR="00F01C44" w:rsidRPr="00EE2186" w:rsidRDefault="009968EE" w:rsidP="00EE2186">
      <w:pPr>
        <w:pStyle w:val="ad"/>
        <w:shd w:val="clear" w:color="auto" w:fill="FFFFFF"/>
        <w:spacing w:before="0" w:beforeAutospacing="0" w:after="0" w:afterAutospacing="0" w:line="360" w:lineRule="auto"/>
        <w:jc w:val="both"/>
        <w:rPr>
          <w:rFonts w:ascii="Times New Roman" w:hAnsi="Times New Roman"/>
          <w:b/>
          <w:bCs/>
          <w:color w:val="000000" w:themeColor="text1"/>
          <w:spacing w:val="8"/>
          <w:lang w:eastAsia="zh-CN"/>
        </w:rPr>
      </w:pPr>
      <w:r w:rsidRPr="00EE2186">
        <w:rPr>
          <w:rFonts w:ascii="Times New Roman" w:hAnsi="Times New Roman"/>
          <w:b/>
          <w:bCs/>
          <w:color w:val="000000" w:themeColor="text1"/>
          <w:spacing w:val="8"/>
          <w:lang w:eastAsia="zh-CN"/>
        </w:rPr>
        <w:t>Intracellular ROS Staining</w:t>
      </w:r>
      <w:r w:rsidRPr="00EE2186">
        <w:rPr>
          <w:rFonts w:ascii="Times New Roman" w:hAnsi="Times New Roman" w:hint="eastAsia"/>
          <w:b/>
          <w:bCs/>
          <w:color w:val="000000" w:themeColor="text1"/>
          <w:spacing w:val="8"/>
          <w:lang w:eastAsia="zh-CN"/>
        </w:rPr>
        <w:t>.</w:t>
      </w:r>
    </w:p>
    <w:p w14:paraId="27ECF8BF" w14:textId="77777777" w:rsidR="00F01C44" w:rsidRDefault="009968EE" w:rsidP="00EE2186">
      <w:pPr>
        <w:widowControl/>
        <w:spacing w:line="360" w:lineRule="auto"/>
        <w:rPr>
          <w:rFonts w:ascii="Times New Roman" w:eastAsia="宋体" w:hAnsi="Times New Roman" w:cs="Times New Roman"/>
          <w:kern w:val="0"/>
          <w:sz w:val="24"/>
          <w:szCs w:val="20"/>
          <w:lang w:eastAsia="en-US"/>
          <w14:ligatures w14:val="none"/>
        </w:rPr>
      </w:pPr>
      <w:r>
        <w:rPr>
          <w:rFonts w:ascii="Times New Roman" w:eastAsia="宋体" w:hAnsi="Times New Roman" w:cs="Times New Roman"/>
          <w:kern w:val="0"/>
          <w:sz w:val="24"/>
          <w:szCs w:val="20"/>
          <w:lang w:eastAsia="en-US"/>
          <w14:ligatures w14:val="none"/>
        </w:rPr>
        <w:t xml:space="preserve">After coculturing with different groups of drugs for 12 h, First, the cells were washed with PBS twice. Then, the cells were incubated with 2′,7′-dichlorodihydrofluorescein diacetate (DCFH-DA) (10 </w:t>
      </w:r>
      <w:proofErr w:type="spellStart"/>
      <w:r>
        <w:rPr>
          <w:rFonts w:ascii="Times New Roman" w:eastAsia="宋体" w:hAnsi="Times New Roman" w:cs="Times New Roman"/>
          <w:kern w:val="0"/>
          <w:sz w:val="24"/>
          <w:szCs w:val="20"/>
          <w:lang w:eastAsia="en-US"/>
          <w14:ligatures w14:val="none"/>
        </w:rPr>
        <w:t>μM</w:t>
      </w:r>
      <w:proofErr w:type="spellEnd"/>
      <w:r>
        <w:rPr>
          <w:rFonts w:ascii="Times New Roman" w:eastAsia="宋体" w:hAnsi="Times New Roman" w:cs="Times New Roman"/>
          <w:kern w:val="0"/>
          <w:sz w:val="24"/>
          <w:szCs w:val="20"/>
          <w:lang w:eastAsia="en-US"/>
          <w14:ligatures w14:val="none"/>
        </w:rPr>
        <w:t xml:space="preserve">) for 1 h and washed three times with PBS and fixed with 4% formaldehyde for 15 min. Then, nuclei were then stained with 1 </w:t>
      </w:r>
      <w:proofErr w:type="spellStart"/>
      <w:r>
        <w:rPr>
          <w:rFonts w:ascii="Times New Roman" w:eastAsia="宋体" w:hAnsi="Times New Roman" w:cs="Times New Roman"/>
          <w:kern w:val="0"/>
          <w:sz w:val="24"/>
          <w:szCs w:val="20"/>
          <w:lang w:eastAsia="en-US"/>
          <w14:ligatures w14:val="none"/>
        </w:rPr>
        <w:t>μg</w:t>
      </w:r>
      <w:proofErr w:type="spellEnd"/>
      <w:r>
        <w:rPr>
          <w:rFonts w:ascii="Times New Roman" w:eastAsia="宋体" w:hAnsi="Times New Roman" w:cs="Times New Roman"/>
          <w:kern w:val="0"/>
          <w:sz w:val="24"/>
          <w:szCs w:val="20"/>
          <w:lang w:eastAsia="en-US"/>
          <w14:ligatures w14:val="none"/>
        </w:rPr>
        <w:t>/mL DAPI. Finally, the ROS signal of the cells was observed by CLSM.</w:t>
      </w:r>
    </w:p>
    <w:p w14:paraId="490F8948" w14:textId="77777777" w:rsidR="00F01C44" w:rsidRPr="00EE2186" w:rsidRDefault="009968EE" w:rsidP="00EE2186">
      <w:pPr>
        <w:pStyle w:val="ad"/>
        <w:shd w:val="clear" w:color="auto" w:fill="FFFFFF"/>
        <w:spacing w:before="0" w:beforeAutospacing="0" w:after="0" w:afterAutospacing="0" w:line="360" w:lineRule="auto"/>
        <w:jc w:val="both"/>
        <w:rPr>
          <w:rFonts w:ascii="Times New Roman" w:hAnsi="Times New Roman"/>
          <w:b/>
          <w:bCs/>
          <w:color w:val="000000" w:themeColor="text1"/>
          <w:spacing w:val="8"/>
          <w:lang w:eastAsia="zh-CN"/>
        </w:rPr>
      </w:pPr>
      <w:r w:rsidRPr="00EE2186">
        <w:rPr>
          <w:rFonts w:ascii="Times New Roman" w:hAnsi="Times New Roman"/>
          <w:b/>
          <w:bCs/>
          <w:color w:val="000000" w:themeColor="text1"/>
          <w:spacing w:val="8"/>
          <w:lang w:eastAsia="zh-CN"/>
        </w:rPr>
        <w:t>Creation of the Orthotopic GBM Model</w:t>
      </w:r>
      <w:r w:rsidRPr="00EE2186">
        <w:rPr>
          <w:rFonts w:ascii="Times New Roman" w:hAnsi="Times New Roman" w:hint="eastAsia"/>
          <w:b/>
          <w:bCs/>
          <w:color w:val="000000" w:themeColor="text1"/>
          <w:spacing w:val="8"/>
          <w:lang w:eastAsia="zh-CN"/>
        </w:rPr>
        <w:t>.</w:t>
      </w:r>
    </w:p>
    <w:p w14:paraId="74127D73" w14:textId="77777777" w:rsidR="00F01C44" w:rsidRDefault="009968EE" w:rsidP="00EE2186">
      <w:pPr>
        <w:widowControl/>
        <w:spacing w:line="360" w:lineRule="auto"/>
        <w:rPr>
          <w:rFonts w:ascii="Times New Roman" w:eastAsia="宋体" w:hAnsi="Times New Roman" w:cs="Times New Roman"/>
          <w:kern w:val="0"/>
          <w:sz w:val="24"/>
          <w:szCs w:val="20"/>
          <w:lang w:eastAsia="en-US"/>
          <w14:ligatures w14:val="none"/>
        </w:rPr>
      </w:pPr>
      <w:r>
        <w:rPr>
          <w:rFonts w:ascii="Times New Roman" w:eastAsia="宋体" w:hAnsi="Times New Roman" w:cs="Times New Roman" w:hint="eastAsia"/>
          <w:kern w:val="0"/>
          <w:sz w:val="24"/>
          <w:szCs w:val="20"/>
          <w14:ligatures w14:val="none"/>
        </w:rPr>
        <w:t>M</w:t>
      </w:r>
      <w:r>
        <w:rPr>
          <w:rFonts w:ascii="Times New Roman" w:eastAsia="宋体" w:hAnsi="Times New Roman" w:cs="Times New Roman"/>
          <w:kern w:val="0"/>
          <w:sz w:val="24"/>
          <w:szCs w:val="20"/>
          <w:lang w:eastAsia="en-US"/>
          <w14:ligatures w14:val="none"/>
        </w:rPr>
        <w:t>ice were anesthetized, then immobilized on a stereotaxic apparatus, and a midline incision was made in the skin above the cranium. A burr hole was drilled at the right cranial hemisphere, 2.0</w:t>
      </w:r>
      <w:r>
        <w:rPr>
          <w:rFonts w:ascii="Times New Roman" w:eastAsia="宋体" w:hAnsi="Times New Roman" w:cs="Times New Roman" w:hint="eastAsia"/>
          <w:kern w:val="0"/>
          <w:sz w:val="24"/>
          <w:szCs w:val="20"/>
          <w14:ligatures w14:val="none"/>
        </w:rPr>
        <w:t xml:space="preserve"> </w:t>
      </w:r>
      <w:r>
        <w:rPr>
          <w:rFonts w:ascii="Times New Roman" w:eastAsia="宋体" w:hAnsi="Times New Roman" w:cs="Times New Roman"/>
          <w:kern w:val="0"/>
          <w:sz w:val="24"/>
          <w:szCs w:val="20"/>
          <w:lang w:eastAsia="en-US"/>
          <w14:ligatures w14:val="none"/>
        </w:rPr>
        <w:t>mm lateral to bregma. Then, 3 × 10</w:t>
      </w:r>
      <w:r>
        <w:rPr>
          <w:rFonts w:ascii="Times New Roman" w:eastAsia="宋体" w:hAnsi="Times New Roman" w:cs="Times New Roman"/>
          <w:kern w:val="0"/>
          <w:sz w:val="24"/>
          <w:szCs w:val="20"/>
          <w:vertAlign w:val="superscript"/>
          <w:lang w:eastAsia="en-US"/>
          <w14:ligatures w14:val="none"/>
        </w:rPr>
        <w:t>5</w:t>
      </w:r>
      <w:r>
        <w:rPr>
          <w:rFonts w:ascii="Times New Roman" w:eastAsia="宋体" w:hAnsi="Times New Roman" w:cs="Times New Roman"/>
          <w:kern w:val="0"/>
          <w:sz w:val="24"/>
          <w:szCs w:val="20"/>
          <w:lang w:eastAsia="en-US"/>
          <w14:ligatures w14:val="none"/>
        </w:rPr>
        <w:t xml:space="preserve"> </w:t>
      </w:r>
      <w:r>
        <w:rPr>
          <w:rFonts w:ascii="Times New Roman" w:eastAsia="宋体" w:hAnsi="Times New Roman" w:cs="Times New Roman" w:hint="eastAsia"/>
          <w:kern w:val="0"/>
          <w:sz w:val="24"/>
          <w:szCs w:val="20"/>
          <w14:ligatures w14:val="none"/>
        </w:rPr>
        <w:t>L</w:t>
      </w:r>
      <w:r>
        <w:rPr>
          <w:rFonts w:ascii="Times New Roman" w:eastAsia="宋体" w:hAnsi="Times New Roman" w:cs="Times New Roman"/>
          <w:kern w:val="0"/>
          <w:sz w:val="24"/>
          <w:szCs w:val="20"/>
          <w:lang w:eastAsia="en-US"/>
          <w14:ligatures w14:val="none"/>
        </w:rPr>
        <w:t>uc</w:t>
      </w:r>
      <w:r>
        <w:rPr>
          <w:rFonts w:ascii="Times New Roman" w:eastAsia="宋体" w:hAnsi="Times New Roman" w:cs="Times New Roman" w:hint="eastAsia"/>
          <w:kern w:val="0"/>
          <w:sz w:val="24"/>
          <w:szCs w:val="20"/>
          <w14:ligatures w14:val="none"/>
        </w:rPr>
        <w:t>-</w:t>
      </w:r>
      <w:r>
        <w:rPr>
          <w:rFonts w:ascii="Times New Roman" w:eastAsia="宋体" w:hAnsi="Times New Roman" w:cs="Times New Roman"/>
          <w:kern w:val="0"/>
          <w:sz w:val="24"/>
          <w:szCs w:val="20"/>
          <w:lang w:eastAsia="en-US"/>
          <w14:ligatures w14:val="none"/>
        </w:rPr>
        <w:t xml:space="preserve">GL261 cells were implanted at a depth of 2.5 mm from the dura. Suturing the skin after injection. The mice were maintained under the standard housing conditions, and the orthotopic GBM </w:t>
      </w:r>
      <w:r>
        <w:rPr>
          <w:rFonts w:ascii="Times New Roman" w:eastAsia="宋体" w:hAnsi="Times New Roman" w:cs="Times New Roman"/>
          <w:kern w:val="0"/>
          <w:sz w:val="24"/>
          <w:szCs w:val="20"/>
          <w:lang w:eastAsia="en-US"/>
          <w14:ligatures w14:val="none"/>
        </w:rPr>
        <w:lastRenderedPageBreak/>
        <w:t>was monitored using bioluminescence imaging performed in the IVIS imaging system by injecting D-luciferin potassium salt (15 mg/mL) intraperitoneally in advance. On day 7 after inoculation, brain tumor-bearing mice were randomly assigned to five groups (n = 6).</w:t>
      </w:r>
    </w:p>
    <w:p w14:paraId="04638D02" w14:textId="77777777" w:rsidR="00F01C44" w:rsidRPr="00EE2186" w:rsidRDefault="009968EE" w:rsidP="00EE2186">
      <w:pPr>
        <w:pStyle w:val="ad"/>
        <w:shd w:val="clear" w:color="auto" w:fill="FFFFFF"/>
        <w:spacing w:before="0" w:beforeAutospacing="0" w:after="0" w:afterAutospacing="0" w:line="360" w:lineRule="auto"/>
        <w:jc w:val="both"/>
        <w:rPr>
          <w:rFonts w:ascii="Times New Roman" w:hAnsi="Times New Roman"/>
          <w:b/>
          <w:bCs/>
          <w:color w:val="000000" w:themeColor="text1"/>
          <w:spacing w:val="8"/>
          <w:lang w:eastAsia="zh-CN"/>
        </w:rPr>
      </w:pPr>
      <w:r w:rsidRPr="00EE2186">
        <w:rPr>
          <w:rFonts w:ascii="Times New Roman" w:hAnsi="Times New Roman"/>
          <w:b/>
          <w:bCs/>
          <w:color w:val="000000" w:themeColor="text1"/>
          <w:spacing w:val="8"/>
          <w:lang w:eastAsia="zh-CN"/>
        </w:rPr>
        <w:t>GBM Tumor Resection Model and Treatment</w:t>
      </w:r>
      <w:r w:rsidRPr="00EE2186">
        <w:rPr>
          <w:rFonts w:ascii="Times New Roman" w:hAnsi="Times New Roman" w:hint="eastAsia"/>
          <w:b/>
          <w:bCs/>
          <w:color w:val="000000" w:themeColor="text1"/>
          <w:spacing w:val="8"/>
          <w:lang w:eastAsia="zh-CN"/>
        </w:rPr>
        <w:t>.</w:t>
      </w:r>
    </w:p>
    <w:p w14:paraId="7A252C50" w14:textId="79B17AFC" w:rsidR="00F01C44" w:rsidRDefault="009968EE" w:rsidP="00EE2186">
      <w:pPr>
        <w:widowControl/>
        <w:spacing w:line="360" w:lineRule="auto"/>
        <w:rPr>
          <w:rFonts w:ascii="Times New Roman" w:eastAsia="宋体" w:hAnsi="Times New Roman" w:cs="Times New Roman"/>
          <w:kern w:val="0"/>
          <w:sz w:val="24"/>
          <w:szCs w:val="20"/>
          <w:lang w:eastAsia="en-US"/>
          <w14:ligatures w14:val="none"/>
        </w:rPr>
      </w:pPr>
      <w:r>
        <w:rPr>
          <w:rFonts w:ascii="Times New Roman" w:eastAsia="宋体" w:hAnsi="Times New Roman" w:cs="Times New Roman"/>
          <w:kern w:val="0"/>
          <w:sz w:val="24"/>
          <w:szCs w:val="20"/>
          <w:lang w:eastAsia="en-US"/>
          <w14:ligatures w14:val="none"/>
        </w:rPr>
        <w:t xml:space="preserve">The intracranial GBM model was successfully established on day </w:t>
      </w:r>
      <w:r w:rsidR="00733A44">
        <w:rPr>
          <w:rFonts w:ascii="Times New Roman" w:eastAsia="宋体" w:hAnsi="Times New Roman" w:cs="Times New Roman" w:hint="eastAsia"/>
          <w:kern w:val="0"/>
          <w:sz w:val="24"/>
          <w:szCs w:val="20"/>
          <w14:ligatures w14:val="none"/>
        </w:rPr>
        <w:t>7</w:t>
      </w:r>
      <w:r>
        <w:rPr>
          <w:rFonts w:ascii="Times New Roman" w:eastAsia="宋体" w:hAnsi="Times New Roman" w:cs="Times New Roman"/>
          <w:kern w:val="0"/>
          <w:sz w:val="24"/>
          <w:szCs w:val="20"/>
          <w:lang w:eastAsia="en-US"/>
          <w14:ligatures w14:val="none"/>
        </w:rPr>
        <w:t>, and the mice were anesthetized and immobilized on a stereotaxic apparatus. Exposure of the previous burr hole, based on the location of the burr hole, a 3</w:t>
      </w:r>
      <w:r w:rsidR="00D001DB">
        <w:rPr>
          <w:rFonts w:ascii="Times New Roman" w:eastAsia="宋体" w:hAnsi="Times New Roman" w:cs="Times New Roman" w:hint="eastAsia"/>
          <w:kern w:val="0"/>
          <w:sz w:val="24"/>
          <w:szCs w:val="20"/>
          <w14:ligatures w14:val="none"/>
        </w:rPr>
        <w:t xml:space="preserve"> </w:t>
      </w:r>
      <w:r>
        <w:rPr>
          <w:rFonts w:ascii="Times New Roman" w:eastAsia="宋体" w:hAnsi="Times New Roman" w:cs="Times New Roman"/>
          <w:kern w:val="0"/>
          <w:sz w:val="24"/>
          <w:szCs w:val="20"/>
          <w:lang w:eastAsia="en-US"/>
          <w14:ligatures w14:val="none"/>
        </w:rPr>
        <w:t>×</w:t>
      </w:r>
      <w:r w:rsidR="00D001DB">
        <w:rPr>
          <w:rFonts w:ascii="Times New Roman" w:eastAsia="宋体" w:hAnsi="Times New Roman" w:cs="Times New Roman" w:hint="eastAsia"/>
          <w:kern w:val="0"/>
          <w:sz w:val="24"/>
          <w:szCs w:val="20"/>
          <w14:ligatures w14:val="none"/>
        </w:rPr>
        <w:t xml:space="preserve"> </w:t>
      </w:r>
      <w:r>
        <w:rPr>
          <w:rFonts w:ascii="Times New Roman" w:eastAsia="宋体" w:hAnsi="Times New Roman" w:cs="Times New Roman"/>
          <w:kern w:val="0"/>
          <w:sz w:val="24"/>
          <w:szCs w:val="20"/>
          <w:lang w:eastAsia="en-US"/>
          <w14:ligatures w14:val="none"/>
        </w:rPr>
        <w:t xml:space="preserve">3 mm window was opened in the skull with a cranial drill. Under a dissecting surgical microscope, as much of the visible tumor tissue as possible was removed. Then, 10 </w:t>
      </w:r>
      <w:proofErr w:type="spellStart"/>
      <w:r>
        <w:rPr>
          <w:rFonts w:ascii="Times New Roman" w:eastAsia="宋体" w:hAnsi="Times New Roman" w:cs="Times New Roman"/>
          <w:kern w:val="0"/>
          <w:sz w:val="24"/>
          <w:szCs w:val="20"/>
          <w:lang w:eastAsia="en-US"/>
          <w14:ligatures w14:val="none"/>
        </w:rPr>
        <w:t>μL</w:t>
      </w:r>
      <w:proofErr w:type="spellEnd"/>
      <w:r>
        <w:rPr>
          <w:rFonts w:ascii="Times New Roman" w:eastAsia="宋体" w:hAnsi="Times New Roman" w:cs="Times New Roman"/>
          <w:kern w:val="0"/>
          <w:sz w:val="24"/>
          <w:szCs w:val="20"/>
          <w:lang w:eastAsia="en-US"/>
          <w14:ligatures w14:val="none"/>
        </w:rPr>
        <w:t xml:space="preserve"> of formulation solution was injected into the resection cavity using a syringe, and the wound was closed with tissue glue after the injection. Randomly grouped mice were treated with PBS, blank gel, CB-839 gel, Cu-His gel, free combo, and combo gel. The administered doses were 50 </w:t>
      </w:r>
      <w:proofErr w:type="spellStart"/>
      <w:r>
        <w:rPr>
          <w:rFonts w:ascii="Times New Roman" w:eastAsia="宋体" w:hAnsi="Times New Roman" w:cs="Times New Roman"/>
          <w:kern w:val="0"/>
          <w:sz w:val="24"/>
          <w:szCs w:val="20"/>
          <w:lang w:eastAsia="en-US"/>
          <w14:ligatures w14:val="none"/>
        </w:rPr>
        <w:t>μg</w:t>
      </w:r>
      <w:proofErr w:type="spellEnd"/>
      <w:r>
        <w:rPr>
          <w:rFonts w:ascii="Times New Roman" w:eastAsia="宋体" w:hAnsi="Times New Roman" w:cs="Times New Roman"/>
          <w:kern w:val="0"/>
          <w:sz w:val="24"/>
          <w:szCs w:val="20"/>
          <w:lang w:eastAsia="en-US"/>
          <w14:ligatures w14:val="none"/>
        </w:rPr>
        <w:t xml:space="preserve"> CB-839 and 50 </w:t>
      </w:r>
      <w:proofErr w:type="spellStart"/>
      <w:r>
        <w:rPr>
          <w:rFonts w:ascii="Times New Roman" w:eastAsia="宋体" w:hAnsi="Times New Roman" w:cs="Times New Roman"/>
          <w:kern w:val="0"/>
          <w:sz w:val="24"/>
          <w:szCs w:val="20"/>
          <w:lang w:eastAsia="en-US"/>
          <w14:ligatures w14:val="none"/>
        </w:rPr>
        <w:t>μg</w:t>
      </w:r>
      <w:proofErr w:type="spellEnd"/>
      <w:r>
        <w:rPr>
          <w:rFonts w:ascii="Times New Roman" w:eastAsia="宋体" w:hAnsi="Times New Roman" w:cs="Times New Roman"/>
          <w:kern w:val="0"/>
          <w:sz w:val="24"/>
          <w:szCs w:val="20"/>
          <w:lang w:eastAsia="en-US"/>
          <w14:ligatures w14:val="none"/>
        </w:rPr>
        <w:t xml:space="preserve"> Cu-His per mouse.</w:t>
      </w:r>
    </w:p>
    <w:p w14:paraId="7F21E7CE" w14:textId="77777777" w:rsidR="00F01C44" w:rsidRPr="00EE2186" w:rsidRDefault="009968EE" w:rsidP="00EE2186">
      <w:pPr>
        <w:pStyle w:val="ad"/>
        <w:shd w:val="clear" w:color="auto" w:fill="FFFFFF"/>
        <w:spacing w:before="0" w:beforeAutospacing="0" w:after="0" w:afterAutospacing="0" w:line="360" w:lineRule="auto"/>
        <w:jc w:val="both"/>
        <w:rPr>
          <w:rFonts w:ascii="Times New Roman" w:hAnsi="Times New Roman"/>
          <w:b/>
          <w:bCs/>
          <w:color w:val="000000" w:themeColor="text1"/>
          <w:spacing w:val="8"/>
          <w:lang w:eastAsia="zh-CN"/>
        </w:rPr>
      </w:pPr>
      <w:r w:rsidRPr="00EE2186">
        <w:rPr>
          <w:rFonts w:ascii="Times New Roman" w:hAnsi="Times New Roman"/>
          <w:b/>
          <w:bCs/>
          <w:color w:val="000000" w:themeColor="text1"/>
          <w:spacing w:val="8"/>
          <w:lang w:eastAsia="zh-CN"/>
        </w:rPr>
        <w:t>Safety studies of hydrogels in healthy mice.</w:t>
      </w:r>
    </w:p>
    <w:p w14:paraId="52C6B5A8" w14:textId="65F9F6CD" w:rsidR="00F01C44" w:rsidRDefault="009968EE" w:rsidP="00EE2186">
      <w:pPr>
        <w:widowControl/>
        <w:spacing w:line="360" w:lineRule="auto"/>
        <w:rPr>
          <w:rFonts w:ascii="Times New Roman" w:eastAsia="宋体" w:hAnsi="Times New Roman" w:cs="Times New Roman"/>
          <w:kern w:val="0"/>
          <w:sz w:val="24"/>
          <w:szCs w:val="20"/>
          <w:lang w:eastAsia="en-US"/>
          <w14:ligatures w14:val="none"/>
        </w:rPr>
      </w:pPr>
      <w:r>
        <w:rPr>
          <w:rFonts w:ascii="Times New Roman" w:eastAsia="宋体" w:hAnsi="Times New Roman" w:cs="Times New Roman"/>
          <w:kern w:val="0"/>
          <w:sz w:val="24"/>
          <w:szCs w:val="20"/>
          <w:lang w:eastAsia="en-US"/>
          <w14:ligatures w14:val="none"/>
        </w:rPr>
        <w:t xml:space="preserve">Healthy male C57BL/6J mice at 6-8 weeks of age were anaesthetized, a burr hole was punched as described above, and then 10 </w:t>
      </w:r>
      <w:proofErr w:type="spellStart"/>
      <w:r>
        <w:rPr>
          <w:rFonts w:ascii="Times New Roman" w:eastAsia="宋体" w:hAnsi="Times New Roman" w:cs="Times New Roman"/>
          <w:kern w:val="0"/>
          <w:sz w:val="24"/>
          <w:szCs w:val="20"/>
          <w:lang w:eastAsia="en-US"/>
          <w14:ligatures w14:val="none"/>
        </w:rPr>
        <w:t>μL</w:t>
      </w:r>
      <w:proofErr w:type="spellEnd"/>
      <w:r>
        <w:rPr>
          <w:rFonts w:ascii="Times New Roman" w:eastAsia="宋体" w:hAnsi="Times New Roman" w:cs="Times New Roman"/>
          <w:kern w:val="0"/>
          <w:sz w:val="24"/>
          <w:szCs w:val="20"/>
          <w:lang w:eastAsia="en-US"/>
          <w14:ligatures w14:val="none"/>
        </w:rPr>
        <w:t xml:space="preserve"> of combo gel was injected intracranially into the mice using a syringe. The mice were executed at predetermined time points, and the brains and other major organs were harvested and fixed. slides were imaged and photographed using an optical microscope after H&amp;E staining.</w:t>
      </w:r>
    </w:p>
    <w:p w14:paraId="2C33D68F" w14:textId="77777777" w:rsidR="00F01C44" w:rsidRPr="00EE2186" w:rsidRDefault="009968EE" w:rsidP="00EE2186">
      <w:pPr>
        <w:pStyle w:val="ad"/>
        <w:shd w:val="clear" w:color="auto" w:fill="FFFFFF"/>
        <w:spacing w:before="0" w:beforeAutospacing="0" w:after="0" w:afterAutospacing="0" w:line="360" w:lineRule="auto"/>
        <w:jc w:val="both"/>
        <w:rPr>
          <w:rFonts w:ascii="Times New Roman" w:hAnsi="Times New Roman"/>
          <w:b/>
          <w:bCs/>
          <w:color w:val="000000" w:themeColor="text1"/>
          <w:spacing w:val="8"/>
          <w:lang w:eastAsia="zh-CN"/>
        </w:rPr>
      </w:pPr>
      <w:r w:rsidRPr="00EE2186">
        <w:rPr>
          <w:rFonts w:ascii="Times New Roman" w:hAnsi="Times New Roman"/>
          <w:b/>
          <w:bCs/>
          <w:color w:val="000000" w:themeColor="text1"/>
          <w:spacing w:val="8"/>
          <w:lang w:eastAsia="zh-CN"/>
        </w:rPr>
        <w:t>Flow Cytometry Assay</w:t>
      </w:r>
    </w:p>
    <w:p w14:paraId="21B49DBF" w14:textId="6705675F" w:rsidR="00EE2186" w:rsidRPr="00EE2186" w:rsidRDefault="009968EE" w:rsidP="00EE2186">
      <w:pPr>
        <w:widowControl/>
        <w:spacing w:line="360" w:lineRule="auto"/>
        <w:rPr>
          <w:rFonts w:ascii="Times New Roman" w:eastAsia="宋体" w:hAnsi="Times New Roman" w:cs="Times New Roman"/>
          <w:kern w:val="0"/>
          <w:sz w:val="24"/>
          <w:szCs w:val="20"/>
          <w:lang w:eastAsia="en-US"/>
          <w14:ligatures w14:val="none"/>
        </w:rPr>
      </w:pPr>
      <w:r>
        <w:rPr>
          <w:rFonts w:ascii="Times New Roman" w:eastAsia="宋体" w:hAnsi="Times New Roman" w:cs="Times New Roman"/>
          <w:kern w:val="0"/>
          <w:sz w:val="24"/>
          <w:szCs w:val="20"/>
          <w:lang w:eastAsia="en-US"/>
          <w14:ligatures w14:val="none"/>
        </w:rPr>
        <w:t xml:space="preserve">Flow cytometry analysis was used to assess immune cells in tumors. Briefly, mice were executed for two weeks after gel injection, and brain tumors were collected from the mice. The tissue was filtered through a 70 </w:t>
      </w:r>
      <w:proofErr w:type="spellStart"/>
      <w:r>
        <w:rPr>
          <w:rFonts w:ascii="Times New Roman" w:eastAsia="宋体" w:hAnsi="Times New Roman" w:cs="Times New Roman"/>
          <w:kern w:val="0"/>
          <w:sz w:val="24"/>
          <w:szCs w:val="20"/>
          <w:lang w:eastAsia="en-US"/>
          <w14:ligatures w14:val="none"/>
        </w:rPr>
        <w:t>μm</w:t>
      </w:r>
      <w:proofErr w:type="spellEnd"/>
      <w:r>
        <w:rPr>
          <w:rFonts w:ascii="Times New Roman" w:eastAsia="宋体" w:hAnsi="Times New Roman" w:cs="Times New Roman"/>
          <w:kern w:val="0"/>
          <w:sz w:val="24"/>
          <w:szCs w:val="20"/>
          <w:lang w:eastAsia="en-US"/>
          <w14:ligatures w14:val="none"/>
        </w:rPr>
        <w:t xml:space="preserve"> single-cell filter. Cells were collected by centrifugation with the addition of 10% erythrocyte lysate, then washed with PBS and stained with fluorescently labeled antibodies. After staining, cells were washed with PBS, fixed with 4% paraformaldehyde, detected by flow cytometry (Beckman, coulter), and analyzed by </w:t>
      </w:r>
      <w:proofErr w:type="spellStart"/>
      <w:r>
        <w:rPr>
          <w:rFonts w:ascii="Times New Roman" w:eastAsia="宋体" w:hAnsi="Times New Roman" w:cs="Times New Roman"/>
          <w:kern w:val="0"/>
          <w:sz w:val="24"/>
          <w:szCs w:val="20"/>
          <w:lang w:eastAsia="en-US"/>
          <w14:ligatures w14:val="none"/>
        </w:rPr>
        <w:t>FlowJo</w:t>
      </w:r>
      <w:proofErr w:type="spellEnd"/>
      <w:r>
        <w:rPr>
          <w:rFonts w:ascii="Times New Roman" w:eastAsia="宋体" w:hAnsi="Times New Roman" w:cs="Times New Roman"/>
          <w:kern w:val="0"/>
          <w:sz w:val="24"/>
          <w:szCs w:val="20"/>
          <w:lang w:eastAsia="en-US"/>
          <w14:ligatures w14:val="none"/>
        </w:rPr>
        <w:t xml:space="preserve"> Software v10.</w:t>
      </w:r>
      <w:r w:rsidR="00EE2186">
        <w:rPr>
          <w:rFonts w:ascii="Times New Roman" w:hAnsi="Times New Roman"/>
          <w:b/>
          <w:bCs/>
          <w:color w:val="000000" w:themeColor="text1"/>
          <w:spacing w:val="8"/>
        </w:rPr>
        <w:br w:type="page"/>
      </w:r>
    </w:p>
    <w:p w14:paraId="2D563089" w14:textId="45567ADF" w:rsidR="00F01C44" w:rsidRPr="00EE2186" w:rsidRDefault="009968EE" w:rsidP="00EE2186">
      <w:pPr>
        <w:pStyle w:val="ad"/>
        <w:shd w:val="clear" w:color="auto" w:fill="FFFFFF"/>
        <w:spacing w:before="0" w:beforeAutospacing="0" w:after="0" w:afterAutospacing="0" w:line="360" w:lineRule="auto"/>
        <w:jc w:val="both"/>
        <w:rPr>
          <w:rFonts w:ascii="Times New Roman" w:hAnsi="Times New Roman"/>
          <w:b/>
          <w:bCs/>
          <w:color w:val="000000" w:themeColor="text1"/>
          <w:spacing w:val="8"/>
          <w:lang w:eastAsia="zh-CN"/>
        </w:rPr>
      </w:pPr>
      <w:r w:rsidRPr="00EE2186">
        <w:rPr>
          <w:rFonts w:ascii="Times New Roman" w:hAnsi="Times New Roman"/>
          <w:b/>
          <w:bCs/>
          <w:color w:val="000000" w:themeColor="text1"/>
          <w:spacing w:val="8"/>
          <w:lang w:eastAsia="zh-CN"/>
        </w:rPr>
        <w:lastRenderedPageBreak/>
        <w:t>ELISA</w:t>
      </w:r>
    </w:p>
    <w:p w14:paraId="5E90C2B2" w14:textId="030E4CBC" w:rsidR="00F01C44" w:rsidRDefault="009968EE" w:rsidP="00EE2186">
      <w:pPr>
        <w:widowControl/>
        <w:spacing w:line="360" w:lineRule="auto"/>
        <w:rPr>
          <w:rFonts w:ascii="Times New Roman" w:eastAsia="宋体" w:hAnsi="Times New Roman" w:cs="Times New Roman"/>
          <w:kern w:val="0"/>
          <w:sz w:val="24"/>
          <w:szCs w:val="20"/>
          <w:lang w:eastAsia="en-US"/>
          <w14:ligatures w14:val="none"/>
        </w:rPr>
      </w:pPr>
      <w:r>
        <w:rPr>
          <w:rFonts w:ascii="Times New Roman" w:eastAsia="宋体" w:hAnsi="Times New Roman" w:cs="Times New Roman"/>
          <w:kern w:val="0"/>
          <w:sz w:val="24"/>
          <w:szCs w:val="20"/>
          <w:lang w:eastAsia="en-US"/>
          <w14:ligatures w14:val="none"/>
        </w:rPr>
        <w:t>The plate was set up with standard wells and sample wells, 100</w:t>
      </w:r>
      <w:r>
        <w:rPr>
          <w:rFonts w:ascii="Times New Roman" w:eastAsia="宋体" w:hAnsi="Times New Roman" w:cs="Times New Roman" w:hint="eastAsia"/>
          <w:kern w:val="0"/>
          <w:sz w:val="24"/>
          <w:szCs w:val="20"/>
          <w14:ligatures w14:val="none"/>
        </w:rPr>
        <w:t xml:space="preserve"> </w:t>
      </w:r>
      <w:proofErr w:type="spellStart"/>
      <w:r>
        <w:rPr>
          <w:rFonts w:ascii="Times New Roman" w:eastAsia="宋体" w:hAnsi="Times New Roman" w:cs="Times New Roman"/>
          <w:kern w:val="0"/>
          <w:sz w:val="24"/>
          <w:szCs w:val="20"/>
          <w:lang w:eastAsia="en-US"/>
          <w14:ligatures w14:val="none"/>
        </w:rPr>
        <w:t>u</w:t>
      </w:r>
      <w:r>
        <w:rPr>
          <w:rFonts w:ascii="Times New Roman" w:eastAsia="宋体" w:hAnsi="Times New Roman" w:cs="Times New Roman" w:hint="eastAsia"/>
          <w:kern w:val="0"/>
          <w:sz w:val="24"/>
          <w:szCs w:val="20"/>
          <w14:ligatures w14:val="none"/>
        </w:rPr>
        <w:t>L</w:t>
      </w:r>
      <w:proofErr w:type="spellEnd"/>
      <w:r>
        <w:rPr>
          <w:rFonts w:ascii="Times New Roman" w:eastAsia="宋体" w:hAnsi="Times New Roman" w:cs="Times New Roman"/>
          <w:kern w:val="0"/>
          <w:sz w:val="24"/>
          <w:szCs w:val="20"/>
          <w:lang w:eastAsia="en-US"/>
          <w14:ligatures w14:val="none"/>
        </w:rPr>
        <w:t xml:space="preserve"> of different concentrations of standards were added to each standard well, 100</w:t>
      </w:r>
      <w:r>
        <w:rPr>
          <w:rFonts w:ascii="Times New Roman" w:eastAsia="宋体" w:hAnsi="Times New Roman" w:cs="Times New Roman" w:hint="eastAsia"/>
          <w:kern w:val="0"/>
          <w:sz w:val="24"/>
          <w:szCs w:val="20"/>
          <w14:ligatures w14:val="none"/>
        </w:rPr>
        <w:t xml:space="preserve"> </w:t>
      </w:r>
      <w:proofErr w:type="spellStart"/>
      <w:r>
        <w:rPr>
          <w:rFonts w:ascii="Times New Roman" w:eastAsia="宋体" w:hAnsi="Times New Roman" w:cs="Times New Roman"/>
          <w:kern w:val="0"/>
          <w:sz w:val="24"/>
          <w:szCs w:val="20"/>
          <w:lang w:eastAsia="en-US"/>
          <w14:ligatures w14:val="none"/>
        </w:rPr>
        <w:t>u</w:t>
      </w:r>
      <w:r>
        <w:rPr>
          <w:rFonts w:ascii="Times New Roman" w:eastAsia="宋体" w:hAnsi="Times New Roman" w:cs="Times New Roman" w:hint="eastAsia"/>
          <w:kern w:val="0"/>
          <w:sz w:val="24"/>
          <w:szCs w:val="20"/>
          <w14:ligatures w14:val="none"/>
        </w:rPr>
        <w:t>L</w:t>
      </w:r>
      <w:proofErr w:type="spellEnd"/>
      <w:r>
        <w:rPr>
          <w:rFonts w:ascii="Times New Roman" w:eastAsia="宋体" w:hAnsi="Times New Roman" w:cs="Times New Roman"/>
          <w:kern w:val="0"/>
          <w:sz w:val="24"/>
          <w:szCs w:val="20"/>
          <w:lang w:eastAsia="en-US"/>
          <w14:ligatures w14:val="none"/>
        </w:rPr>
        <w:t xml:space="preserve"> of samples to be tested were added to the sample wells, 100</w:t>
      </w:r>
      <w:r>
        <w:rPr>
          <w:rFonts w:ascii="Times New Roman" w:eastAsia="宋体" w:hAnsi="Times New Roman" w:cs="Times New Roman" w:hint="eastAsia"/>
          <w:kern w:val="0"/>
          <w:sz w:val="24"/>
          <w:szCs w:val="20"/>
          <w14:ligatures w14:val="none"/>
        </w:rPr>
        <w:t xml:space="preserve"> </w:t>
      </w:r>
      <w:proofErr w:type="spellStart"/>
      <w:r>
        <w:rPr>
          <w:rFonts w:ascii="Times New Roman" w:eastAsia="宋体" w:hAnsi="Times New Roman" w:cs="Times New Roman"/>
          <w:kern w:val="0"/>
          <w:sz w:val="24"/>
          <w:szCs w:val="20"/>
          <w:lang w:eastAsia="en-US"/>
          <w14:ligatures w14:val="none"/>
        </w:rPr>
        <w:t>u</w:t>
      </w:r>
      <w:r>
        <w:rPr>
          <w:rFonts w:ascii="Times New Roman" w:eastAsia="宋体" w:hAnsi="Times New Roman" w:cs="Times New Roman" w:hint="eastAsia"/>
          <w:kern w:val="0"/>
          <w:sz w:val="24"/>
          <w:szCs w:val="20"/>
          <w14:ligatures w14:val="none"/>
        </w:rPr>
        <w:t>L</w:t>
      </w:r>
      <w:proofErr w:type="spellEnd"/>
      <w:r>
        <w:rPr>
          <w:rFonts w:ascii="Times New Roman" w:eastAsia="宋体" w:hAnsi="Times New Roman" w:cs="Times New Roman"/>
          <w:kern w:val="0"/>
          <w:sz w:val="24"/>
          <w:szCs w:val="20"/>
          <w:lang w:eastAsia="en-US"/>
          <w14:ligatures w14:val="none"/>
        </w:rPr>
        <w:t xml:space="preserve"> of universal diluent was added to the blank wells, and the plate was covered with a membrane and incubated at 37</w:t>
      </w:r>
      <w:r>
        <w:rPr>
          <w:rFonts w:ascii="Times New Roman" w:eastAsia="宋体" w:hAnsi="Times New Roman" w:cs="Times New Roman" w:hint="eastAsia"/>
          <w:kern w:val="0"/>
          <w:sz w:val="24"/>
          <w:szCs w:val="20"/>
          <w14:ligatures w14:val="none"/>
        </w:rPr>
        <w:t xml:space="preserve"> </w:t>
      </w:r>
      <w:r>
        <w:rPr>
          <w:rFonts w:ascii="Times New Roman" w:eastAsia="宋体" w:hAnsi="Times New Roman" w:cs="Times New Roman"/>
          <w:kern w:val="0"/>
          <w:sz w:val="24"/>
          <w:szCs w:val="20"/>
          <w:lang w:eastAsia="en-US"/>
          <w14:ligatures w14:val="none"/>
        </w:rPr>
        <w:t>°C for 1 hour. Discard the liquid, without washing, directly add 100</w:t>
      </w:r>
      <w:r>
        <w:rPr>
          <w:rFonts w:ascii="Times New Roman" w:eastAsia="宋体" w:hAnsi="Times New Roman" w:cs="Times New Roman" w:hint="eastAsia"/>
          <w:kern w:val="0"/>
          <w:sz w:val="24"/>
          <w:szCs w:val="20"/>
          <w14:ligatures w14:val="none"/>
        </w:rPr>
        <w:t xml:space="preserve"> </w:t>
      </w:r>
      <w:proofErr w:type="spellStart"/>
      <w:r>
        <w:rPr>
          <w:rFonts w:ascii="Times New Roman" w:eastAsia="宋体" w:hAnsi="Times New Roman" w:cs="Times New Roman"/>
          <w:kern w:val="0"/>
          <w:sz w:val="24"/>
          <w:szCs w:val="20"/>
          <w:lang w:eastAsia="en-US"/>
          <w14:ligatures w14:val="none"/>
        </w:rPr>
        <w:t>u</w:t>
      </w:r>
      <w:r>
        <w:rPr>
          <w:rFonts w:ascii="Times New Roman" w:eastAsia="宋体" w:hAnsi="Times New Roman" w:cs="Times New Roman" w:hint="eastAsia"/>
          <w:kern w:val="0"/>
          <w:sz w:val="24"/>
          <w:szCs w:val="20"/>
          <w14:ligatures w14:val="none"/>
        </w:rPr>
        <w:t>L</w:t>
      </w:r>
      <w:proofErr w:type="spellEnd"/>
      <w:r>
        <w:rPr>
          <w:rFonts w:ascii="Times New Roman" w:eastAsia="宋体" w:hAnsi="Times New Roman" w:cs="Times New Roman"/>
          <w:kern w:val="0"/>
          <w:sz w:val="24"/>
          <w:szCs w:val="20"/>
          <w:lang w:eastAsia="en-US"/>
          <w14:ligatures w14:val="none"/>
        </w:rPr>
        <w:t xml:space="preserve"> of biotinylated antibody working solution to each well, cover the plate membrane, and incubate at 37</w:t>
      </w:r>
      <w:r>
        <w:rPr>
          <w:rFonts w:ascii="Times New Roman" w:eastAsia="宋体" w:hAnsi="Times New Roman" w:cs="Times New Roman" w:hint="eastAsia"/>
          <w:kern w:val="0"/>
          <w:sz w:val="24"/>
          <w:szCs w:val="20"/>
          <w14:ligatures w14:val="none"/>
        </w:rPr>
        <w:t xml:space="preserve"> </w:t>
      </w:r>
      <w:r>
        <w:rPr>
          <w:rFonts w:ascii="Times New Roman" w:eastAsia="宋体" w:hAnsi="Times New Roman" w:cs="Times New Roman"/>
          <w:kern w:val="0"/>
          <w:sz w:val="24"/>
          <w:szCs w:val="20"/>
          <w:lang w:eastAsia="en-US"/>
          <w14:ligatures w14:val="none"/>
        </w:rPr>
        <w:t>°C for 1 hour, then discard the liquid. Add 100</w:t>
      </w:r>
      <w:r>
        <w:rPr>
          <w:rFonts w:ascii="Times New Roman" w:eastAsia="宋体" w:hAnsi="Times New Roman" w:cs="Times New Roman" w:hint="eastAsia"/>
          <w:kern w:val="0"/>
          <w:sz w:val="24"/>
          <w:szCs w:val="20"/>
          <w14:ligatures w14:val="none"/>
        </w:rPr>
        <w:t xml:space="preserve"> </w:t>
      </w:r>
      <w:proofErr w:type="spellStart"/>
      <w:r>
        <w:rPr>
          <w:rFonts w:ascii="Times New Roman" w:eastAsia="宋体" w:hAnsi="Times New Roman" w:cs="Times New Roman"/>
          <w:kern w:val="0"/>
          <w:sz w:val="24"/>
          <w:szCs w:val="20"/>
          <w:lang w:eastAsia="en-US"/>
          <w14:ligatures w14:val="none"/>
        </w:rPr>
        <w:t>u</w:t>
      </w:r>
      <w:r>
        <w:rPr>
          <w:rFonts w:ascii="Times New Roman" w:eastAsia="宋体" w:hAnsi="Times New Roman" w:cs="Times New Roman" w:hint="eastAsia"/>
          <w:kern w:val="0"/>
          <w:sz w:val="24"/>
          <w:szCs w:val="20"/>
          <w14:ligatures w14:val="none"/>
        </w:rPr>
        <w:t>L</w:t>
      </w:r>
      <w:proofErr w:type="spellEnd"/>
      <w:r>
        <w:rPr>
          <w:rFonts w:ascii="Times New Roman" w:eastAsia="宋体" w:hAnsi="Times New Roman" w:cs="Times New Roman"/>
          <w:kern w:val="0"/>
          <w:sz w:val="24"/>
          <w:szCs w:val="20"/>
          <w:lang w:eastAsia="en-US"/>
          <w14:ligatures w14:val="none"/>
        </w:rPr>
        <w:t xml:space="preserve"> of enzyme conjugate working solution to each well, cover the plate membrane, and incubate at 37</w:t>
      </w:r>
      <w:r>
        <w:rPr>
          <w:rFonts w:ascii="Times New Roman" w:eastAsia="宋体" w:hAnsi="Times New Roman" w:cs="Times New Roman" w:hint="eastAsia"/>
          <w:kern w:val="0"/>
          <w:sz w:val="24"/>
          <w:szCs w:val="20"/>
          <w14:ligatures w14:val="none"/>
        </w:rPr>
        <w:t xml:space="preserve"> </w:t>
      </w:r>
      <w:r>
        <w:rPr>
          <w:rFonts w:ascii="Times New Roman" w:eastAsia="宋体" w:hAnsi="Times New Roman" w:cs="Times New Roman"/>
          <w:kern w:val="0"/>
          <w:sz w:val="24"/>
          <w:szCs w:val="20"/>
          <w:lang w:eastAsia="en-US"/>
          <w14:ligatures w14:val="none"/>
        </w:rPr>
        <w:t>°C for 30 minutes. Discard the liquid, add 90</w:t>
      </w:r>
      <w:r>
        <w:rPr>
          <w:rFonts w:ascii="Times New Roman" w:eastAsia="宋体" w:hAnsi="Times New Roman" w:cs="Times New Roman" w:hint="eastAsia"/>
          <w:kern w:val="0"/>
          <w:sz w:val="24"/>
          <w:szCs w:val="20"/>
          <w14:ligatures w14:val="none"/>
        </w:rPr>
        <w:t xml:space="preserve"> </w:t>
      </w:r>
      <w:proofErr w:type="spellStart"/>
      <w:r>
        <w:rPr>
          <w:rFonts w:ascii="Times New Roman" w:eastAsia="宋体" w:hAnsi="Times New Roman" w:cs="Times New Roman"/>
          <w:kern w:val="0"/>
          <w:sz w:val="24"/>
          <w:szCs w:val="20"/>
          <w:lang w:eastAsia="en-US"/>
          <w14:ligatures w14:val="none"/>
        </w:rPr>
        <w:t>u</w:t>
      </w:r>
      <w:r>
        <w:rPr>
          <w:rFonts w:ascii="Times New Roman" w:eastAsia="宋体" w:hAnsi="Times New Roman" w:cs="Times New Roman" w:hint="eastAsia"/>
          <w:kern w:val="0"/>
          <w:sz w:val="24"/>
          <w:szCs w:val="20"/>
          <w14:ligatures w14:val="none"/>
        </w:rPr>
        <w:t>L</w:t>
      </w:r>
      <w:proofErr w:type="spellEnd"/>
      <w:r>
        <w:rPr>
          <w:rFonts w:ascii="Times New Roman" w:eastAsia="宋体" w:hAnsi="Times New Roman" w:cs="Times New Roman"/>
          <w:kern w:val="0"/>
          <w:sz w:val="24"/>
          <w:szCs w:val="20"/>
          <w:lang w:eastAsia="en-US"/>
          <w14:ligatures w14:val="none"/>
        </w:rPr>
        <w:t xml:space="preserve"> of substrate (TMB) to each well, cover the plate membrane, and incubate at 37</w:t>
      </w:r>
      <w:r w:rsidR="00D001DB">
        <w:rPr>
          <w:rFonts w:ascii="Times New Roman" w:eastAsia="宋体" w:hAnsi="Times New Roman" w:cs="Times New Roman" w:hint="eastAsia"/>
          <w:kern w:val="0"/>
          <w:sz w:val="24"/>
          <w:szCs w:val="20"/>
          <w14:ligatures w14:val="none"/>
        </w:rPr>
        <w:t xml:space="preserve"> </w:t>
      </w:r>
      <w:r>
        <w:rPr>
          <w:rFonts w:ascii="Times New Roman" w:eastAsia="宋体" w:hAnsi="Times New Roman" w:cs="Times New Roman"/>
          <w:kern w:val="0"/>
          <w:sz w:val="24"/>
          <w:szCs w:val="20"/>
          <w:lang w:eastAsia="en-US"/>
          <w14:ligatures w14:val="none"/>
        </w:rPr>
        <w:t>°C for 15</w:t>
      </w:r>
      <w:r w:rsidR="000E4096">
        <w:rPr>
          <w:rFonts w:ascii="Times New Roman" w:eastAsia="宋体" w:hAnsi="Times New Roman" w:cs="Times New Roman" w:hint="eastAsia"/>
          <w:kern w:val="0"/>
          <w:sz w:val="24"/>
          <w:szCs w:val="20"/>
          <w14:ligatures w14:val="none"/>
        </w:rPr>
        <w:t xml:space="preserve"> </w:t>
      </w:r>
      <w:r>
        <w:rPr>
          <w:rFonts w:ascii="Times New Roman" w:eastAsia="宋体" w:hAnsi="Times New Roman" w:cs="Times New Roman"/>
          <w:kern w:val="0"/>
          <w:sz w:val="24"/>
          <w:szCs w:val="20"/>
          <w:lang w:eastAsia="en-US"/>
          <w14:ligatures w14:val="none"/>
        </w:rPr>
        <w:t>min, avoiding light. 50</w:t>
      </w:r>
      <w:r>
        <w:rPr>
          <w:rFonts w:ascii="Times New Roman" w:eastAsia="宋体" w:hAnsi="Times New Roman" w:cs="Times New Roman" w:hint="eastAsia"/>
          <w:kern w:val="0"/>
          <w:sz w:val="24"/>
          <w:szCs w:val="20"/>
          <w14:ligatures w14:val="none"/>
        </w:rPr>
        <w:t xml:space="preserve"> </w:t>
      </w:r>
      <w:proofErr w:type="spellStart"/>
      <w:r>
        <w:rPr>
          <w:rFonts w:ascii="Times New Roman" w:eastAsia="宋体" w:hAnsi="Times New Roman" w:cs="Times New Roman"/>
          <w:kern w:val="0"/>
          <w:sz w:val="24"/>
          <w:szCs w:val="20"/>
          <w:lang w:eastAsia="en-US"/>
          <w14:ligatures w14:val="none"/>
        </w:rPr>
        <w:t>u</w:t>
      </w:r>
      <w:r>
        <w:rPr>
          <w:rFonts w:ascii="Times New Roman" w:eastAsia="宋体" w:hAnsi="Times New Roman" w:cs="Times New Roman" w:hint="eastAsia"/>
          <w:kern w:val="0"/>
          <w:sz w:val="24"/>
          <w:szCs w:val="20"/>
          <w14:ligatures w14:val="none"/>
        </w:rPr>
        <w:t>L</w:t>
      </w:r>
      <w:proofErr w:type="spellEnd"/>
      <w:r>
        <w:rPr>
          <w:rFonts w:ascii="Times New Roman" w:eastAsia="宋体" w:hAnsi="Times New Roman" w:cs="Times New Roman"/>
          <w:kern w:val="0"/>
          <w:sz w:val="24"/>
          <w:szCs w:val="20"/>
          <w:lang w:eastAsia="en-US"/>
          <w14:ligatures w14:val="none"/>
        </w:rPr>
        <w:t xml:space="preserve"> of termination solution was added, and the OD value of each well was measured at 450 nm within 15 min. ELISA kits were used to detect CRT (J&amp;L Biological, #JL42550), HMGB1(J&amp;L Biological, #JL13702), IL6 (J&amp;L Biological, #JL20268), IL</w:t>
      </w:r>
      <w:r w:rsidR="00D001DB">
        <w:rPr>
          <w:rFonts w:ascii="Times New Roman" w:eastAsia="宋体" w:hAnsi="Times New Roman" w:cs="Times New Roman" w:hint="eastAsia"/>
          <w:kern w:val="0"/>
          <w:sz w:val="24"/>
          <w:szCs w:val="20"/>
          <w14:ligatures w14:val="none"/>
        </w:rPr>
        <w:t>-</w:t>
      </w:r>
      <w:r>
        <w:rPr>
          <w:rFonts w:ascii="Times New Roman" w:eastAsia="宋体" w:hAnsi="Times New Roman" w:cs="Times New Roman"/>
          <w:kern w:val="0"/>
          <w:sz w:val="24"/>
          <w:szCs w:val="20"/>
          <w:lang w:eastAsia="en-US"/>
          <w14:ligatures w14:val="none"/>
        </w:rPr>
        <w:t>10 (J&amp;L, #JL20242), TNF-α (J&amp;L, #JL10484), and INF-γ (J&amp;L, #JL10967).</w:t>
      </w:r>
    </w:p>
    <w:p w14:paraId="728A1914" w14:textId="77777777" w:rsidR="00F01C44" w:rsidRPr="00EE2186" w:rsidRDefault="009968EE" w:rsidP="00EE2186">
      <w:pPr>
        <w:pStyle w:val="ad"/>
        <w:shd w:val="clear" w:color="auto" w:fill="FFFFFF"/>
        <w:spacing w:before="0" w:beforeAutospacing="0" w:after="0" w:afterAutospacing="0" w:line="360" w:lineRule="auto"/>
        <w:jc w:val="both"/>
        <w:rPr>
          <w:rFonts w:ascii="Times New Roman" w:hAnsi="Times New Roman"/>
          <w:b/>
          <w:bCs/>
          <w:color w:val="000000" w:themeColor="text1"/>
          <w:spacing w:val="8"/>
          <w:lang w:eastAsia="zh-CN"/>
        </w:rPr>
      </w:pPr>
      <w:r w:rsidRPr="00EE2186">
        <w:rPr>
          <w:rFonts w:ascii="Times New Roman" w:hAnsi="Times New Roman"/>
          <w:b/>
          <w:bCs/>
          <w:color w:val="000000" w:themeColor="text1"/>
          <w:spacing w:val="8"/>
          <w:lang w:eastAsia="zh-CN"/>
        </w:rPr>
        <w:t>Statistical Analysis</w:t>
      </w:r>
    </w:p>
    <w:p w14:paraId="36F0FC1E" w14:textId="77777777" w:rsidR="00F01C44" w:rsidRDefault="009968EE" w:rsidP="00EE2186">
      <w:pPr>
        <w:spacing w:line="360" w:lineRule="auto"/>
        <w:rPr>
          <w:rFonts w:ascii="Times New Roman" w:eastAsia="宋体" w:hAnsi="Times New Roman"/>
          <w:sz w:val="24"/>
          <w:szCs w:val="28"/>
        </w:rPr>
      </w:pPr>
      <w:r>
        <w:rPr>
          <w:rFonts w:ascii="Times New Roman" w:eastAsia="宋体" w:hAnsi="Times New Roman" w:cs="Times New Roman"/>
          <w:kern w:val="0"/>
          <w:sz w:val="24"/>
          <w:szCs w:val="20"/>
          <w:lang w:eastAsia="en-US"/>
          <w14:ligatures w14:val="none"/>
        </w:rPr>
        <w:t>All results were presented as means ± SD. The two-tailed unpaired t-test was used to determine the statistical significance between two treatment groups and ANOVA was used for multiple comparisons. Survival was plotted using a Kaplan</w:t>
      </w:r>
      <w:r>
        <w:rPr>
          <w:rFonts w:ascii="Times New Roman" w:eastAsia="宋体" w:hAnsi="Times New Roman" w:cs="Times New Roman" w:hint="eastAsia"/>
          <w:kern w:val="0"/>
          <w:sz w:val="24"/>
          <w:szCs w:val="20"/>
          <w14:ligatures w14:val="none"/>
        </w:rPr>
        <w:t>-</w:t>
      </w:r>
      <w:r>
        <w:rPr>
          <w:rFonts w:ascii="Times New Roman" w:eastAsia="宋体" w:hAnsi="Times New Roman" w:cs="Times New Roman"/>
          <w:kern w:val="0"/>
          <w:sz w:val="24"/>
          <w:szCs w:val="20"/>
          <w:lang w:eastAsia="en-US"/>
          <w14:ligatures w14:val="none"/>
        </w:rPr>
        <w:t>Meier curve and assessed by a log-rank (Mantel</w:t>
      </w:r>
      <w:r>
        <w:rPr>
          <w:rFonts w:ascii="Times New Roman" w:eastAsia="宋体" w:hAnsi="Times New Roman" w:cs="Times New Roman" w:hint="eastAsia"/>
          <w:kern w:val="0"/>
          <w:sz w:val="24"/>
          <w:szCs w:val="20"/>
          <w14:ligatures w14:val="none"/>
        </w:rPr>
        <w:t>-</w:t>
      </w:r>
      <w:r>
        <w:rPr>
          <w:rFonts w:ascii="Times New Roman" w:eastAsia="宋体" w:hAnsi="Times New Roman" w:cs="Times New Roman"/>
          <w:kern w:val="0"/>
          <w:sz w:val="24"/>
          <w:szCs w:val="20"/>
          <w:lang w:eastAsia="en-US"/>
          <w14:ligatures w14:val="none"/>
        </w:rPr>
        <w:t>Cox) test. Statistical analysis was performed using GraphPad Prism software 5. *P ≤ 0.05, **P ≤ 0.01, ***P ≤ 0.001.</w:t>
      </w:r>
      <w:r>
        <w:rPr>
          <w:rFonts w:ascii="Times New Roman" w:eastAsia="宋体" w:hAnsi="Times New Roman"/>
          <w:sz w:val="24"/>
          <w:szCs w:val="28"/>
        </w:rPr>
        <w:t xml:space="preserve"> </w:t>
      </w:r>
    </w:p>
    <w:p w14:paraId="5604DB72" w14:textId="77777777" w:rsidR="00F01C44" w:rsidRDefault="009968EE" w:rsidP="00EE2186">
      <w:pPr>
        <w:widowControl/>
        <w:spacing w:line="360" w:lineRule="auto"/>
        <w:rPr>
          <w:rFonts w:ascii="Times New Roman" w:eastAsia="宋体" w:hAnsi="Times New Roman"/>
          <w:sz w:val="24"/>
          <w:szCs w:val="28"/>
        </w:rPr>
      </w:pPr>
      <w:r>
        <w:rPr>
          <w:rFonts w:ascii="Times New Roman" w:eastAsia="宋体" w:hAnsi="Times New Roman"/>
          <w:sz w:val="24"/>
          <w:szCs w:val="28"/>
        </w:rPr>
        <w:br w:type="page"/>
      </w:r>
    </w:p>
    <w:p w14:paraId="1363885F"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1E3E605B" wp14:editId="5A03431F">
            <wp:extent cx="5274310" cy="2555875"/>
            <wp:effectExtent l="0" t="0" r="2540" b="0"/>
            <wp:docPr id="132544293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42939" name="图片 7"/>
                    <pic:cNvPicPr>
                      <a:picLocks noChangeAspect="1"/>
                    </pic:cNvPicPr>
                  </pic:nvPicPr>
                  <pic:blipFill>
                    <a:blip r:embed="rId8"/>
                    <a:stretch>
                      <a:fillRect/>
                    </a:stretch>
                  </pic:blipFill>
                  <pic:spPr>
                    <a:xfrm>
                      <a:off x="0" y="0"/>
                      <a:ext cx="5274310" cy="2555875"/>
                    </a:xfrm>
                    <a:prstGeom prst="rect">
                      <a:avLst/>
                    </a:prstGeom>
                  </pic:spPr>
                </pic:pic>
              </a:graphicData>
            </a:graphic>
          </wp:inline>
        </w:drawing>
      </w:r>
    </w:p>
    <w:p w14:paraId="21C98227" w14:textId="3CC2420B" w:rsidR="00F01C44" w:rsidRDefault="009968EE" w:rsidP="00EE2186">
      <w:pPr>
        <w:spacing w:line="360" w:lineRule="auto"/>
        <w:rPr>
          <w:rFonts w:ascii="Times New Roman" w:eastAsia="宋体" w:hAnsi="Times New Roman"/>
          <w:sz w:val="24"/>
          <w:szCs w:val="28"/>
        </w:rPr>
      </w:pPr>
      <w:r>
        <w:rPr>
          <w:rFonts w:ascii="Times New Roman" w:eastAsia="宋体" w:hAnsi="Times New Roman"/>
          <w:b/>
          <w:bCs/>
          <w:sz w:val="24"/>
          <w:szCs w:val="28"/>
        </w:rPr>
        <w:t>Figure S</w:t>
      </w:r>
      <w:r>
        <w:rPr>
          <w:rFonts w:ascii="Times New Roman" w:eastAsia="宋体" w:hAnsi="Times New Roman" w:hint="eastAsia"/>
          <w:b/>
          <w:bCs/>
          <w:sz w:val="24"/>
          <w:szCs w:val="28"/>
        </w:rPr>
        <w:t>1</w:t>
      </w:r>
      <w:r>
        <w:rPr>
          <w:rFonts w:ascii="Times New Roman" w:eastAsia="宋体" w:hAnsi="Times New Roman"/>
          <w:b/>
          <w:bCs/>
          <w:sz w:val="24"/>
          <w:szCs w:val="28"/>
        </w:rPr>
        <w:t>.</w:t>
      </w:r>
      <w:r>
        <w:rPr>
          <w:rFonts w:ascii="Times New Roman" w:eastAsia="宋体" w:hAnsi="Times New Roman"/>
          <w:sz w:val="24"/>
          <w:szCs w:val="28"/>
        </w:rPr>
        <w:t xml:space="preserve"> (A) Digital pictures of Fmoc-YD/YYK hydrogel. (</w:t>
      </w:r>
      <w:r>
        <w:rPr>
          <w:rFonts w:ascii="Times New Roman" w:eastAsia="宋体" w:hAnsi="Times New Roman" w:hint="eastAsia"/>
          <w:sz w:val="24"/>
          <w:szCs w:val="28"/>
        </w:rPr>
        <w:t>B</w:t>
      </w:r>
      <w:r>
        <w:rPr>
          <w:rFonts w:ascii="Times New Roman" w:eastAsia="宋体" w:hAnsi="Times New Roman"/>
          <w:sz w:val="24"/>
          <w:szCs w:val="28"/>
        </w:rPr>
        <w:t>) SEM image of Fmoc-YD/YYK hydrogel.</w:t>
      </w:r>
      <w:r>
        <w:rPr>
          <w:rFonts w:ascii="Times New Roman" w:eastAsia="宋体" w:hAnsi="Times New Roman"/>
          <w:sz w:val="24"/>
          <w:szCs w:val="28"/>
        </w:rPr>
        <w:br w:type="page"/>
      </w:r>
    </w:p>
    <w:bookmarkEnd w:id="2"/>
    <w:p w14:paraId="4A92C63E"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4A32E1B7" wp14:editId="1D0A0113">
            <wp:extent cx="3566795" cy="3143250"/>
            <wp:effectExtent l="0" t="0" r="0" b="0"/>
            <wp:docPr id="145168730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687300" name="图片 8"/>
                    <pic:cNvPicPr>
                      <a:picLocks noChangeAspect="1"/>
                    </pic:cNvPicPr>
                  </pic:nvPicPr>
                  <pic:blipFill>
                    <a:blip r:embed="rId9"/>
                    <a:stretch>
                      <a:fillRect/>
                    </a:stretch>
                  </pic:blipFill>
                  <pic:spPr>
                    <a:xfrm>
                      <a:off x="0" y="0"/>
                      <a:ext cx="3574931" cy="3150108"/>
                    </a:xfrm>
                    <a:prstGeom prst="rect">
                      <a:avLst/>
                    </a:prstGeom>
                  </pic:spPr>
                </pic:pic>
              </a:graphicData>
            </a:graphic>
          </wp:inline>
        </w:drawing>
      </w:r>
    </w:p>
    <w:p w14:paraId="604ADB8C" w14:textId="2D08CA2D" w:rsidR="00F01C44" w:rsidRDefault="009968EE" w:rsidP="00EE2186">
      <w:pPr>
        <w:spacing w:line="360" w:lineRule="auto"/>
        <w:rPr>
          <w:rFonts w:ascii="Times New Roman" w:eastAsia="宋体" w:hAnsi="Times New Roman"/>
          <w:sz w:val="24"/>
          <w:szCs w:val="28"/>
        </w:rPr>
      </w:pPr>
      <w:r>
        <w:rPr>
          <w:rFonts w:ascii="Times New Roman" w:eastAsia="宋体" w:hAnsi="Times New Roman"/>
          <w:b/>
          <w:bCs/>
          <w:sz w:val="24"/>
          <w:szCs w:val="28"/>
        </w:rPr>
        <w:t>Figure S</w:t>
      </w:r>
      <w:r>
        <w:rPr>
          <w:rFonts w:ascii="Times New Roman" w:eastAsia="宋体" w:hAnsi="Times New Roman" w:hint="eastAsia"/>
          <w:b/>
          <w:bCs/>
          <w:sz w:val="24"/>
          <w:szCs w:val="28"/>
        </w:rPr>
        <w:t>2</w:t>
      </w:r>
      <w:r>
        <w:rPr>
          <w:rFonts w:ascii="Times New Roman" w:eastAsia="宋体" w:hAnsi="Times New Roman"/>
          <w:b/>
          <w:bCs/>
          <w:sz w:val="24"/>
          <w:szCs w:val="28"/>
        </w:rPr>
        <w:t>.</w:t>
      </w:r>
      <w:r>
        <w:rPr>
          <w:rFonts w:ascii="Times New Roman" w:eastAsia="宋体" w:hAnsi="Times New Roman" w:hint="eastAsia"/>
          <w:b/>
          <w:bCs/>
          <w:sz w:val="24"/>
          <w:szCs w:val="28"/>
        </w:rPr>
        <w:t xml:space="preserve"> </w:t>
      </w:r>
      <w:r>
        <w:rPr>
          <w:rFonts w:ascii="Times New Roman" w:eastAsia="宋体" w:hAnsi="Times New Roman"/>
          <w:sz w:val="24"/>
          <w:szCs w:val="28"/>
        </w:rPr>
        <w:t>FT-IR spectra of Fmoc-YD/YYK hydrogel and its ingredients.</w:t>
      </w:r>
      <w:r>
        <w:rPr>
          <w:rFonts w:ascii="Times New Roman" w:eastAsia="宋体" w:hAnsi="Times New Roman"/>
          <w:sz w:val="24"/>
          <w:szCs w:val="28"/>
        </w:rPr>
        <w:br w:type="page"/>
      </w:r>
    </w:p>
    <w:p w14:paraId="32D58185"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23D7F658" wp14:editId="2F12498A">
            <wp:extent cx="2732405" cy="2705100"/>
            <wp:effectExtent l="0" t="0" r="0" b="0"/>
            <wp:docPr id="88109486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094864" name="图片 3"/>
                    <pic:cNvPicPr>
                      <a:picLocks noChangeAspect="1"/>
                    </pic:cNvPicPr>
                  </pic:nvPicPr>
                  <pic:blipFill>
                    <a:blip r:embed="rId10"/>
                    <a:stretch>
                      <a:fillRect/>
                    </a:stretch>
                  </pic:blipFill>
                  <pic:spPr>
                    <a:xfrm>
                      <a:off x="0" y="0"/>
                      <a:ext cx="2750082" cy="2722542"/>
                    </a:xfrm>
                    <a:prstGeom prst="rect">
                      <a:avLst/>
                    </a:prstGeom>
                  </pic:spPr>
                </pic:pic>
              </a:graphicData>
            </a:graphic>
          </wp:inline>
        </w:drawing>
      </w:r>
    </w:p>
    <w:p w14:paraId="1D009BE7" w14:textId="7708D65B" w:rsidR="00F01C44" w:rsidRDefault="009968EE" w:rsidP="00EE2186">
      <w:pPr>
        <w:spacing w:line="360" w:lineRule="auto"/>
        <w:rPr>
          <w:rFonts w:ascii="Times New Roman" w:eastAsia="宋体" w:hAnsi="Times New Roman"/>
          <w:sz w:val="24"/>
          <w:szCs w:val="28"/>
        </w:rPr>
      </w:pPr>
      <w:r>
        <w:rPr>
          <w:rFonts w:ascii="Times New Roman" w:eastAsia="宋体" w:hAnsi="Times New Roman"/>
          <w:b/>
          <w:bCs/>
          <w:sz w:val="24"/>
          <w:szCs w:val="28"/>
        </w:rPr>
        <w:t>Figure S</w:t>
      </w:r>
      <w:r>
        <w:rPr>
          <w:rFonts w:ascii="Times New Roman" w:eastAsia="宋体" w:hAnsi="Times New Roman" w:hint="eastAsia"/>
          <w:b/>
          <w:bCs/>
          <w:sz w:val="24"/>
          <w:szCs w:val="28"/>
        </w:rPr>
        <w:t>3</w:t>
      </w:r>
      <w:r>
        <w:rPr>
          <w:rFonts w:ascii="Times New Roman" w:eastAsia="宋体" w:hAnsi="Times New Roman"/>
          <w:b/>
          <w:bCs/>
          <w:sz w:val="24"/>
          <w:szCs w:val="28"/>
        </w:rPr>
        <w:t>.</w:t>
      </w:r>
      <w:r>
        <w:rPr>
          <w:rFonts w:ascii="Times New Roman" w:hAnsi="Times New Roman"/>
        </w:rPr>
        <w:t xml:space="preserve"> </w:t>
      </w:r>
      <w:r>
        <w:rPr>
          <w:rFonts w:ascii="Times New Roman" w:eastAsia="宋体" w:hAnsi="Times New Roman"/>
          <w:sz w:val="24"/>
          <w:szCs w:val="28"/>
        </w:rPr>
        <w:t>HRTEM images of Fmoc-HH.</w:t>
      </w:r>
      <w:r>
        <w:rPr>
          <w:rFonts w:ascii="Times New Roman" w:eastAsia="宋体" w:hAnsi="Times New Roman"/>
          <w:sz w:val="24"/>
          <w:szCs w:val="28"/>
        </w:rPr>
        <w:br w:type="page"/>
      </w:r>
    </w:p>
    <w:p w14:paraId="3B69B6CC"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6B9BF61E" wp14:editId="593DC592">
            <wp:extent cx="4785995" cy="2362200"/>
            <wp:effectExtent l="0" t="0" r="0" b="0"/>
            <wp:docPr id="177425558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55584" name="图片 4"/>
                    <pic:cNvPicPr>
                      <a:picLocks noChangeAspect="1"/>
                    </pic:cNvPicPr>
                  </pic:nvPicPr>
                  <pic:blipFill>
                    <a:blip r:embed="rId11"/>
                    <a:stretch>
                      <a:fillRect/>
                    </a:stretch>
                  </pic:blipFill>
                  <pic:spPr>
                    <a:xfrm>
                      <a:off x="0" y="0"/>
                      <a:ext cx="4788587" cy="2363333"/>
                    </a:xfrm>
                    <a:prstGeom prst="rect">
                      <a:avLst/>
                    </a:prstGeom>
                  </pic:spPr>
                </pic:pic>
              </a:graphicData>
            </a:graphic>
          </wp:inline>
        </w:drawing>
      </w:r>
    </w:p>
    <w:p w14:paraId="67C6BA7B" w14:textId="1896FC09" w:rsidR="00F01C44" w:rsidRDefault="009968EE" w:rsidP="00EE2186">
      <w:pPr>
        <w:spacing w:line="360" w:lineRule="auto"/>
        <w:rPr>
          <w:rFonts w:ascii="Times New Roman" w:eastAsia="宋体" w:hAnsi="Times New Roman"/>
          <w:sz w:val="24"/>
          <w:szCs w:val="28"/>
        </w:rPr>
      </w:pPr>
      <w:r>
        <w:rPr>
          <w:rFonts w:ascii="Times New Roman" w:eastAsia="宋体" w:hAnsi="Times New Roman"/>
          <w:b/>
          <w:bCs/>
          <w:sz w:val="24"/>
          <w:szCs w:val="28"/>
        </w:rPr>
        <w:t>Figure S</w:t>
      </w:r>
      <w:r>
        <w:rPr>
          <w:rFonts w:ascii="Times New Roman" w:eastAsia="宋体" w:hAnsi="Times New Roman" w:hint="eastAsia"/>
          <w:b/>
          <w:bCs/>
          <w:sz w:val="24"/>
          <w:szCs w:val="28"/>
        </w:rPr>
        <w:t>4</w:t>
      </w:r>
      <w:r>
        <w:rPr>
          <w:rFonts w:ascii="Times New Roman" w:eastAsia="宋体" w:hAnsi="Times New Roman"/>
          <w:b/>
          <w:bCs/>
          <w:sz w:val="24"/>
          <w:szCs w:val="28"/>
        </w:rPr>
        <w:t xml:space="preserve">. </w:t>
      </w:r>
      <w:r>
        <w:rPr>
          <w:rFonts w:ascii="Times New Roman" w:eastAsia="宋体" w:hAnsi="Times New Roman"/>
          <w:sz w:val="24"/>
          <w:szCs w:val="28"/>
        </w:rPr>
        <w:t>HRTEM images of Cu-His NPs and Fmoc-HH.</w:t>
      </w:r>
      <w:r>
        <w:rPr>
          <w:rFonts w:ascii="Times New Roman" w:eastAsia="宋体" w:hAnsi="Times New Roman"/>
          <w:sz w:val="24"/>
          <w:szCs w:val="28"/>
        </w:rPr>
        <w:br w:type="page"/>
      </w:r>
    </w:p>
    <w:p w14:paraId="4DECF233"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31D168CD" wp14:editId="49AE567D">
            <wp:extent cx="3782060" cy="3305175"/>
            <wp:effectExtent l="0" t="0" r="8890" b="0"/>
            <wp:docPr id="5418349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834949" name="图片 5"/>
                    <pic:cNvPicPr>
                      <a:picLocks noChangeAspect="1"/>
                    </pic:cNvPicPr>
                  </pic:nvPicPr>
                  <pic:blipFill>
                    <a:blip r:embed="rId12"/>
                    <a:stretch>
                      <a:fillRect/>
                    </a:stretch>
                  </pic:blipFill>
                  <pic:spPr>
                    <a:xfrm>
                      <a:off x="0" y="0"/>
                      <a:ext cx="3792100" cy="3313861"/>
                    </a:xfrm>
                    <a:prstGeom prst="rect">
                      <a:avLst/>
                    </a:prstGeom>
                  </pic:spPr>
                </pic:pic>
              </a:graphicData>
            </a:graphic>
          </wp:inline>
        </w:drawing>
      </w:r>
    </w:p>
    <w:p w14:paraId="2905C389" w14:textId="73AB4704" w:rsidR="00F01C44" w:rsidRDefault="009968EE" w:rsidP="00EE2186">
      <w:pPr>
        <w:spacing w:line="360" w:lineRule="auto"/>
        <w:rPr>
          <w:rFonts w:ascii="Times New Roman" w:eastAsia="宋体" w:hAnsi="Times New Roman"/>
          <w:sz w:val="24"/>
          <w:szCs w:val="28"/>
        </w:rPr>
      </w:pPr>
      <w:r>
        <w:rPr>
          <w:rFonts w:ascii="Times New Roman" w:eastAsia="宋体" w:hAnsi="Times New Roman"/>
          <w:b/>
          <w:bCs/>
          <w:sz w:val="24"/>
          <w:szCs w:val="28"/>
        </w:rPr>
        <w:t>Figure S</w:t>
      </w:r>
      <w:r>
        <w:rPr>
          <w:rFonts w:ascii="Times New Roman" w:eastAsia="宋体" w:hAnsi="Times New Roman" w:hint="eastAsia"/>
          <w:b/>
          <w:bCs/>
          <w:sz w:val="24"/>
          <w:szCs w:val="28"/>
        </w:rPr>
        <w:t>5</w:t>
      </w:r>
      <w:r>
        <w:rPr>
          <w:rFonts w:ascii="Times New Roman" w:eastAsia="宋体" w:hAnsi="Times New Roman"/>
          <w:b/>
          <w:bCs/>
          <w:sz w:val="24"/>
          <w:szCs w:val="28"/>
        </w:rPr>
        <w:t>.</w:t>
      </w:r>
      <w:r>
        <w:rPr>
          <w:rFonts w:ascii="Times New Roman" w:hAnsi="Times New Roman"/>
          <w:b/>
          <w:bCs/>
        </w:rPr>
        <w:t xml:space="preserve"> </w:t>
      </w:r>
      <w:bookmarkStart w:id="6" w:name="_Hlk169107071"/>
      <w:r>
        <w:rPr>
          <w:rFonts w:ascii="Times New Roman" w:eastAsia="宋体" w:hAnsi="Times New Roman"/>
          <w:sz w:val="24"/>
          <w:szCs w:val="28"/>
        </w:rPr>
        <w:t>FT</w:t>
      </w:r>
      <w:r>
        <w:rPr>
          <w:rFonts w:ascii="Times New Roman" w:eastAsia="宋体" w:hAnsi="Times New Roman" w:hint="eastAsia"/>
          <w:sz w:val="24"/>
          <w:szCs w:val="28"/>
        </w:rPr>
        <w:t>-</w:t>
      </w:r>
      <w:r>
        <w:rPr>
          <w:rFonts w:ascii="Times New Roman" w:eastAsia="宋体" w:hAnsi="Times New Roman"/>
          <w:sz w:val="24"/>
          <w:szCs w:val="28"/>
        </w:rPr>
        <w:t>IR spectra of Cu-His NPs and</w:t>
      </w:r>
      <w:r w:rsidR="000E4096">
        <w:rPr>
          <w:rFonts w:ascii="Times New Roman" w:eastAsia="宋体" w:hAnsi="Times New Roman" w:hint="eastAsia"/>
          <w:sz w:val="24"/>
          <w:szCs w:val="28"/>
        </w:rPr>
        <w:t xml:space="preserve"> </w:t>
      </w:r>
      <w:r>
        <w:rPr>
          <w:rFonts w:ascii="Times New Roman" w:eastAsia="宋体" w:hAnsi="Times New Roman" w:hint="eastAsia"/>
          <w:sz w:val="24"/>
          <w:szCs w:val="28"/>
        </w:rPr>
        <w:t>Fmoc-HH</w:t>
      </w:r>
      <w:bookmarkEnd w:id="6"/>
      <w:r>
        <w:rPr>
          <w:rFonts w:ascii="Times New Roman" w:eastAsia="宋体" w:hAnsi="Times New Roman"/>
          <w:sz w:val="24"/>
          <w:szCs w:val="28"/>
        </w:rPr>
        <w:t>. The FT</w:t>
      </w:r>
      <w:r>
        <w:rPr>
          <w:rFonts w:ascii="Times New Roman" w:eastAsia="宋体" w:hAnsi="Times New Roman" w:hint="eastAsia"/>
          <w:sz w:val="24"/>
          <w:szCs w:val="28"/>
        </w:rPr>
        <w:t>-</w:t>
      </w:r>
      <w:r>
        <w:rPr>
          <w:rFonts w:ascii="Times New Roman" w:eastAsia="宋体" w:hAnsi="Times New Roman"/>
          <w:sz w:val="24"/>
          <w:szCs w:val="28"/>
        </w:rPr>
        <w:t>IR spectra were vertically moved.</w:t>
      </w:r>
      <w:r>
        <w:rPr>
          <w:rFonts w:ascii="Times New Roman" w:eastAsia="宋体" w:hAnsi="Times New Roman"/>
          <w:sz w:val="24"/>
          <w:szCs w:val="28"/>
        </w:rPr>
        <w:br w:type="page"/>
      </w:r>
    </w:p>
    <w:p w14:paraId="5D2B304A"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4038E755" wp14:editId="620F6D43">
            <wp:extent cx="3844290" cy="3381375"/>
            <wp:effectExtent l="0" t="0" r="3810" b="0"/>
            <wp:docPr id="145574307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43079" name="图片 6"/>
                    <pic:cNvPicPr>
                      <a:picLocks noChangeAspect="1"/>
                    </pic:cNvPicPr>
                  </pic:nvPicPr>
                  <pic:blipFill>
                    <a:blip r:embed="rId13"/>
                    <a:stretch>
                      <a:fillRect/>
                    </a:stretch>
                  </pic:blipFill>
                  <pic:spPr>
                    <a:xfrm>
                      <a:off x="0" y="0"/>
                      <a:ext cx="3852258" cy="3387829"/>
                    </a:xfrm>
                    <a:prstGeom prst="rect">
                      <a:avLst/>
                    </a:prstGeom>
                  </pic:spPr>
                </pic:pic>
              </a:graphicData>
            </a:graphic>
          </wp:inline>
        </w:drawing>
      </w:r>
    </w:p>
    <w:p w14:paraId="5D6B417E" w14:textId="3906B035" w:rsidR="00F01C44" w:rsidRDefault="009968EE" w:rsidP="00EE2186">
      <w:pPr>
        <w:spacing w:line="360" w:lineRule="auto"/>
        <w:rPr>
          <w:rFonts w:ascii="Times New Roman" w:eastAsia="宋体" w:hAnsi="Times New Roman"/>
          <w:sz w:val="24"/>
          <w:szCs w:val="28"/>
        </w:rPr>
      </w:pPr>
      <w:r>
        <w:rPr>
          <w:rFonts w:ascii="Times New Roman" w:eastAsia="宋体" w:hAnsi="Times New Roman"/>
          <w:b/>
          <w:bCs/>
          <w:sz w:val="24"/>
          <w:szCs w:val="28"/>
        </w:rPr>
        <w:t>Figure S</w:t>
      </w:r>
      <w:r>
        <w:rPr>
          <w:rFonts w:ascii="Times New Roman" w:eastAsia="宋体" w:hAnsi="Times New Roman" w:hint="eastAsia"/>
          <w:b/>
          <w:bCs/>
          <w:sz w:val="24"/>
          <w:szCs w:val="28"/>
        </w:rPr>
        <w:t>6</w:t>
      </w:r>
      <w:r>
        <w:rPr>
          <w:rFonts w:ascii="Times New Roman" w:eastAsia="宋体" w:hAnsi="Times New Roman"/>
          <w:b/>
          <w:bCs/>
          <w:sz w:val="24"/>
          <w:szCs w:val="28"/>
        </w:rPr>
        <w:t>.</w:t>
      </w:r>
      <w:r>
        <w:rPr>
          <w:rFonts w:ascii="Times New Roman" w:eastAsia="宋体" w:hAnsi="Times New Roman" w:hint="eastAsia"/>
          <w:b/>
          <w:bCs/>
          <w:sz w:val="24"/>
          <w:szCs w:val="28"/>
        </w:rPr>
        <w:t xml:space="preserve"> </w:t>
      </w:r>
      <w:r>
        <w:rPr>
          <w:rFonts w:ascii="Times New Roman" w:eastAsia="宋体" w:hAnsi="Times New Roman" w:hint="eastAsia"/>
          <w:sz w:val="24"/>
          <w:szCs w:val="28"/>
        </w:rPr>
        <w:t xml:space="preserve">The </w:t>
      </w:r>
      <w:r>
        <w:rPr>
          <w:rFonts w:ascii="Times New Roman" w:eastAsia="宋体" w:hAnsi="Times New Roman"/>
          <w:sz w:val="24"/>
          <w:szCs w:val="28"/>
        </w:rPr>
        <w:t>XPS spectra of Cu-His NPs.</w:t>
      </w:r>
      <w:r>
        <w:rPr>
          <w:rFonts w:ascii="Times New Roman" w:eastAsia="宋体" w:hAnsi="Times New Roman"/>
          <w:sz w:val="24"/>
          <w:szCs w:val="28"/>
        </w:rPr>
        <w:br w:type="page"/>
      </w:r>
    </w:p>
    <w:p w14:paraId="76BC7023"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04DF84D3" wp14:editId="0DF75232">
            <wp:extent cx="3457575" cy="2675890"/>
            <wp:effectExtent l="0" t="0" r="9525" b="0"/>
            <wp:docPr id="101195488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54887" name="图片 9"/>
                    <pic:cNvPicPr>
                      <a:picLocks noChangeAspect="1"/>
                    </pic:cNvPicPr>
                  </pic:nvPicPr>
                  <pic:blipFill>
                    <a:blip r:embed="rId14"/>
                    <a:stretch>
                      <a:fillRect/>
                    </a:stretch>
                  </pic:blipFill>
                  <pic:spPr>
                    <a:xfrm>
                      <a:off x="0" y="0"/>
                      <a:ext cx="3459013" cy="2676914"/>
                    </a:xfrm>
                    <a:prstGeom prst="rect">
                      <a:avLst/>
                    </a:prstGeom>
                  </pic:spPr>
                </pic:pic>
              </a:graphicData>
            </a:graphic>
          </wp:inline>
        </w:drawing>
      </w:r>
    </w:p>
    <w:p w14:paraId="0DA2EAD1" w14:textId="3C27494B" w:rsidR="00F01C44" w:rsidRDefault="009968EE" w:rsidP="00EE2186">
      <w:pPr>
        <w:spacing w:line="360" w:lineRule="auto"/>
        <w:rPr>
          <w:rFonts w:ascii="Times New Roman" w:eastAsia="宋体" w:hAnsi="Times New Roman"/>
          <w:sz w:val="24"/>
          <w:szCs w:val="28"/>
        </w:rPr>
      </w:pPr>
      <w:r>
        <w:rPr>
          <w:rFonts w:ascii="Times New Roman" w:eastAsia="宋体" w:hAnsi="Times New Roman"/>
          <w:b/>
          <w:bCs/>
          <w:sz w:val="24"/>
          <w:szCs w:val="28"/>
        </w:rPr>
        <w:t>Figure S</w:t>
      </w:r>
      <w:r>
        <w:rPr>
          <w:rFonts w:ascii="Times New Roman" w:eastAsia="宋体" w:hAnsi="Times New Roman" w:hint="eastAsia"/>
          <w:b/>
          <w:bCs/>
          <w:sz w:val="24"/>
          <w:szCs w:val="28"/>
        </w:rPr>
        <w:t>7</w:t>
      </w:r>
      <w:r>
        <w:rPr>
          <w:rFonts w:ascii="Times New Roman" w:eastAsia="宋体" w:hAnsi="Times New Roman"/>
          <w:b/>
          <w:bCs/>
          <w:sz w:val="24"/>
          <w:szCs w:val="28"/>
        </w:rPr>
        <w:t xml:space="preserve">. </w:t>
      </w:r>
      <w:r>
        <w:rPr>
          <w:rFonts w:ascii="Times New Roman" w:eastAsia="宋体" w:hAnsi="Times New Roman"/>
          <w:sz w:val="24"/>
          <w:szCs w:val="28"/>
        </w:rPr>
        <w:t>The viscosity of the 5 mM Combo Gel at a shear rate of 0.1 to 100 s</w:t>
      </w:r>
      <w:r>
        <w:rPr>
          <w:rFonts w:ascii="Times New Roman" w:eastAsia="宋体" w:hAnsi="Times New Roman"/>
          <w:sz w:val="24"/>
          <w:szCs w:val="28"/>
          <w:vertAlign w:val="superscript"/>
        </w:rPr>
        <w:t>−1</w:t>
      </w:r>
      <w:r>
        <w:rPr>
          <w:rFonts w:ascii="Times New Roman" w:eastAsia="宋体" w:hAnsi="Times New Roman"/>
          <w:sz w:val="24"/>
          <w:szCs w:val="28"/>
        </w:rPr>
        <w:t>.</w:t>
      </w:r>
      <w:r>
        <w:rPr>
          <w:rFonts w:ascii="Times New Roman" w:eastAsia="宋体" w:hAnsi="Times New Roman"/>
          <w:sz w:val="24"/>
          <w:szCs w:val="28"/>
        </w:rPr>
        <w:br w:type="page"/>
      </w:r>
    </w:p>
    <w:p w14:paraId="3E16FE56"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6418FCD6" wp14:editId="2DA8922F">
            <wp:extent cx="5427980" cy="2552700"/>
            <wp:effectExtent l="0" t="0" r="1270" b="0"/>
            <wp:docPr id="153917734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77345" name="图片 10"/>
                    <pic:cNvPicPr>
                      <a:picLocks noChangeAspect="1"/>
                    </pic:cNvPicPr>
                  </pic:nvPicPr>
                  <pic:blipFill>
                    <a:blip r:embed="rId15"/>
                    <a:stretch>
                      <a:fillRect/>
                    </a:stretch>
                  </pic:blipFill>
                  <pic:spPr>
                    <a:xfrm>
                      <a:off x="0" y="0"/>
                      <a:ext cx="5431587" cy="2554272"/>
                    </a:xfrm>
                    <a:prstGeom prst="rect">
                      <a:avLst/>
                    </a:prstGeom>
                  </pic:spPr>
                </pic:pic>
              </a:graphicData>
            </a:graphic>
          </wp:inline>
        </w:drawing>
      </w:r>
    </w:p>
    <w:p w14:paraId="7FF15AF9" w14:textId="66D95B55" w:rsidR="00F01C44" w:rsidRDefault="009968EE" w:rsidP="00EE2186">
      <w:pPr>
        <w:spacing w:line="360" w:lineRule="auto"/>
        <w:rPr>
          <w:rFonts w:ascii="Times New Roman" w:eastAsia="宋体" w:hAnsi="Times New Roman"/>
          <w:sz w:val="24"/>
          <w:szCs w:val="28"/>
        </w:rPr>
      </w:pPr>
      <w:r>
        <w:rPr>
          <w:rFonts w:ascii="Times New Roman" w:eastAsia="宋体" w:hAnsi="Times New Roman"/>
          <w:b/>
          <w:bCs/>
          <w:sz w:val="24"/>
          <w:szCs w:val="28"/>
        </w:rPr>
        <w:t>Figure S</w:t>
      </w:r>
      <w:r>
        <w:rPr>
          <w:rFonts w:ascii="Times New Roman" w:eastAsia="宋体" w:hAnsi="Times New Roman" w:hint="eastAsia"/>
          <w:b/>
          <w:bCs/>
          <w:sz w:val="24"/>
          <w:szCs w:val="28"/>
        </w:rPr>
        <w:t>8</w:t>
      </w:r>
      <w:r>
        <w:rPr>
          <w:rFonts w:ascii="Times New Roman" w:eastAsia="宋体" w:hAnsi="Times New Roman"/>
          <w:b/>
          <w:bCs/>
          <w:sz w:val="24"/>
          <w:szCs w:val="28"/>
        </w:rPr>
        <w:t xml:space="preserve">. </w:t>
      </w:r>
      <w:r>
        <w:rPr>
          <w:rFonts w:ascii="Times New Roman" w:eastAsia="宋体" w:hAnsi="Times New Roman"/>
          <w:sz w:val="24"/>
          <w:szCs w:val="28"/>
        </w:rPr>
        <w:t>(A) Digital pictures of Cu-His NPs without (left) and with (right) GSH under a UV light. (B) Emission spectra and excitation spectra of Cu-His NPs mixed with GSH at a 1:1 mass ratio</w:t>
      </w:r>
      <w:r>
        <w:rPr>
          <w:rFonts w:ascii="Times New Roman" w:eastAsia="宋体" w:hAnsi="Times New Roman" w:hint="eastAsia"/>
          <w:sz w:val="24"/>
          <w:szCs w:val="28"/>
        </w:rPr>
        <w:t>.</w:t>
      </w:r>
      <w:r>
        <w:rPr>
          <w:rFonts w:ascii="Times New Roman" w:eastAsia="宋体" w:hAnsi="Times New Roman"/>
          <w:sz w:val="24"/>
          <w:szCs w:val="28"/>
        </w:rPr>
        <w:br w:type="page"/>
      </w:r>
    </w:p>
    <w:p w14:paraId="693BF013"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36FCD2E4" wp14:editId="1C33490D">
            <wp:extent cx="3263265" cy="4067175"/>
            <wp:effectExtent l="0" t="0" r="0" b="0"/>
            <wp:docPr id="128743198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431985" name="图片 11"/>
                    <pic:cNvPicPr>
                      <a:picLocks noChangeAspect="1"/>
                    </pic:cNvPicPr>
                  </pic:nvPicPr>
                  <pic:blipFill>
                    <a:blip r:embed="rId16"/>
                    <a:stretch>
                      <a:fillRect/>
                    </a:stretch>
                  </pic:blipFill>
                  <pic:spPr>
                    <a:xfrm>
                      <a:off x="0" y="0"/>
                      <a:ext cx="3264854" cy="4068885"/>
                    </a:xfrm>
                    <a:prstGeom prst="rect">
                      <a:avLst/>
                    </a:prstGeom>
                  </pic:spPr>
                </pic:pic>
              </a:graphicData>
            </a:graphic>
          </wp:inline>
        </w:drawing>
      </w:r>
    </w:p>
    <w:p w14:paraId="38CCB38D" w14:textId="6F27127D" w:rsidR="00F01C44" w:rsidRPr="00EE2186" w:rsidRDefault="009968EE" w:rsidP="00EE2186">
      <w:pPr>
        <w:spacing w:line="360" w:lineRule="auto"/>
        <w:rPr>
          <w:rFonts w:ascii="Times New Roman" w:eastAsia="宋体" w:hAnsi="Times New Roman"/>
          <w:sz w:val="24"/>
          <w:szCs w:val="28"/>
        </w:rPr>
      </w:pPr>
      <w:r>
        <w:rPr>
          <w:rFonts w:ascii="Times New Roman" w:eastAsia="宋体" w:hAnsi="Times New Roman"/>
          <w:b/>
          <w:bCs/>
          <w:sz w:val="24"/>
          <w:szCs w:val="28"/>
        </w:rPr>
        <w:t>Figure S</w:t>
      </w:r>
      <w:r>
        <w:rPr>
          <w:rFonts w:ascii="Times New Roman" w:eastAsia="宋体" w:hAnsi="Times New Roman" w:hint="eastAsia"/>
          <w:b/>
          <w:bCs/>
          <w:sz w:val="24"/>
          <w:szCs w:val="28"/>
        </w:rPr>
        <w:t>9</w:t>
      </w:r>
      <w:r>
        <w:rPr>
          <w:rFonts w:ascii="Times New Roman" w:eastAsia="宋体" w:hAnsi="Times New Roman"/>
          <w:b/>
          <w:bCs/>
          <w:sz w:val="24"/>
          <w:szCs w:val="28"/>
        </w:rPr>
        <w:t>.</w:t>
      </w:r>
      <w:r>
        <w:rPr>
          <w:rFonts w:ascii="Times New Roman" w:eastAsia="宋体" w:hAnsi="Times New Roman"/>
          <w:sz w:val="24"/>
          <w:szCs w:val="28"/>
        </w:rPr>
        <w:t xml:space="preserve"> FT</w:t>
      </w:r>
      <w:r>
        <w:rPr>
          <w:rFonts w:ascii="Times New Roman" w:eastAsia="宋体" w:hAnsi="Times New Roman" w:hint="eastAsia"/>
          <w:sz w:val="24"/>
          <w:szCs w:val="28"/>
        </w:rPr>
        <w:t>-</w:t>
      </w:r>
      <w:r>
        <w:rPr>
          <w:rFonts w:ascii="Times New Roman" w:eastAsia="宋体" w:hAnsi="Times New Roman"/>
          <w:sz w:val="24"/>
          <w:szCs w:val="28"/>
        </w:rPr>
        <w:t>IR spectra of products from the reaction of Cu-His NPs with GSH.</w:t>
      </w:r>
      <w:r>
        <w:rPr>
          <w:rFonts w:ascii="Times New Roman" w:hAnsi="Times New Roman"/>
        </w:rPr>
        <w:t xml:space="preserve"> </w:t>
      </w:r>
      <w:r>
        <w:rPr>
          <w:rFonts w:ascii="Times New Roman" w:eastAsia="宋体" w:hAnsi="Times New Roman"/>
          <w:sz w:val="24"/>
          <w:szCs w:val="28"/>
        </w:rPr>
        <w:fldChar w:fldCharType="begin"/>
      </w:r>
      <w:r w:rsidR="00EE2186">
        <w:rPr>
          <w:rFonts w:ascii="Times New Roman" w:eastAsia="宋体" w:hAnsi="Times New Roman"/>
          <w:sz w:val="24"/>
          <w:szCs w:val="28"/>
        </w:rPr>
        <w:instrText xml:space="preserve"> ADDIN EN.CITE &lt;EndNote&gt;&lt;Cite&gt;&lt;Author&gt;Polo&lt;/Author&gt;&lt;Year&gt;2016&lt;/Year&gt;&lt;RecNum&gt;112&lt;/RecNum&gt;&lt;DisplayText&gt;&lt;style face="superscript"&gt;1&lt;/style&gt;&lt;/DisplayText&gt;&lt;record&gt;&lt;rec-number&gt;112&lt;/rec-number&gt;&lt;foreign-keys&gt;&lt;key app="EN" db-id="sdstzff0ixt901es2pdpw59lwt5e5tzvr5rp" timestamp="1708413238"&gt;112&lt;/key&gt;&lt;/foreign-keys&gt;&lt;ref-type name="Journal Article"&gt;17&lt;/ref-type&gt;&lt;contributors&gt;&lt;authors&gt;&lt;author&gt;Polo, Elena&lt;/author&gt;&lt;author&gt;Kruss, Sebastian&lt;/author&gt;&lt;/authors&gt;&lt;/contributors&gt;&lt;titles&gt;&lt;title&gt;Impact of redox-active molecules on the fluorescence of polymer-wrapped carbon nanotubes&lt;/title&gt;&lt;secondary-title&gt;The Journal of Physical Chemistry C&lt;/secondary-title&gt;&lt;/titles&gt;&lt;periodical&gt;&lt;full-title&gt;The Journal of Physical Chemistry C&lt;/full-title&gt;&lt;abbr-1&gt;J Phys Chem C.&lt;/abbr-1&gt;&lt;/periodical&gt;&lt;pages&gt;3061-3070&lt;/pages&gt;&lt;volume&gt;120&lt;/volume&gt;&lt;number&gt;5&lt;/number&gt;&lt;dates&gt;&lt;year&gt;2016&lt;/year&gt;&lt;/dates&gt;&lt;isbn&gt;1932-7447&lt;/isbn&gt;&lt;urls&gt;&lt;/urls&gt;&lt;/record&gt;&lt;/Cite&gt;&lt;/EndNote&gt;</w:instrText>
      </w:r>
      <w:r>
        <w:rPr>
          <w:rFonts w:ascii="Times New Roman" w:eastAsia="宋体" w:hAnsi="Times New Roman"/>
          <w:sz w:val="24"/>
          <w:szCs w:val="28"/>
        </w:rPr>
        <w:fldChar w:fldCharType="separate"/>
      </w:r>
      <w:r w:rsidR="00EE2186" w:rsidRPr="00EE2186">
        <w:rPr>
          <w:rFonts w:ascii="Times New Roman" w:eastAsia="宋体" w:hAnsi="Times New Roman"/>
          <w:noProof/>
          <w:sz w:val="24"/>
          <w:szCs w:val="28"/>
          <w:vertAlign w:val="superscript"/>
        </w:rPr>
        <w:t>1</w:t>
      </w:r>
      <w:r>
        <w:rPr>
          <w:rFonts w:ascii="Times New Roman" w:eastAsia="宋体" w:hAnsi="Times New Roman"/>
          <w:sz w:val="24"/>
          <w:szCs w:val="28"/>
        </w:rPr>
        <w:fldChar w:fldCharType="end"/>
      </w:r>
      <w:r>
        <w:rPr>
          <w:rFonts w:ascii="Times New Roman" w:eastAsia="宋体" w:hAnsi="Times New Roman"/>
          <w:b/>
          <w:bCs/>
          <w:sz w:val="24"/>
          <w:szCs w:val="28"/>
        </w:rPr>
        <w:br w:type="page"/>
      </w:r>
    </w:p>
    <w:p w14:paraId="20110882" w14:textId="77777777" w:rsidR="00F01C44" w:rsidRDefault="009968EE" w:rsidP="00EE2186">
      <w:pPr>
        <w:spacing w:line="360" w:lineRule="auto"/>
        <w:jc w:val="center"/>
        <w:rPr>
          <w:rFonts w:ascii="Times New Roman" w:eastAsia="宋体" w:hAnsi="Times New Roman"/>
          <w:b/>
          <w:bCs/>
          <w:sz w:val="24"/>
          <w:szCs w:val="28"/>
        </w:rPr>
      </w:pPr>
      <w:r>
        <w:rPr>
          <w:rFonts w:ascii="Times New Roman" w:eastAsia="宋体" w:hAnsi="Times New Roman"/>
          <w:b/>
          <w:bCs/>
          <w:noProof/>
          <w:sz w:val="24"/>
          <w:szCs w:val="28"/>
        </w:rPr>
        <w:lastRenderedPageBreak/>
        <w:drawing>
          <wp:inline distT="0" distB="0" distL="0" distR="0" wp14:anchorId="7686317D" wp14:editId="15258A57">
            <wp:extent cx="5074920" cy="2005330"/>
            <wp:effectExtent l="0" t="0" r="0" b="0"/>
            <wp:docPr id="212543900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39000" name="图片 12"/>
                    <pic:cNvPicPr>
                      <a:picLocks noChangeAspect="1"/>
                    </pic:cNvPicPr>
                  </pic:nvPicPr>
                  <pic:blipFill>
                    <a:blip r:embed="rId17"/>
                    <a:stretch>
                      <a:fillRect/>
                    </a:stretch>
                  </pic:blipFill>
                  <pic:spPr>
                    <a:xfrm>
                      <a:off x="0" y="0"/>
                      <a:ext cx="5074937" cy="2005591"/>
                    </a:xfrm>
                    <a:prstGeom prst="rect">
                      <a:avLst/>
                    </a:prstGeom>
                  </pic:spPr>
                </pic:pic>
              </a:graphicData>
            </a:graphic>
          </wp:inline>
        </w:drawing>
      </w:r>
    </w:p>
    <w:p w14:paraId="774C8E08" w14:textId="12DE3F4E" w:rsidR="00F01C44" w:rsidRDefault="009968EE" w:rsidP="00EE2186">
      <w:pPr>
        <w:spacing w:line="360" w:lineRule="auto"/>
        <w:rPr>
          <w:rFonts w:ascii="Times New Roman" w:eastAsia="宋体" w:hAnsi="Times New Roman"/>
          <w:b/>
          <w:bCs/>
          <w:sz w:val="24"/>
          <w:szCs w:val="28"/>
        </w:rPr>
      </w:pPr>
      <w:r>
        <w:rPr>
          <w:rFonts w:ascii="Times New Roman" w:eastAsia="宋体" w:hAnsi="Times New Roman"/>
          <w:b/>
          <w:bCs/>
          <w:sz w:val="24"/>
          <w:szCs w:val="28"/>
        </w:rPr>
        <w:t>Figure S1</w:t>
      </w:r>
      <w:r>
        <w:rPr>
          <w:rFonts w:ascii="Times New Roman" w:eastAsia="宋体" w:hAnsi="Times New Roman" w:hint="eastAsia"/>
          <w:b/>
          <w:bCs/>
          <w:sz w:val="24"/>
          <w:szCs w:val="28"/>
        </w:rPr>
        <w:t>0</w:t>
      </w:r>
      <w:r>
        <w:rPr>
          <w:rFonts w:ascii="Times New Roman" w:eastAsia="宋体" w:hAnsi="Times New Roman"/>
          <w:b/>
          <w:bCs/>
          <w:sz w:val="24"/>
          <w:szCs w:val="28"/>
        </w:rPr>
        <w:t xml:space="preserve">. </w:t>
      </w:r>
      <w:r>
        <w:rPr>
          <w:rFonts w:ascii="Times New Roman" w:eastAsia="宋体" w:hAnsi="Times New Roman"/>
          <w:sz w:val="24"/>
          <w:szCs w:val="28"/>
        </w:rPr>
        <w:t>HRMS of the product in D</w:t>
      </w:r>
      <w:r>
        <w:rPr>
          <w:rFonts w:ascii="Times New Roman" w:eastAsia="宋体" w:hAnsi="Times New Roman" w:cs="Times New Roman"/>
          <w:sz w:val="24"/>
          <w:szCs w:val="28"/>
        </w:rPr>
        <w:t>₂</w:t>
      </w:r>
      <w:r>
        <w:rPr>
          <w:rFonts w:ascii="Times New Roman" w:eastAsia="宋体" w:hAnsi="Times New Roman"/>
          <w:sz w:val="24"/>
          <w:szCs w:val="28"/>
        </w:rPr>
        <w:t>O. Digital picture of the white product, which was lyophilized from the reaction between Cu-His NPs and GSH.</w:t>
      </w:r>
      <w:r>
        <w:rPr>
          <w:rFonts w:ascii="Times New Roman" w:eastAsia="宋体" w:hAnsi="Times New Roman"/>
          <w:b/>
          <w:bCs/>
          <w:sz w:val="24"/>
          <w:szCs w:val="28"/>
        </w:rPr>
        <w:br w:type="page"/>
      </w:r>
    </w:p>
    <w:p w14:paraId="4EF1B75A"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5C38DDE2" wp14:editId="0CA4FC60">
            <wp:extent cx="3363595" cy="3857625"/>
            <wp:effectExtent l="0" t="0" r="8255" b="0"/>
            <wp:docPr id="163154004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40041" name="图片 13"/>
                    <pic:cNvPicPr>
                      <a:picLocks noChangeAspect="1"/>
                    </pic:cNvPicPr>
                  </pic:nvPicPr>
                  <pic:blipFill>
                    <a:blip r:embed="rId18"/>
                    <a:stretch>
                      <a:fillRect/>
                    </a:stretch>
                  </pic:blipFill>
                  <pic:spPr>
                    <a:xfrm>
                      <a:off x="0" y="0"/>
                      <a:ext cx="3366096" cy="3860394"/>
                    </a:xfrm>
                    <a:prstGeom prst="rect">
                      <a:avLst/>
                    </a:prstGeom>
                  </pic:spPr>
                </pic:pic>
              </a:graphicData>
            </a:graphic>
          </wp:inline>
        </w:drawing>
      </w:r>
    </w:p>
    <w:p w14:paraId="53DED783" w14:textId="035BE971" w:rsidR="00F01C44" w:rsidRDefault="009968EE" w:rsidP="00EE2186">
      <w:pPr>
        <w:spacing w:line="360" w:lineRule="auto"/>
        <w:rPr>
          <w:rFonts w:ascii="Times New Roman" w:eastAsia="宋体" w:hAnsi="Times New Roman"/>
          <w:sz w:val="24"/>
          <w:szCs w:val="28"/>
        </w:rPr>
      </w:pPr>
      <w:r>
        <w:rPr>
          <w:rFonts w:ascii="Times New Roman" w:eastAsia="宋体" w:hAnsi="Times New Roman"/>
          <w:b/>
          <w:bCs/>
          <w:sz w:val="24"/>
          <w:szCs w:val="28"/>
        </w:rPr>
        <w:t>Figure S1</w:t>
      </w:r>
      <w:r>
        <w:rPr>
          <w:rFonts w:ascii="Times New Roman" w:eastAsia="宋体" w:hAnsi="Times New Roman" w:hint="eastAsia"/>
          <w:b/>
          <w:bCs/>
          <w:sz w:val="24"/>
          <w:szCs w:val="28"/>
        </w:rPr>
        <w:t>1</w:t>
      </w:r>
      <w:r>
        <w:rPr>
          <w:rFonts w:ascii="Times New Roman" w:eastAsia="宋体" w:hAnsi="Times New Roman"/>
          <w:b/>
          <w:bCs/>
          <w:sz w:val="24"/>
          <w:szCs w:val="28"/>
        </w:rPr>
        <w:t>.</w:t>
      </w:r>
      <w:r>
        <w:rPr>
          <w:rFonts w:ascii="Times New Roman" w:eastAsia="宋体" w:hAnsi="Times New Roman" w:hint="eastAsia"/>
          <w:sz w:val="24"/>
          <w:szCs w:val="28"/>
        </w:rPr>
        <w:t xml:space="preserve"> </w:t>
      </w:r>
      <w:r>
        <w:rPr>
          <w:rFonts w:ascii="Times New Roman" w:eastAsia="宋体" w:hAnsi="Times New Roman"/>
          <w:sz w:val="24"/>
          <w:szCs w:val="28"/>
          <w:vertAlign w:val="superscript"/>
        </w:rPr>
        <w:t>1</w:t>
      </w:r>
      <w:r>
        <w:rPr>
          <w:rFonts w:ascii="Times New Roman" w:eastAsia="宋体" w:hAnsi="Times New Roman"/>
          <w:sz w:val="24"/>
          <w:szCs w:val="28"/>
        </w:rPr>
        <w:t>H</w:t>
      </w:r>
      <w:r>
        <w:rPr>
          <w:rFonts w:ascii="Times New Roman" w:eastAsia="宋体" w:hAnsi="Times New Roman" w:hint="eastAsia"/>
          <w:sz w:val="24"/>
          <w:szCs w:val="28"/>
        </w:rPr>
        <w:t>-</w:t>
      </w:r>
      <w:r>
        <w:rPr>
          <w:rFonts w:ascii="Times New Roman" w:eastAsia="宋体" w:hAnsi="Times New Roman"/>
          <w:sz w:val="24"/>
          <w:szCs w:val="28"/>
        </w:rPr>
        <w:t>NMR of the products from the reaction of Cu-His NPs with GSH in D</w:t>
      </w:r>
      <w:r>
        <w:rPr>
          <w:rFonts w:ascii="Times New Roman" w:eastAsia="宋体" w:hAnsi="Times New Roman" w:cs="Times New Roman"/>
          <w:sz w:val="24"/>
          <w:szCs w:val="28"/>
        </w:rPr>
        <w:t>₂</w:t>
      </w:r>
      <w:r>
        <w:rPr>
          <w:rFonts w:ascii="Times New Roman" w:eastAsia="宋体" w:hAnsi="Times New Roman"/>
          <w:sz w:val="24"/>
          <w:szCs w:val="28"/>
        </w:rPr>
        <w:t>O.</w:t>
      </w:r>
      <w:r>
        <w:rPr>
          <w:rFonts w:ascii="Times New Roman" w:hAnsi="Times New Roman"/>
        </w:rPr>
        <w:t xml:space="preserve"> </w:t>
      </w:r>
      <w:r>
        <w:rPr>
          <w:rFonts w:ascii="Times New Roman" w:eastAsia="宋体" w:hAnsi="Times New Roman"/>
          <w:sz w:val="24"/>
          <w:szCs w:val="28"/>
        </w:rPr>
        <w:fldChar w:fldCharType="begin"/>
      </w:r>
      <w:r w:rsidR="00EE2186">
        <w:rPr>
          <w:rFonts w:ascii="Times New Roman" w:eastAsia="宋体" w:hAnsi="Times New Roman"/>
          <w:sz w:val="24"/>
          <w:szCs w:val="28"/>
        </w:rPr>
        <w:instrText xml:space="preserve"> ADDIN EN.CITE &lt;EndNote&gt;&lt;Cite&gt;&lt;Author&gt;Oba&lt;/Author&gt;&lt;Year&gt;2011&lt;/Year&gt;&lt;RecNum&gt;111&lt;/RecNum&gt;&lt;DisplayText&gt;&lt;style face="superscript"&gt;2&lt;/style&gt;&lt;/DisplayText&gt;&lt;record&gt;&lt;rec-number&gt;111&lt;/rec-number&gt;&lt;foreign-keys&gt;&lt;key app="EN" db-id="sdstzff0ixt901es2pdpw59lwt5e5tzvr5rp" timestamp="1708412959"&gt;111&lt;/key&gt;&lt;/foreign-keys&gt;&lt;ref-type name="Journal Article"&gt;17&lt;/ref-type&gt;&lt;contributors&gt;&lt;authors&gt;&lt;author&gt;Oba, Makoto&lt;/author&gt;&lt;author&gt;Tanaka, Kazuhito&lt;/author&gt;&lt;author&gt;Nishiyama, Kozaburo&lt;/author&gt;&lt;author&gt;Ando, Wataru&lt;/author&gt;&lt;/authors&gt;&lt;/contributors&gt;&lt;titles&gt;&lt;title&gt;Aerobic oxidation of thiols to disulfides catalyzed by diaryl tellurides under photosensitized conditions&lt;/title&gt;&lt;secondary-title&gt;The Journal of organic chemistry&lt;/secondary-title&gt;&lt;/titles&gt;&lt;periodical&gt;&lt;full-title&gt;The Journal of organic chemistry&lt;/full-title&gt;&lt;abbr-1&gt;J Org Chem.&lt;/abbr-1&gt;&lt;/periodical&gt;&lt;pages&gt;4173-4177&lt;/pages&gt;&lt;volume&gt;76&lt;/volume&gt;&lt;number&gt;10&lt;/number&gt;&lt;dates&gt;&lt;year&gt;2011&lt;/year&gt;&lt;/dates&gt;&lt;isbn&gt;0022-3263&lt;/isbn&gt;&lt;urls&gt;&lt;/urls&gt;&lt;/record&gt;&lt;/Cite&gt;&lt;/EndNote&gt;</w:instrText>
      </w:r>
      <w:r>
        <w:rPr>
          <w:rFonts w:ascii="Times New Roman" w:eastAsia="宋体" w:hAnsi="Times New Roman"/>
          <w:sz w:val="24"/>
          <w:szCs w:val="28"/>
        </w:rPr>
        <w:fldChar w:fldCharType="separate"/>
      </w:r>
      <w:r w:rsidR="00EE2186" w:rsidRPr="00EE2186">
        <w:rPr>
          <w:rFonts w:ascii="Times New Roman" w:eastAsia="宋体" w:hAnsi="Times New Roman"/>
          <w:noProof/>
          <w:sz w:val="24"/>
          <w:szCs w:val="28"/>
          <w:vertAlign w:val="superscript"/>
        </w:rPr>
        <w:t>2</w:t>
      </w:r>
      <w:r>
        <w:rPr>
          <w:rFonts w:ascii="Times New Roman" w:eastAsia="宋体" w:hAnsi="Times New Roman"/>
          <w:sz w:val="24"/>
          <w:szCs w:val="28"/>
        </w:rPr>
        <w:fldChar w:fldCharType="end"/>
      </w:r>
      <w:r>
        <w:rPr>
          <w:rFonts w:ascii="Times New Roman" w:eastAsia="宋体" w:hAnsi="Times New Roman"/>
          <w:sz w:val="24"/>
          <w:szCs w:val="28"/>
        </w:rPr>
        <w:br w:type="page"/>
      </w:r>
    </w:p>
    <w:p w14:paraId="26FE9CE0"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3072971D" wp14:editId="371BFBC4">
            <wp:extent cx="3470910" cy="3038475"/>
            <wp:effectExtent l="0" t="0" r="0" b="0"/>
            <wp:docPr id="142440317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403175" name="图片 14"/>
                    <pic:cNvPicPr>
                      <a:picLocks noChangeAspect="1"/>
                    </pic:cNvPicPr>
                  </pic:nvPicPr>
                  <pic:blipFill>
                    <a:blip r:embed="rId19"/>
                    <a:stretch>
                      <a:fillRect/>
                    </a:stretch>
                  </pic:blipFill>
                  <pic:spPr>
                    <a:xfrm>
                      <a:off x="0" y="0"/>
                      <a:ext cx="3474903" cy="3041951"/>
                    </a:xfrm>
                    <a:prstGeom prst="rect">
                      <a:avLst/>
                    </a:prstGeom>
                  </pic:spPr>
                </pic:pic>
              </a:graphicData>
            </a:graphic>
          </wp:inline>
        </w:drawing>
      </w:r>
    </w:p>
    <w:p w14:paraId="568171D6" w14:textId="21B592DE" w:rsidR="00F01C44" w:rsidRPr="00EE2186" w:rsidRDefault="009968EE" w:rsidP="00EE2186">
      <w:pPr>
        <w:spacing w:line="360" w:lineRule="auto"/>
        <w:rPr>
          <w:rFonts w:ascii="Times New Roman" w:eastAsia="宋体" w:hAnsi="Times New Roman"/>
          <w:b/>
          <w:bCs/>
          <w:sz w:val="24"/>
          <w:szCs w:val="28"/>
        </w:rPr>
      </w:pPr>
      <w:r>
        <w:rPr>
          <w:rFonts w:ascii="Times New Roman" w:eastAsia="宋体" w:hAnsi="Times New Roman"/>
          <w:b/>
          <w:bCs/>
          <w:sz w:val="24"/>
          <w:szCs w:val="28"/>
        </w:rPr>
        <w:t>Figure S1</w:t>
      </w:r>
      <w:r>
        <w:rPr>
          <w:rFonts w:ascii="Times New Roman" w:eastAsia="宋体" w:hAnsi="Times New Roman" w:hint="eastAsia"/>
          <w:b/>
          <w:bCs/>
          <w:sz w:val="24"/>
          <w:szCs w:val="28"/>
        </w:rPr>
        <w:t>2.</w:t>
      </w:r>
      <w:r>
        <w:rPr>
          <w:rFonts w:ascii="Times New Roman" w:eastAsia="宋体" w:hAnsi="Times New Roman" w:hint="eastAsia"/>
          <w:sz w:val="24"/>
          <w:szCs w:val="28"/>
        </w:rPr>
        <w:t xml:space="preserve"> </w:t>
      </w:r>
      <w:r>
        <w:rPr>
          <w:rFonts w:ascii="Times New Roman" w:eastAsia="宋体" w:hAnsi="Times New Roman"/>
          <w:sz w:val="24"/>
          <w:szCs w:val="28"/>
        </w:rPr>
        <w:t>MB degradation show</w:t>
      </w:r>
      <w:r w:rsidR="00EE2186">
        <w:rPr>
          <w:rFonts w:ascii="Times New Roman" w:eastAsia="宋体" w:hAnsi="Times New Roman" w:hint="eastAsia"/>
          <w:sz w:val="24"/>
          <w:szCs w:val="28"/>
        </w:rPr>
        <w:t>ed</w:t>
      </w:r>
      <w:r>
        <w:rPr>
          <w:rFonts w:ascii="Times New Roman" w:eastAsia="宋体" w:hAnsi="Times New Roman"/>
          <w:sz w:val="24"/>
          <w:szCs w:val="28"/>
        </w:rPr>
        <w:t xml:space="preserve"> the difference in the rate of Fenton-like reaction between Cu</w:t>
      </w:r>
      <w:r w:rsidR="00EE2186">
        <w:rPr>
          <w:rFonts w:ascii="Times New Roman" w:eastAsia="宋体" w:hAnsi="Times New Roman" w:hint="eastAsia"/>
          <w:sz w:val="24"/>
          <w:szCs w:val="28"/>
          <w:vertAlign w:val="superscript"/>
        </w:rPr>
        <w:t>2+</w:t>
      </w:r>
      <w:r>
        <w:rPr>
          <w:rFonts w:ascii="Times New Roman" w:eastAsia="宋体" w:hAnsi="Times New Roman"/>
          <w:sz w:val="24"/>
          <w:szCs w:val="28"/>
        </w:rPr>
        <w:t xml:space="preserve"> and H</w:t>
      </w:r>
      <w:r>
        <w:rPr>
          <w:rFonts w:ascii="Times New Roman" w:eastAsia="宋体" w:hAnsi="Times New Roman"/>
          <w:sz w:val="24"/>
          <w:szCs w:val="28"/>
          <w:vertAlign w:val="subscript"/>
        </w:rPr>
        <w:t>2</w:t>
      </w:r>
      <w:r>
        <w:rPr>
          <w:rFonts w:ascii="Times New Roman" w:eastAsia="宋体" w:hAnsi="Times New Roman"/>
          <w:sz w:val="24"/>
          <w:szCs w:val="28"/>
        </w:rPr>
        <w:t>O</w:t>
      </w:r>
      <w:r>
        <w:rPr>
          <w:rFonts w:ascii="Times New Roman" w:eastAsia="宋体" w:hAnsi="Times New Roman"/>
          <w:sz w:val="24"/>
          <w:szCs w:val="28"/>
          <w:vertAlign w:val="subscript"/>
        </w:rPr>
        <w:t>2</w:t>
      </w:r>
      <w:r>
        <w:rPr>
          <w:rFonts w:ascii="Times New Roman" w:eastAsia="宋体" w:hAnsi="Times New Roman"/>
          <w:sz w:val="24"/>
          <w:szCs w:val="28"/>
        </w:rPr>
        <w:t xml:space="preserve"> in the presence or absence of GSH. The reaction time was 4 h.</w:t>
      </w:r>
      <w:r>
        <w:rPr>
          <w:rFonts w:ascii="Times New Roman" w:eastAsia="宋体" w:hAnsi="Times New Roman"/>
          <w:sz w:val="24"/>
          <w:szCs w:val="28"/>
        </w:rPr>
        <w:br w:type="page"/>
      </w:r>
    </w:p>
    <w:p w14:paraId="3EF90D30"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47966BF0" wp14:editId="70B7B8F1">
            <wp:extent cx="3522980" cy="3133725"/>
            <wp:effectExtent l="0" t="0" r="1270" b="0"/>
            <wp:docPr id="18464623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46234" name="图片 15"/>
                    <pic:cNvPicPr>
                      <a:picLocks noChangeAspect="1"/>
                    </pic:cNvPicPr>
                  </pic:nvPicPr>
                  <pic:blipFill>
                    <a:blip r:embed="rId20"/>
                    <a:stretch>
                      <a:fillRect/>
                    </a:stretch>
                  </pic:blipFill>
                  <pic:spPr>
                    <a:xfrm>
                      <a:off x="0" y="0"/>
                      <a:ext cx="3535846" cy="3145166"/>
                    </a:xfrm>
                    <a:prstGeom prst="rect">
                      <a:avLst/>
                    </a:prstGeom>
                  </pic:spPr>
                </pic:pic>
              </a:graphicData>
            </a:graphic>
          </wp:inline>
        </w:drawing>
      </w:r>
    </w:p>
    <w:p w14:paraId="6CA47ACB" w14:textId="045DD310" w:rsidR="00F01C44" w:rsidRDefault="009968EE" w:rsidP="00EE2186">
      <w:pPr>
        <w:spacing w:line="360" w:lineRule="auto"/>
        <w:rPr>
          <w:rFonts w:ascii="Times New Roman" w:eastAsia="宋体" w:hAnsi="Times New Roman"/>
          <w:b/>
          <w:bCs/>
          <w:sz w:val="24"/>
          <w:szCs w:val="28"/>
        </w:rPr>
      </w:pPr>
      <w:r>
        <w:rPr>
          <w:rFonts w:ascii="Times New Roman" w:eastAsia="宋体" w:hAnsi="Times New Roman"/>
          <w:b/>
          <w:bCs/>
          <w:sz w:val="24"/>
          <w:szCs w:val="28"/>
        </w:rPr>
        <w:t>Figure S1</w:t>
      </w:r>
      <w:r>
        <w:rPr>
          <w:rFonts w:ascii="Times New Roman" w:eastAsia="宋体" w:hAnsi="Times New Roman" w:hint="eastAsia"/>
          <w:b/>
          <w:bCs/>
          <w:sz w:val="24"/>
          <w:szCs w:val="28"/>
        </w:rPr>
        <w:t>3</w:t>
      </w:r>
      <w:r>
        <w:rPr>
          <w:rFonts w:ascii="Times New Roman" w:eastAsia="宋体" w:hAnsi="Times New Roman"/>
          <w:b/>
          <w:bCs/>
          <w:sz w:val="24"/>
          <w:szCs w:val="28"/>
        </w:rPr>
        <w:t>.</w:t>
      </w:r>
      <w:r>
        <w:rPr>
          <w:rFonts w:ascii="Times New Roman" w:eastAsia="宋体" w:hAnsi="Times New Roman" w:hint="eastAsia"/>
          <w:b/>
          <w:bCs/>
          <w:sz w:val="24"/>
          <w:szCs w:val="28"/>
        </w:rPr>
        <w:t xml:space="preserve"> </w:t>
      </w:r>
      <w:r>
        <w:rPr>
          <w:rFonts w:ascii="Times New Roman" w:eastAsia="宋体" w:hAnsi="Times New Roman"/>
          <w:sz w:val="24"/>
          <w:szCs w:val="28"/>
        </w:rPr>
        <w:t>The MB degradation under the Cu-His NPs added H</w:t>
      </w:r>
      <w:r>
        <w:rPr>
          <w:rFonts w:ascii="Times New Roman" w:eastAsia="宋体" w:hAnsi="Times New Roman"/>
          <w:sz w:val="24"/>
          <w:szCs w:val="28"/>
          <w:vertAlign w:val="subscript"/>
        </w:rPr>
        <w:t>2</w:t>
      </w:r>
      <w:r>
        <w:rPr>
          <w:rFonts w:ascii="Times New Roman" w:eastAsia="宋体" w:hAnsi="Times New Roman"/>
          <w:sz w:val="24"/>
          <w:szCs w:val="28"/>
        </w:rPr>
        <w:t>O</w:t>
      </w:r>
      <w:r>
        <w:rPr>
          <w:rFonts w:ascii="Times New Roman" w:eastAsia="宋体" w:hAnsi="Times New Roman"/>
          <w:sz w:val="24"/>
          <w:szCs w:val="28"/>
          <w:vertAlign w:val="subscript"/>
        </w:rPr>
        <w:t>2</w:t>
      </w:r>
      <w:r>
        <w:rPr>
          <w:rFonts w:ascii="Times New Roman" w:eastAsia="宋体" w:hAnsi="Times New Roman"/>
          <w:sz w:val="24"/>
          <w:szCs w:val="28"/>
        </w:rPr>
        <w:t xml:space="preserve"> and GSH.</w:t>
      </w:r>
      <w:r>
        <w:rPr>
          <w:rFonts w:ascii="Times New Roman" w:eastAsia="宋体" w:hAnsi="Times New Roman"/>
          <w:b/>
          <w:bCs/>
          <w:sz w:val="24"/>
          <w:szCs w:val="28"/>
        </w:rPr>
        <w:br w:type="page"/>
      </w:r>
    </w:p>
    <w:p w14:paraId="7D07A645"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533EDED3" wp14:editId="2DF7266F">
            <wp:extent cx="5274310" cy="3420110"/>
            <wp:effectExtent l="0" t="0" r="2540" b="8890"/>
            <wp:docPr id="200116778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67781" name="图片 16"/>
                    <pic:cNvPicPr>
                      <a:picLocks noChangeAspect="1"/>
                    </pic:cNvPicPr>
                  </pic:nvPicPr>
                  <pic:blipFill>
                    <a:blip r:embed="rId21"/>
                    <a:stretch>
                      <a:fillRect/>
                    </a:stretch>
                  </pic:blipFill>
                  <pic:spPr>
                    <a:xfrm>
                      <a:off x="0" y="0"/>
                      <a:ext cx="5274310" cy="3420110"/>
                    </a:xfrm>
                    <a:prstGeom prst="rect">
                      <a:avLst/>
                    </a:prstGeom>
                  </pic:spPr>
                </pic:pic>
              </a:graphicData>
            </a:graphic>
          </wp:inline>
        </w:drawing>
      </w:r>
    </w:p>
    <w:p w14:paraId="108A422B" w14:textId="6A66760D" w:rsidR="00F01C44" w:rsidRPr="00EE2186" w:rsidRDefault="009968EE" w:rsidP="00EE2186">
      <w:pPr>
        <w:spacing w:line="360" w:lineRule="auto"/>
        <w:rPr>
          <w:rFonts w:ascii="Times New Roman" w:eastAsia="宋体" w:hAnsi="Times New Roman"/>
          <w:b/>
          <w:bCs/>
          <w:sz w:val="24"/>
          <w:szCs w:val="28"/>
        </w:rPr>
      </w:pPr>
      <w:r>
        <w:rPr>
          <w:rFonts w:ascii="Times New Roman" w:eastAsia="宋体" w:hAnsi="Times New Roman"/>
          <w:b/>
          <w:bCs/>
          <w:sz w:val="24"/>
          <w:szCs w:val="28"/>
        </w:rPr>
        <w:t>Figure S1</w:t>
      </w:r>
      <w:r>
        <w:rPr>
          <w:rFonts w:ascii="Times New Roman" w:eastAsia="宋体" w:hAnsi="Times New Roman" w:hint="eastAsia"/>
          <w:b/>
          <w:bCs/>
          <w:sz w:val="24"/>
          <w:szCs w:val="28"/>
        </w:rPr>
        <w:t>4</w:t>
      </w:r>
      <w:r>
        <w:rPr>
          <w:rFonts w:ascii="Times New Roman" w:eastAsia="宋体" w:hAnsi="Times New Roman"/>
          <w:b/>
          <w:bCs/>
          <w:sz w:val="24"/>
          <w:szCs w:val="28"/>
        </w:rPr>
        <w:t xml:space="preserve">. </w:t>
      </w:r>
      <w:r>
        <w:rPr>
          <w:rFonts w:ascii="Times New Roman" w:eastAsia="宋体" w:hAnsi="Times New Roman" w:hint="eastAsia"/>
          <w:sz w:val="24"/>
          <w:szCs w:val="28"/>
        </w:rPr>
        <w:t>The</w:t>
      </w:r>
      <w:r>
        <w:rPr>
          <w:rFonts w:ascii="Times New Roman" w:eastAsia="宋体" w:hAnsi="Times New Roman"/>
          <w:sz w:val="24"/>
          <w:szCs w:val="28"/>
        </w:rPr>
        <w:t xml:space="preserve"> IVIS images show retention of the hydrogel at the indicated time points after intracranial injection of the hydrogel, which </w:t>
      </w:r>
      <w:r>
        <w:rPr>
          <w:rFonts w:ascii="Times New Roman" w:eastAsia="宋体" w:hAnsi="Times New Roman" w:hint="eastAsia"/>
          <w:sz w:val="24"/>
          <w:szCs w:val="28"/>
        </w:rPr>
        <w:t>wa</w:t>
      </w:r>
      <w:r>
        <w:rPr>
          <w:rFonts w:ascii="Times New Roman" w:eastAsia="宋体" w:hAnsi="Times New Roman"/>
          <w:sz w:val="24"/>
          <w:szCs w:val="28"/>
        </w:rPr>
        <w:t>s labeled with Cy5.</w:t>
      </w:r>
      <w:r>
        <w:rPr>
          <w:rFonts w:ascii="Times New Roman" w:eastAsia="宋体" w:hAnsi="Times New Roman"/>
          <w:sz w:val="24"/>
          <w:szCs w:val="28"/>
        </w:rPr>
        <w:br w:type="page"/>
      </w:r>
    </w:p>
    <w:p w14:paraId="23191309"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7D8A4BBC" wp14:editId="3D885C37">
            <wp:extent cx="3691890" cy="2757170"/>
            <wp:effectExtent l="0" t="0" r="3810" b="5080"/>
            <wp:docPr id="83978989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89894" name="图片 17"/>
                    <pic:cNvPicPr>
                      <a:picLocks noChangeAspect="1"/>
                    </pic:cNvPicPr>
                  </pic:nvPicPr>
                  <pic:blipFill>
                    <a:blip r:embed="rId22"/>
                    <a:stretch>
                      <a:fillRect/>
                    </a:stretch>
                  </pic:blipFill>
                  <pic:spPr>
                    <a:xfrm>
                      <a:off x="0" y="0"/>
                      <a:ext cx="3694413" cy="2758794"/>
                    </a:xfrm>
                    <a:prstGeom prst="rect">
                      <a:avLst/>
                    </a:prstGeom>
                  </pic:spPr>
                </pic:pic>
              </a:graphicData>
            </a:graphic>
          </wp:inline>
        </w:drawing>
      </w:r>
    </w:p>
    <w:p w14:paraId="46E1D41B" w14:textId="25D6AF60" w:rsidR="00F01C44" w:rsidRDefault="009968EE" w:rsidP="00EE2186">
      <w:pPr>
        <w:spacing w:line="360" w:lineRule="auto"/>
        <w:rPr>
          <w:rFonts w:ascii="Times New Roman" w:eastAsia="宋体" w:hAnsi="Times New Roman"/>
          <w:sz w:val="24"/>
          <w:szCs w:val="28"/>
        </w:rPr>
      </w:pPr>
      <w:r>
        <w:rPr>
          <w:rFonts w:ascii="Times New Roman" w:eastAsia="宋体" w:hAnsi="Times New Roman"/>
          <w:b/>
          <w:bCs/>
          <w:sz w:val="24"/>
          <w:szCs w:val="28"/>
        </w:rPr>
        <w:t>Figure S1</w:t>
      </w:r>
      <w:r>
        <w:rPr>
          <w:rFonts w:ascii="Times New Roman" w:eastAsia="宋体" w:hAnsi="Times New Roman" w:hint="eastAsia"/>
          <w:b/>
          <w:bCs/>
          <w:sz w:val="24"/>
          <w:szCs w:val="28"/>
        </w:rPr>
        <w:t>5</w:t>
      </w:r>
      <w:r>
        <w:rPr>
          <w:rFonts w:ascii="Times New Roman" w:eastAsia="宋体" w:hAnsi="Times New Roman"/>
          <w:b/>
          <w:bCs/>
          <w:sz w:val="24"/>
          <w:szCs w:val="28"/>
        </w:rPr>
        <w:t>.</w:t>
      </w:r>
      <w:r>
        <w:rPr>
          <w:rFonts w:ascii="Times New Roman" w:eastAsia="宋体" w:hAnsi="Times New Roman" w:hint="eastAsia"/>
          <w:b/>
          <w:bCs/>
          <w:sz w:val="24"/>
          <w:szCs w:val="28"/>
        </w:rPr>
        <w:t xml:space="preserve"> </w:t>
      </w:r>
      <w:r>
        <w:rPr>
          <w:rFonts w:ascii="Times New Roman" w:eastAsia="宋体" w:hAnsi="Times New Roman" w:hint="eastAsia"/>
          <w:sz w:val="24"/>
          <w:szCs w:val="28"/>
        </w:rPr>
        <w:t>Body weight</w:t>
      </w:r>
      <w:r>
        <w:rPr>
          <w:rFonts w:ascii="Times New Roman" w:eastAsia="宋体" w:hAnsi="Times New Roman"/>
          <w:sz w:val="24"/>
          <w:szCs w:val="28"/>
        </w:rPr>
        <w:t xml:space="preserve"> curves corresponding to indicate different groups. Data </w:t>
      </w:r>
      <w:r>
        <w:rPr>
          <w:rFonts w:ascii="Times New Roman" w:eastAsia="宋体" w:hAnsi="Times New Roman" w:hint="eastAsia"/>
          <w:sz w:val="24"/>
          <w:szCs w:val="28"/>
        </w:rPr>
        <w:t>were</w:t>
      </w:r>
      <w:r>
        <w:rPr>
          <w:rFonts w:ascii="Times New Roman" w:eastAsia="宋体" w:hAnsi="Times New Roman"/>
          <w:sz w:val="24"/>
          <w:szCs w:val="28"/>
        </w:rPr>
        <w:t xml:space="preserve"> presented as mean ± SEM (n = </w:t>
      </w:r>
      <w:r>
        <w:rPr>
          <w:rFonts w:ascii="Times New Roman" w:eastAsia="宋体" w:hAnsi="Times New Roman" w:hint="eastAsia"/>
          <w:sz w:val="24"/>
          <w:szCs w:val="28"/>
        </w:rPr>
        <w:t>5</w:t>
      </w:r>
      <w:r>
        <w:rPr>
          <w:rFonts w:ascii="Times New Roman" w:eastAsia="宋体" w:hAnsi="Times New Roman"/>
          <w:sz w:val="24"/>
          <w:szCs w:val="28"/>
        </w:rPr>
        <w:t xml:space="preserve">). (one-way ANOVA, </w:t>
      </w:r>
      <w:proofErr w:type="spellStart"/>
      <w:r>
        <w:rPr>
          <w:rFonts w:ascii="Times New Roman" w:eastAsia="宋体" w:hAnsi="Times New Roman"/>
          <w:sz w:val="24"/>
          <w:szCs w:val="28"/>
        </w:rPr>
        <w:t>TuKey’s</w:t>
      </w:r>
      <w:proofErr w:type="spellEnd"/>
      <w:r>
        <w:rPr>
          <w:rFonts w:ascii="Times New Roman" w:eastAsia="宋体" w:hAnsi="Times New Roman"/>
          <w:sz w:val="24"/>
          <w:szCs w:val="28"/>
        </w:rPr>
        <w:t xml:space="preserve"> multiple comparison test, the data at the same time point </w:t>
      </w:r>
      <w:r>
        <w:rPr>
          <w:rFonts w:ascii="Times New Roman" w:eastAsia="宋体" w:hAnsi="Times New Roman" w:hint="eastAsia"/>
          <w:sz w:val="24"/>
          <w:szCs w:val="28"/>
        </w:rPr>
        <w:t>were</w:t>
      </w:r>
      <w:r>
        <w:rPr>
          <w:rFonts w:ascii="Times New Roman" w:eastAsia="宋体" w:hAnsi="Times New Roman"/>
          <w:sz w:val="24"/>
          <w:szCs w:val="28"/>
        </w:rPr>
        <w:t xml:space="preserve"> statistically analyzed</w:t>
      </w:r>
      <w:r>
        <w:rPr>
          <w:rFonts w:ascii="Times New Roman" w:eastAsia="宋体" w:hAnsi="Times New Roman" w:hint="eastAsia"/>
          <w:sz w:val="24"/>
          <w:szCs w:val="28"/>
        </w:rPr>
        <w:t>)</w:t>
      </w:r>
      <w:r>
        <w:rPr>
          <w:rFonts w:ascii="Times New Roman" w:eastAsia="宋体" w:hAnsi="Times New Roman"/>
          <w:sz w:val="24"/>
          <w:szCs w:val="28"/>
        </w:rPr>
        <w:br w:type="page"/>
      </w:r>
    </w:p>
    <w:p w14:paraId="6092EE71"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334679A1" wp14:editId="31B4F28D">
            <wp:extent cx="5274310" cy="2847975"/>
            <wp:effectExtent l="0" t="0" r="2540" b="9525"/>
            <wp:docPr id="121046350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63506" name="图片 18"/>
                    <pic:cNvPicPr>
                      <a:picLocks noChangeAspect="1"/>
                    </pic:cNvPicPr>
                  </pic:nvPicPr>
                  <pic:blipFill>
                    <a:blip r:embed="rId23"/>
                    <a:stretch>
                      <a:fillRect/>
                    </a:stretch>
                  </pic:blipFill>
                  <pic:spPr>
                    <a:xfrm>
                      <a:off x="0" y="0"/>
                      <a:ext cx="5274310" cy="2847975"/>
                    </a:xfrm>
                    <a:prstGeom prst="rect">
                      <a:avLst/>
                    </a:prstGeom>
                  </pic:spPr>
                </pic:pic>
              </a:graphicData>
            </a:graphic>
          </wp:inline>
        </w:drawing>
      </w:r>
    </w:p>
    <w:p w14:paraId="259F4F97" w14:textId="3926D422" w:rsidR="00F01C44" w:rsidRPr="00EE2186" w:rsidRDefault="009968EE" w:rsidP="00EE2186">
      <w:pPr>
        <w:spacing w:line="360" w:lineRule="auto"/>
        <w:rPr>
          <w:rFonts w:ascii="Times New Roman" w:eastAsia="宋体" w:hAnsi="Times New Roman"/>
          <w:sz w:val="24"/>
          <w:szCs w:val="28"/>
        </w:rPr>
      </w:pPr>
      <w:r>
        <w:rPr>
          <w:rFonts w:ascii="Times New Roman" w:eastAsia="宋体" w:hAnsi="Times New Roman"/>
          <w:b/>
          <w:bCs/>
          <w:sz w:val="24"/>
          <w:szCs w:val="28"/>
        </w:rPr>
        <w:t>Figure S1</w:t>
      </w:r>
      <w:r>
        <w:rPr>
          <w:rFonts w:ascii="Times New Roman" w:eastAsia="宋体" w:hAnsi="Times New Roman" w:hint="eastAsia"/>
          <w:b/>
          <w:bCs/>
          <w:sz w:val="24"/>
          <w:szCs w:val="28"/>
        </w:rPr>
        <w:t>6</w:t>
      </w:r>
      <w:r>
        <w:rPr>
          <w:rFonts w:ascii="Times New Roman" w:eastAsia="宋体" w:hAnsi="Times New Roman"/>
          <w:b/>
          <w:bCs/>
          <w:sz w:val="24"/>
          <w:szCs w:val="28"/>
        </w:rPr>
        <w:t xml:space="preserve">. </w:t>
      </w:r>
      <w:r>
        <w:rPr>
          <w:rFonts w:ascii="Times New Roman" w:eastAsia="宋体" w:hAnsi="Times New Roman"/>
          <w:sz w:val="24"/>
          <w:szCs w:val="28"/>
        </w:rPr>
        <w:t>H&amp;E staining images of major organ sections excised from mice treated with different formulations.</w:t>
      </w:r>
      <w:r>
        <w:rPr>
          <w:rFonts w:ascii="Times New Roman" w:eastAsia="宋体" w:hAnsi="Times New Roman"/>
          <w:b/>
          <w:bCs/>
          <w:sz w:val="24"/>
          <w:szCs w:val="28"/>
        </w:rPr>
        <w:br w:type="page"/>
      </w:r>
    </w:p>
    <w:p w14:paraId="6BBD138B" w14:textId="77777777" w:rsidR="00F01C44" w:rsidRDefault="009968EE" w:rsidP="00EE2186">
      <w:pPr>
        <w:spacing w:line="360" w:lineRule="auto"/>
        <w:jc w:val="center"/>
        <w:rPr>
          <w:rFonts w:ascii="Times New Roman" w:eastAsia="宋体" w:hAnsi="Times New Roman"/>
          <w:b/>
          <w:bCs/>
          <w:sz w:val="24"/>
          <w:szCs w:val="28"/>
        </w:rPr>
      </w:pPr>
      <w:r>
        <w:rPr>
          <w:rFonts w:ascii="Times New Roman" w:eastAsia="宋体" w:hAnsi="Times New Roman"/>
          <w:b/>
          <w:bCs/>
          <w:noProof/>
          <w:sz w:val="24"/>
          <w:szCs w:val="28"/>
        </w:rPr>
        <w:lastRenderedPageBreak/>
        <w:drawing>
          <wp:inline distT="0" distB="0" distL="0" distR="0" wp14:anchorId="05C9D5A1" wp14:editId="2B154321">
            <wp:extent cx="5274310" cy="1793240"/>
            <wp:effectExtent l="0" t="0" r="2540" b="0"/>
            <wp:docPr id="68324214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242142" name="图片 19"/>
                    <pic:cNvPicPr>
                      <a:picLocks noChangeAspect="1"/>
                    </pic:cNvPicPr>
                  </pic:nvPicPr>
                  <pic:blipFill>
                    <a:blip r:embed="rId24"/>
                    <a:stretch>
                      <a:fillRect/>
                    </a:stretch>
                  </pic:blipFill>
                  <pic:spPr>
                    <a:xfrm>
                      <a:off x="0" y="0"/>
                      <a:ext cx="5274310" cy="1793240"/>
                    </a:xfrm>
                    <a:prstGeom prst="rect">
                      <a:avLst/>
                    </a:prstGeom>
                  </pic:spPr>
                </pic:pic>
              </a:graphicData>
            </a:graphic>
          </wp:inline>
        </w:drawing>
      </w:r>
    </w:p>
    <w:p w14:paraId="53E97BDD" w14:textId="469C1385" w:rsidR="00F01C44" w:rsidRDefault="009968EE" w:rsidP="00EE2186">
      <w:pPr>
        <w:spacing w:line="360" w:lineRule="auto"/>
        <w:rPr>
          <w:rFonts w:ascii="Times New Roman" w:eastAsia="宋体" w:hAnsi="Times New Roman"/>
          <w:sz w:val="24"/>
          <w:szCs w:val="28"/>
        </w:rPr>
      </w:pPr>
      <w:r>
        <w:rPr>
          <w:rFonts w:ascii="Times New Roman" w:eastAsia="宋体" w:hAnsi="Times New Roman"/>
          <w:b/>
          <w:bCs/>
          <w:sz w:val="24"/>
          <w:szCs w:val="28"/>
        </w:rPr>
        <w:t>Figure S1</w:t>
      </w:r>
      <w:r>
        <w:rPr>
          <w:rFonts w:ascii="Times New Roman" w:eastAsia="宋体" w:hAnsi="Times New Roman" w:hint="eastAsia"/>
          <w:b/>
          <w:bCs/>
          <w:sz w:val="24"/>
          <w:szCs w:val="28"/>
        </w:rPr>
        <w:t>7</w:t>
      </w:r>
      <w:r>
        <w:rPr>
          <w:rFonts w:ascii="Times New Roman" w:eastAsia="宋体" w:hAnsi="Times New Roman"/>
          <w:b/>
          <w:bCs/>
          <w:sz w:val="24"/>
          <w:szCs w:val="28"/>
        </w:rPr>
        <w:t>.</w:t>
      </w:r>
      <w:r>
        <w:rPr>
          <w:rFonts w:ascii="Times New Roman" w:eastAsia="宋体" w:hAnsi="Times New Roman" w:hint="eastAsia"/>
          <w:sz w:val="24"/>
          <w:szCs w:val="28"/>
        </w:rPr>
        <w:t xml:space="preserve"> (A)After 2 h, </w:t>
      </w:r>
      <w:r>
        <w:rPr>
          <w:rFonts w:ascii="Times New Roman" w:eastAsia="宋体" w:hAnsi="Times New Roman"/>
          <w:sz w:val="24"/>
          <w:szCs w:val="28"/>
        </w:rPr>
        <w:t xml:space="preserve">the </w:t>
      </w:r>
      <w:r>
        <w:rPr>
          <w:rFonts w:ascii="Times New Roman" w:eastAsia="宋体" w:hAnsi="Times New Roman" w:hint="eastAsia"/>
          <w:sz w:val="24"/>
          <w:szCs w:val="28"/>
        </w:rPr>
        <w:t>r</w:t>
      </w:r>
      <w:r>
        <w:rPr>
          <w:rFonts w:ascii="Times New Roman" w:eastAsia="宋体" w:hAnsi="Times New Roman"/>
          <w:sz w:val="24"/>
          <w:szCs w:val="28"/>
        </w:rPr>
        <w:t>eaction between endocytosed Cu-His NPs and intracellular GSH in GL261 cells, induced red fluorescence. Green: DIO. (</w:t>
      </w:r>
      <w:r>
        <w:rPr>
          <w:rFonts w:ascii="Times New Roman" w:eastAsia="宋体" w:hAnsi="Times New Roman" w:hint="eastAsia"/>
          <w:sz w:val="24"/>
          <w:szCs w:val="28"/>
        </w:rPr>
        <w:t>B</w:t>
      </w:r>
      <w:r>
        <w:rPr>
          <w:rFonts w:ascii="Times New Roman" w:eastAsia="宋体" w:hAnsi="Times New Roman"/>
          <w:sz w:val="24"/>
          <w:szCs w:val="28"/>
        </w:rPr>
        <w:t>) Red fluorescence disappear</w:t>
      </w:r>
      <w:r>
        <w:rPr>
          <w:rFonts w:ascii="Times New Roman" w:eastAsia="宋体" w:hAnsi="Times New Roman" w:hint="eastAsia"/>
          <w:sz w:val="24"/>
          <w:szCs w:val="28"/>
        </w:rPr>
        <w:t>ed</w:t>
      </w:r>
      <w:r>
        <w:rPr>
          <w:rFonts w:ascii="Times New Roman" w:eastAsia="宋体" w:hAnsi="Times New Roman"/>
          <w:sz w:val="24"/>
          <w:szCs w:val="28"/>
        </w:rPr>
        <w:t xml:space="preserve"> after 8 h of co-culture of endocytosed Cu-His NPs with GL261 cells. Green: DIO.</w:t>
      </w:r>
      <w:r>
        <w:rPr>
          <w:rFonts w:ascii="Times New Roman" w:eastAsia="宋体" w:hAnsi="Times New Roman"/>
          <w:sz w:val="24"/>
          <w:szCs w:val="28"/>
        </w:rPr>
        <w:br w:type="page"/>
      </w:r>
    </w:p>
    <w:p w14:paraId="3F41B92F"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69BD00F5" wp14:editId="12DAAB25">
            <wp:extent cx="3322320" cy="2440940"/>
            <wp:effectExtent l="0" t="0" r="0" b="0"/>
            <wp:docPr id="113381284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12847" name="图片 20"/>
                    <pic:cNvPicPr>
                      <a:picLocks noChangeAspect="1"/>
                    </pic:cNvPicPr>
                  </pic:nvPicPr>
                  <pic:blipFill>
                    <a:blip r:embed="rId25"/>
                    <a:stretch>
                      <a:fillRect/>
                    </a:stretch>
                  </pic:blipFill>
                  <pic:spPr>
                    <a:xfrm>
                      <a:off x="0" y="0"/>
                      <a:ext cx="3322331" cy="2441456"/>
                    </a:xfrm>
                    <a:prstGeom prst="rect">
                      <a:avLst/>
                    </a:prstGeom>
                  </pic:spPr>
                </pic:pic>
              </a:graphicData>
            </a:graphic>
          </wp:inline>
        </w:drawing>
      </w:r>
    </w:p>
    <w:p w14:paraId="19ED14A7" w14:textId="2C3BDAB7" w:rsidR="00F01C44" w:rsidRDefault="009968EE" w:rsidP="00EE2186">
      <w:pPr>
        <w:spacing w:line="360" w:lineRule="auto"/>
        <w:rPr>
          <w:rFonts w:ascii="Times New Roman" w:eastAsia="宋体" w:hAnsi="Times New Roman"/>
          <w:sz w:val="24"/>
          <w:szCs w:val="28"/>
        </w:rPr>
      </w:pPr>
      <w:r>
        <w:rPr>
          <w:rFonts w:ascii="Times New Roman" w:eastAsia="宋体" w:hAnsi="Times New Roman"/>
          <w:b/>
          <w:bCs/>
          <w:sz w:val="24"/>
          <w:szCs w:val="28"/>
        </w:rPr>
        <w:t>Figure S1</w:t>
      </w:r>
      <w:r>
        <w:rPr>
          <w:rFonts w:ascii="Times New Roman" w:eastAsia="宋体" w:hAnsi="Times New Roman" w:hint="eastAsia"/>
          <w:b/>
          <w:bCs/>
          <w:sz w:val="24"/>
          <w:szCs w:val="28"/>
        </w:rPr>
        <w:t>8</w:t>
      </w:r>
      <w:r>
        <w:rPr>
          <w:rFonts w:ascii="Times New Roman" w:eastAsia="宋体" w:hAnsi="Times New Roman"/>
          <w:b/>
          <w:bCs/>
          <w:sz w:val="24"/>
          <w:szCs w:val="28"/>
        </w:rPr>
        <w:t>.</w:t>
      </w:r>
      <w:r>
        <w:rPr>
          <w:rFonts w:ascii="Times New Roman" w:eastAsia="宋体" w:hAnsi="Times New Roman" w:hint="eastAsia"/>
          <w:sz w:val="24"/>
          <w:szCs w:val="28"/>
        </w:rPr>
        <w:t xml:space="preserve"> </w:t>
      </w:r>
      <w:r>
        <w:rPr>
          <w:rFonts w:ascii="Times New Roman" w:eastAsia="宋体" w:hAnsi="Times New Roman"/>
          <w:sz w:val="24"/>
          <w:szCs w:val="28"/>
        </w:rPr>
        <w:t>CLSM images of GL261 cells in the presence of Cu-His NPs. Blue: DAPI; green: Lysotracker; red: Cu-His NPs labeled with Cy5.</w:t>
      </w:r>
      <w:r>
        <w:rPr>
          <w:rFonts w:ascii="Times New Roman" w:eastAsia="宋体" w:hAnsi="Times New Roman"/>
          <w:sz w:val="24"/>
          <w:szCs w:val="28"/>
        </w:rPr>
        <w:br w:type="page"/>
      </w:r>
    </w:p>
    <w:p w14:paraId="373E0018" w14:textId="77777777" w:rsidR="00F01C44" w:rsidRDefault="009968EE" w:rsidP="00EE2186">
      <w:pPr>
        <w:spacing w:line="360" w:lineRule="auto"/>
        <w:jc w:val="center"/>
        <w:rPr>
          <w:rFonts w:ascii="Times New Roman" w:eastAsia="宋体" w:hAnsi="Times New Roman"/>
          <w:sz w:val="24"/>
          <w:szCs w:val="28"/>
        </w:rPr>
      </w:pPr>
      <w:r>
        <w:rPr>
          <w:rFonts w:ascii="Times New Roman" w:eastAsia="宋体" w:hAnsi="Times New Roman"/>
          <w:noProof/>
          <w:sz w:val="24"/>
          <w:szCs w:val="28"/>
        </w:rPr>
        <w:lastRenderedPageBreak/>
        <w:drawing>
          <wp:inline distT="0" distB="0" distL="0" distR="0" wp14:anchorId="69E472BF" wp14:editId="7C12EE16">
            <wp:extent cx="4565650" cy="6570980"/>
            <wp:effectExtent l="0" t="0" r="6350" b="1270"/>
            <wp:docPr id="184962337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623378" name="图片 21"/>
                    <pic:cNvPicPr>
                      <a:picLocks noChangeAspect="1"/>
                    </pic:cNvPicPr>
                  </pic:nvPicPr>
                  <pic:blipFill>
                    <a:blip r:embed="rId26"/>
                    <a:stretch>
                      <a:fillRect/>
                    </a:stretch>
                  </pic:blipFill>
                  <pic:spPr>
                    <a:xfrm>
                      <a:off x="0" y="0"/>
                      <a:ext cx="4565919" cy="6571510"/>
                    </a:xfrm>
                    <a:prstGeom prst="rect">
                      <a:avLst/>
                    </a:prstGeom>
                  </pic:spPr>
                </pic:pic>
              </a:graphicData>
            </a:graphic>
          </wp:inline>
        </w:drawing>
      </w:r>
    </w:p>
    <w:p w14:paraId="26A78D80" w14:textId="0192D2C5" w:rsidR="00EE2186" w:rsidRDefault="009968EE" w:rsidP="00EE2186">
      <w:pPr>
        <w:spacing w:line="360" w:lineRule="auto"/>
        <w:rPr>
          <w:rFonts w:ascii="Times New Roman" w:eastAsia="宋体" w:hAnsi="Times New Roman"/>
          <w:sz w:val="24"/>
          <w:szCs w:val="28"/>
        </w:rPr>
      </w:pPr>
      <w:r>
        <w:rPr>
          <w:rFonts w:ascii="Times New Roman" w:eastAsia="宋体" w:hAnsi="Times New Roman"/>
          <w:b/>
          <w:bCs/>
          <w:sz w:val="24"/>
          <w:szCs w:val="28"/>
        </w:rPr>
        <w:t>Figure S</w:t>
      </w:r>
      <w:r>
        <w:rPr>
          <w:rFonts w:ascii="Times New Roman" w:eastAsia="宋体" w:hAnsi="Times New Roman" w:hint="eastAsia"/>
          <w:b/>
          <w:bCs/>
          <w:sz w:val="24"/>
          <w:szCs w:val="28"/>
        </w:rPr>
        <w:t>19</w:t>
      </w:r>
      <w:r>
        <w:rPr>
          <w:rFonts w:ascii="Times New Roman" w:eastAsia="宋体" w:hAnsi="Times New Roman"/>
          <w:b/>
          <w:bCs/>
          <w:sz w:val="24"/>
          <w:szCs w:val="28"/>
        </w:rPr>
        <w:t xml:space="preserve">. </w:t>
      </w:r>
      <w:r>
        <w:rPr>
          <w:rFonts w:ascii="Times New Roman" w:eastAsia="宋体" w:hAnsi="Times New Roman"/>
          <w:sz w:val="24"/>
          <w:szCs w:val="28"/>
        </w:rPr>
        <w:t xml:space="preserve">(A) In vivo bioluminescence images of implanted </w:t>
      </w:r>
      <w:r>
        <w:rPr>
          <w:rFonts w:ascii="Times New Roman" w:eastAsia="宋体" w:hAnsi="Times New Roman" w:hint="eastAsia"/>
          <w:sz w:val="24"/>
          <w:szCs w:val="28"/>
        </w:rPr>
        <w:t>Luc-</w:t>
      </w:r>
      <w:r>
        <w:rPr>
          <w:rFonts w:ascii="Times New Roman" w:eastAsia="宋体" w:hAnsi="Times New Roman"/>
          <w:sz w:val="24"/>
          <w:szCs w:val="28"/>
        </w:rPr>
        <w:t xml:space="preserve">GL261 cells after 7 days (n = 3). (B) T2-weighted MR images of implanted </w:t>
      </w:r>
      <w:r>
        <w:rPr>
          <w:rFonts w:ascii="Times New Roman" w:eastAsia="宋体" w:hAnsi="Times New Roman" w:hint="eastAsia"/>
          <w:sz w:val="24"/>
          <w:szCs w:val="28"/>
        </w:rPr>
        <w:t>Luc-</w:t>
      </w:r>
      <w:r>
        <w:rPr>
          <w:rFonts w:ascii="Times New Roman" w:eastAsia="宋体" w:hAnsi="Times New Roman"/>
          <w:sz w:val="24"/>
          <w:szCs w:val="28"/>
        </w:rPr>
        <w:t xml:space="preserve">GL261 cells after 7 days (n = 3). (C) Quantification of bioluminescence imaging of implanted </w:t>
      </w:r>
      <w:r>
        <w:rPr>
          <w:rFonts w:ascii="Times New Roman" w:eastAsia="宋体" w:hAnsi="Times New Roman" w:hint="eastAsia"/>
          <w:sz w:val="24"/>
          <w:szCs w:val="28"/>
        </w:rPr>
        <w:t>Luc-</w:t>
      </w:r>
      <w:r>
        <w:rPr>
          <w:rFonts w:ascii="Times New Roman" w:eastAsia="宋体" w:hAnsi="Times New Roman"/>
          <w:sz w:val="24"/>
          <w:szCs w:val="28"/>
        </w:rPr>
        <w:t>GL261 cells after 7 days.</w:t>
      </w:r>
      <w:r w:rsidR="00EE2186">
        <w:rPr>
          <w:rFonts w:ascii="Times New Roman" w:eastAsia="宋体" w:hAnsi="Times New Roman"/>
          <w:sz w:val="24"/>
          <w:szCs w:val="28"/>
        </w:rPr>
        <w:br w:type="page"/>
      </w:r>
    </w:p>
    <w:p w14:paraId="228B0172" w14:textId="77777777" w:rsidR="00F01C44" w:rsidRDefault="009968EE" w:rsidP="00EE2186">
      <w:pPr>
        <w:spacing w:line="360" w:lineRule="auto"/>
        <w:rPr>
          <w:rFonts w:ascii="Times New Roman" w:eastAsia="宋体" w:hAnsi="Times New Roman"/>
          <w:b/>
          <w:bCs/>
          <w:sz w:val="24"/>
          <w:szCs w:val="28"/>
        </w:rPr>
      </w:pPr>
      <w:r>
        <w:rPr>
          <w:rFonts w:ascii="Times New Roman" w:eastAsia="宋体" w:hAnsi="Times New Roman"/>
          <w:b/>
          <w:bCs/>
          <w:sz w:val="24"/>
          <w:szCs w:val="28"/>
        </w:rPr>
        <w:lastRenderedPageBreak/>
        <w:t>References</w:t>
      </w:r>
    </w:p>
    <w:p w14:paraId="172C6210" w14:textId="77777777" w:rsidR="00EE2186" w:rsidRPr="00EE2186" w:rsidRDefault="009968EE" w:rsidP="00EE2186">
      <w:pPr>
        <w:pStyle w:val="EndNoteBibliography"/>
        <w:ind w:left="720" w:hanging="720"/>
        <w:rPr>
          <w:noProof/>
        </w:rPr>
      </w:pPr>
      <w:r>
        <w:rPr>
          <w:rFonts w:ascii="Times New Roman" w:eastAsia="宋体" w:hAnsi="Times New Roman"/>
          <w:sz w:val="24"/>
          <w:szCs w:val="28"/>
        </w:rPr>
        <w:fldChar w:fldCharType="begin"/>
      </w:r>
      <w:r>
        <w:rPr>
          <w:rFonts w:ascii="Times New Roman" w:eastAsia="宋体" w:hAnsi="Times New Roman"/>
          <w:sz w:val="24"/>
          <w:szCs w:val="28"/>
        </w:rPr>
        <w:instrText xml:space="preserve"> ADDIN EN.REFLIST </w:instrText>
      </w:r>
      <w:r>
        <w:rPr>
          <w:rFonts w:ascii="Times New Roman" w:eastAsia="宋体" w:hAnsi="Times New Roman"/>
          <w:sz w:val="24"/>
          <w:szCs w:val="28"/>
        </w:rPr>
        <w:fldChar w:fldCharType="separate"/>
      </w:r>
      <w:r w:rsidR="00EE2186" w:rsidRPr="00EE2186">
        <w:rPr>
          <w:noProof/>
        </w:rPr>
        <w:t>1</w:t>
      </w:r>
      <w:r w:rsidR="00EE2186" w:rsidRPr="00EE2186">
        <w:rPr>
          <w:noProof/>
        </w:rPr>
        <w:tab/>
        <w:t xml:space="preserve">Polo, E. &amp; Kruss, S. Impact of redox-active molecules on the fluorescence of polymer-wrapped carbon nanotubes. </w:t>
      </w:r>
      <w:r w:rsidR="00EE2186" w:rsidRPr="00EE2186">
        <w:rPr>
          <w:i/>
          <w:noProof/>
        </w:rPr>
        <w:t>J Phys Chem C.</w:t>
      </w:r>
      <w:r w:rsidR="00EE2186" w:rsidRPr="00EE2186">
        <w:rPr>
          <w:noProof/>
        </w:rPr>
        <w:t xml:space="preserve"> </w:t>
      </w:r>
      <w:r w:rsidR="00EE2186" w:rsidRPr="00EE2186">
        <w:rPr>
          <w:b/>
          <w:noProof/>
        </w:rPr>
        <w:t>120</w:t>
      </w:r>
      <w:r w:rsidR="00EE2186" w:rsidRPr="00EE2186">
        <w:rPr>
          <w:noProof/>
        </w:rPr>
        <w:t>, 3061-3070 (2016).</w:t>
      </w:r>
    </w:p>
    <w:p w14:paraId="0FCA8C52" w14:textId="77777777" w:rsidR="00EE2186" w:rsidRPr="00EE2186" w:rsidRDefault="00EE2186" w:rsidP="00EE2186">
      <w:pPr>
        <w:pStyle w:val="EndNoteBibliography"/>
        <w:ind w:left="720" w:hanging="720"/>
        <w:rPr>
          <w:noProof/>
        </w:rPr>
      </w:pPr>
      <w:r w:rsidRPr="00EE2186">
        <w:rPr>
          <w:noProof/>
        </w:rPr>
        <w:t>2</w:t>
      </w:r>
      <w:r w:rsidRPr="00EE2186">
        <w:rPr>
          <w:noProof/>
        </w:rPr>
        <w:tab/>
        <w:t xml:space="preserve">Oba, M., Tanaka, K., Nishiyama, K. &amp; Ando, W. Aerobic oxidation of thiols to disulfides catalyzed by diaryl tellurides under photosensitized conditions. </w:t>
      </w:r>
      <w:r w:rsidRPr="00EE2186">
        <w:rPr>
          <w:i/>
          <w:noProof/>
        </w:rPr>
        <w:t>J Org Chem.</w:t>
      </w:r>
      <w:r w:rsidRPr="00EE2186">
        <w:rPr>
          <w:noProof/>
        </w:rPr>
        <w:t xml:space="preserve"> </w:t>
      </w:r>
      <w:r w:rsidRPr="00EE2186">
        <w:rPr>
          <w:b/>
          <w:noProof/>
        </w:rPr>
        <w:t>76</w:t>
      </w:r>
      <w:r w:rsidRPr="00EE2186">
        <w:rPr>
          <w:noProof/>
        </w:rPr>
        <w:t>, 4173-4177 (2011).</w:t>
      </w:r>
    </w:p>
    <w:p w14:paraId="0E0984F5" w14:textId="1E6AE094" w:rsidR="00F01C44" w:rsidRDefault="009968EE" w:rsidP="00EE2186">
      <w:pPr>
        <w:spacing w:line="360" w:lineRule="auto"/>
        <w:rPr>
          <w:rFonts w:ascii="Times New Roman" w:eastAsia="宋体" w:hAnsi="Times New Roman"/>
          <w:sz w:val="24"/>
          <w:szCs w:val="28"/>
        </w:rPr>
      </w:pPr>
      <w:r>
        <w:rPr>
          <w:rFonts w:ascii="Times New Roman" w:eastAsia="宋体" w:hAnsi="Times New Roman"/>
          <w:sz w:val="24"/>
          <w:szCs w:val="28"/>
        </w:rPr>
        <w:fldChar w:fldCharType="end"/>
      </w:r>
      <w:bookmarkEnd w:id="0"/>
    </w:p>
    <w:sectPr w:rsidR="00F01C44" w:rsidSect="00EE2186">
      <w:footerReference w:type="default" r:id="rId27"/>
      <w:pgSz w:w="11906" w:h="16838"/>
      <w:pgMar w:top="1440" w:right="1800" w:bottom="1440" w:left="1800" w:header="851" w:footer="992" w:gutter="0"/>
      <w:lnNumType w:countBy="1" w:restart="continuous"/>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A8076" w14:textId="77777777" w:rsidR="00BF01FE" w:rsidRDefault="00BF01FE">
      <w:r>
        <w:separator/>
      </w:r>
    </w:p>
  </w:endnote>
  <w:endnote w:type="continuationSeparator" w:id="0">
    <w:p w14:paraId="0950E4CF" w14:textId="77777777" w:rsidR="00BF01FE" w:rsidRDefault="00BF0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Arno Pro">
    <w:altName w:val="Cambria"/>
    <w:charset w:val="00"/>
    <w:family w:val="roman"/>
    <w:pitch w:val="default"/>
    <w:sig w:usb0="00000000" w:usb1="00000000"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E39E2" w14:textId="77777777" w:rsidR="00F01C44" w:rsidRDefault="009968EE">
    <w:pPr>
      <w:pStyle w:val="a3"/>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sdt>
      <w:sdtPr>
        <w:rPr>
          <w:rFonts w:ascii="Times New Roman" w:hAnsi="Times New Roman" w:cs="Times New Roman"/>
          <w:color w:val="000000" w:themeColor="text1"/>
          <w:sz w:val="24"/>
          <w:szCs w:val="24"/>
        </w:rPr>
        <w:id w:val="-1115061124"/>
        <w:docPartObj>
          <w:docPartGallery w:val="AutoText"/>
        </w:docPartObj>
      </w:sdtPr>
      <w:sdtContent>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PAGE   \* MERGEFORMAT</w:instrText>
        </w:r>
        <w:r>
          <w:rPr>
            <w:rFonts w:ascii="Times New Roman" w:hAnsi="Times New Roman" w:cs="Times New Roman"/>
            <w:color w:val="000000" w:themeColor="text1"/>
            <w:sz w:val="24"/>
            <w:szCs w:val="24"/>
          </w:rPr>
          <w:fldChar w:fldCharType="separate"/>
        </w:r>
        <w:r w:rsidR="00DA42F6" w:rsidRPr="00DA42F6">
          <w:rPr>
            <w:rFonts w:ascii="Times New Roman" w:hAnsi="Times New Roman" w:cs="Times New Roman"/>
            <w:noProof/>
            <w:color w:val="000000" w:themeColor="text1"/>
            <w:sz w:val="24"/>
            <w:szCs w:val="24"/>
            <w:lang w:val="zh-CN"/>
          </w:rPr>
          <w:t>2</w:t>
        </w:r>
        <w:r>
          <w:rPr>
            <w:rFonts w:ascii="Times New Roman" w:hAnsi="Times New Roman" w:cs="Times New Roman"/>
            <w:color w:val="000000" w:themeColor="text1"/>
            <w:sz w:val="24"/>
            <w:szCs w:val="24"/>
          </w:rPr>
          <w:fldChar w:fldCharType="end"/>
        </w:r>
      </w:sdtContent>
    </w:sdt>
  </w:p>
  <w:p w14:paraId="4C2F5E41" w14:textId="77777777" w:rsidR="00F01C44" w:rsidRDefault="00F01C44">
    <w:pPr>
      <w:pStyle w:val="a3"/>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6C6B9F" w14:textId="77777777" w:rsidR="00BF01FE" w:rsidRDefault="00BF01FE">
      <w:r>
        <w:separator/>
      </w:r>
    </w:p>
  </w:footnote>
  <w:footnote w:type="continuationSeparator" w:id="0">
    <w:p w14:paraId="13786FD8" w14:textId="77777777" w:rsidR="00BF01FE" w:rsidRDefault="00BF01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commondata" w:val="eyJoZGlkIjoiM2U5NmFjM2MxZGNlYmY2Y2QxM2E5NzdkNmRkYTBmMmYifQ=="/>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dstzff0ixt901es2pdpw59lwt5e5tzvr5rp&quot;&gt;My EndNote Library-Converted&lt;record-ids&gt;&lt;item&gt;111&lt;/item&gt;&lt;item&gt;112&lt;/item&gt;&lt;/record-ids&gt;&lt;/item&gt;&lt;/Libraries&gt;"/>
  </w:docVars>
  <w:rsids>
    <w:rsidRoot w:val="001D0759"/>
    <w:rsid w:val="00084522"/>
    <w:rsid w:val="000E4096"/>
    <w:rsid w:val="000E46E9"/>
    <w:rsid w:val="000E533E"/>
    <w:rsid w:val="00137B1F"/>
    <w:rsid w:val="0014503A"/>
    <w:rsid w:val="00184E3D"/>
    <w:rsid w:val="001B1949"/>
    <w:rsid w:val="001C7121"/>
    <w:rsid w:val="001D0759"/>
    <w:rsid w:val="002176D8"/>
    <w:rsid w:val="00246012"/>
    <w:rsid w:val="0025324C"/>
    <w:rsid w:val="0029187C"/>
    <w:rsid w:val="002B6539"/>
    <w:rsid w:val="002D7EC9"/>
    <w:rsid w:val="002D7F85"/>
    <w:rsid w:val="002F2EF3"/>
    <w:rsid w:val="00336EEC"/>
    <w:rsid w:val="0036641E"/>
    <w:rsid w:val="003773D6"/>
    <w:rsid w:val="0038246C"/>
    <w:rsid w:val="00384AD6"/>
    <w:rsid w:val="003A0FC5"/>
    <w:rsid w:val="003F6276"/>
    <w:rsid w:val="00444C48"/>
    <w:rsid w:val="0044587D"/>
    <w:rsid w:val="00540CD5"/>
    <w:rsid w:val="005B1492"/>
    <w:rsid w:val="005C5623"/>
    <w:rsid w:val="005F1061"/>
    <w:rsid w:val="0065686A"/>
    <w:rsid w:val="00670440"/>
    <w:rsid w:val="00673CFF"/>
    <w:rsid w:val="00691765"/>
    <w:rsid w:val="006937AD"/>
    <w:rsid w:val="006D5B95"/>
    <w:rsid w:val="006F3E48"/>
    <w:rsid w:val="0070631F"/>
    <w:rsid w:val="00733A44"/>
    <w:rsid w:val="00752967"/>
    <w:rsid w:val="007606BD"/>
    <w:rsid w:val="0077033B"/>
    <w:rsid w:val="0086506D"/>
    <w:rsid w:val="00877209"/>
    <w:rsid w:val="008D5C92"/>
    <w:rsid w:val="009534D3"/>
    <w:rsid w:val="00970516"/>
    <w:rsid w:val="00972441"/>
    <w:rsid w:val="009968EE"/>
    <w:rsid w:val="009B091E"/>
    <w:rsid w:val="009E0C07"/>
    <w:rsid w:val="00A15814"/>
    <w:rsid w:val="00A30530"/>
    <w:rsid w:val="00A4037B"/>
    <w:rsid w:val="00AA7013"/>
    <w:rsid w:val="00AD1AD8"/>
    <w:rsid w:val="00B10B6A"/>
    <w:rsid w:val="00B50EDE"/>
    <w:rsid w:val="00B55CD2"/>
    <w:rsid w:val="00B65663"/>
    <w:rsid w:val="00BA02DC"/>
    <w:rsid w:val="00BE6D49"/>
    <w:rsid w:val="00BF01FE"/>
    <w:rsid w:val="00BF2DB0"/>
    <w:rsid w:val="00C174EF"/>
    <w:rsid w:val="00CA1ABE"/>
    <w:rsid w:val="00CB35AF"/>
    <w:rsid w:val="00D001DB"/>
    <w:rsid w:val="00D6349F"/>
    <w:rsid w:val="00DA42F6"/>
    <w:rsid w:val="00DE2145"/>
    <w:rsid w:val="00E21B9A"/>
    <w:rsid w:val="00E25165"/>
    <w:rsid w:val="00E41E6A"/>
    <w:rsid w:val="00E74AD0"/>
    <w:rsid w:val="00E84E00"/>
    <w:rsid w:val="00EE2186"/>
    <w:rsid w:val="00F01C44"/>
    <w:rsid w:val="00F248F6"/>
    <w:rsid w:val="00F62A76"/>
    <w:rsid w:val="00F96070"/>
    <w:rsid w:val="00FB2C8F"/>
    <w:rsid w:val="00FE3565"/>
    <w:rsid w:val="47AE0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C79289"/>
  <w15:docId w15:val="{D15952A7-5C74-46F4-985A-4B142C73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customStyle="1" w:styleId="EndNoteBibliographyTitle">
    <w:name w:val="EndNote Bibliography Title"/>
    <w:basedOn w:val="a"/>
    <w:link w:val="EndNoteBibliographyTitle0"/>
    <w:autoRedefine/>
    <w:qFormat/>
    <w:pPr>
      <w:jc w:val="center"/>
    </w:pPr>
    <w:rPr>
      <w:rFonts w:ascii="等线" w:eastAsia="等线" w:hAnsi="等线"/>
      <w:sz w:val="20"/>
    </w:rPr>
  </w:style>
  <w:style w:type="character" w:customStyle="1" w:styleId="EndNoteBibliographyTitle0">
    <w:name w:val="EndNote Bibliography Title 字符"/>
    <w:basedOn w:val="a0"/>
    <w:link w:val="EndNoteBibliographyTitle"/>
    <w:autoRedefine/>
    <w:qFormat/>
    <w:rPr>
      <w:rFonts w:ascii="等线" w:eastAsia="等线" w:hAnsi="等线"/>
      <w:kern w:val="2"/>
      <w:szCs w:val="22"/>
      <w14:ligatures w14:val="standardContextual"/>
    </w:rPr>
  </w:style>
  <w:style w:type="paragraph" w:customStyle="1" w:styleId="EndNoteBibliography">
    <w:name w:val="EndNote Bibliography"/>
    <w:basedOn w:val="a"/>
    <w:link w:val="EndNoteBibliography0"/>
    <w:autoRedefine/>
    <w:qFormat/>
    <w:rPr>
      <w:rFonts w:ascii="等线" w:eastAsia="等线" w:hAnsi="等线"/>
      <w:sz w:val="20"/>
    </w:rPr>
  </w:style>
  <w:style w:type="character" w:customStyle="1" w:styleId="EndNoteBibliography0">
    <w:name w:val="EndNote Bibliography 字符"/>
    <w:basedOn w:val="a0"/>
    <w:link w:val="EndNoteBibliography"/>
    <w:autoRedefine/>
    <w:rPr>
      <w:rFonts w:ascii="等线" w:eastAsia="等线" w:hAnsi="等线"/>
      <w:kern w:val="2"/>
      <w:szCs w:val="22"/>
      <w14:ligatures w14:val="standardContextual"/>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Authors">
    <w:name w:val="Authors"/>
    <w:basedOn w:val="a"/>
    <w:qFormat/>
    <w:pPr>
      <w:widowControl/>
      <w:spacing w:before="120" w:after="120" w:line="320" w:lineRule="exact"/>
      <w:jc w:val="left"/>
    </w:pPr>
    <w:rPr>
      <w:rFonts w:ascii="Arial" w:eastAsia="MS Mincho" w:hAnsi="Arial" w:cs="Times New Roman"/>
      <w:kern w:val="0"/>
      <w:sz w:val="22"/>
      <w:szCs w:val="24"/>
      <w:lang w:val="en-GB" w:eastAsia="ja-JP"/>
      <w14:ligatures w14:val="none"/>
    </w:rPr>
  </w:style>
  <w:style w:type="paragraph" w:customStyle="1" w:styleId="Adress">
    <w:name w:val="Adress"/>
    <w:basedOn w:val="a"/>
    <w:qFormat/>
    <w:pPr>
      <w:widowControl/>
      <w:spacing w:line="180" w:lineRule="exact"/>
      <w:ind w:left="425" w:hanging="425"/>
      <w:jc w:val="left"/>
    </w:pPr>
    <w:rPr>
      <w:rFonts w:ascii="Arial" w:eastAsia="MS Mincho" w:hAnsi="Arial" w:cs="Times New Roman"/>
      <w:kern w:val="0"/>
      <w:sz w:val="14"/>
      <w:szCs w:val="20"/>
      <w:lang w:val="de-DE" w:eastAsia="ja-JP"/>
      <w14:ligatures w14:val="none"/>
    </w:rPr>
  </w:style>
  <w:style w:type="paragraph" w:customStyle="1" w:styleId="Title1">
    <w:name w:val="Title1"/>
    <w:basedOn w:val="a"/>
    <w:next w:val="a"/>
    <w:qFormat/>
    <w:pPr>
      <w:widowControl/>
      <w:spacing w:before="120" w:line="480" w:lineRule="exact"/>
      <w:jc w:val="left"/>
    </w:pPr>
    <w:rPr>
      <w:rFonts w:ascii="Arial" w:eastAsia="MS Mincho" w:hAnsi="Arial" w:cs="Times New Roman"/>
      <w:b/>
      <w:kern w:val="0"/>
      <w:sz w:val="32"/>
      <w:szCs w:val="28"/>
      <w:lang w:val="de-DE" w:eastAsia="ja-JP"/>
      <w14:ligatures w14:val="none"/>
    </w:rPr>
  </w:style>
  <w:style w:type="paragraph" w:customStyle="1" w:styleId="BATitle">
    <w:name w:val="BA_Title"/>
    <w:basedOn w:val="a"/>
    <w:next w:val="BBAuthorName"/>
    <w:autoRedefine/>
    <w:qFormat/>
    <w:rsid w:val="00EE2186"/>
    <w:pPr>
      <w:widowControl/>
      <w:spacing w:after="240" w:line="360" w:lineRule="auto"/>
      <w:jc w:val="center"/>
    </w:pPr>
    <w:rPr>
      <w:rFonts w:ascii="Times New Roman" w:eastAsia="宋体" w:hAnsi="Times New Roman"/>
      <w:b/>
      <w:color w:val="000000" w:themeColor="text1"/>
      <w:kern w:val="36"/>
      <w:sz w:val="34"/>
    </w:rPr>
  </w:style>
  <w:style w:type="paragraph" w:customStyle="1" w:styleId="BBAuthorName">
    <w:name w:val="BB_Author_Name"/>
    <w:basedOn w:val="a"/>
    <w:next w:val="BCAuthorAddress"/>
    <w:autoRedefine/>
    <w:qFormat/>
    <w:pPr>
      <w:spacing w:after="180"/>
      <w:jc w:val="left"/>
    </w:pPr>
    <w:rPr>
      <w:rFonts w:ascii="Arno Pro" w:hAnsi="Arno Pro"/>
      <w:kern w:val="26"/>
    </w:rPr>
  </w:style>
  <w:style w:type="paragraph" w:customStyle="1" w:styleId="BCAuthorAddress">
    <w:name w:val="BC_Author_Address"/>
    <w:basedOn w:val="a"/>
    <w:next w:val="BIEmailAddress"/>
    <w:autoRedefine/>
    <w:qFormat/>
    <w:pPr>
      <w:spacing w:after="60"/>
      <w:jc w:val="left"/>
    </w:pPr>
    <w:rPr>
      <w:rFonts w:ascii="Arno Pro" w:hAnsi="Arno Pro"/>
      <w:kern w:val="22"/>
      <w:sz w:val="20"/>
    </w:rPr>
  </w:style>
  <w:style w:type="paragraph" w:customStyle="1" w:styleId="BIEmailAddress">
    <w:name w:val="BI_Email_Address"/>
    <w:basedOn w:val="a"/>
    <w:next w:val="AIReceivedDate"/>
    <w:autoRedefine/>
    <w:qFormat/>
    <w:pPr>
      <w:spacing w:after="100"/>
      <w:jc w:val="left"/>
    </w:pPr>
    <w:rPr>
      <w:rFonts w:ascii="Arno Pro" w:hAnsi="Arno Pro"/>
      <w:sz w:val="18"/>
    </w:rPr>
  </w:style>
  <w:style w:type="paragraph" w:customStyle="1" w:styleId="AIReceivedDate">
    <w:name w:val="AI_Received_Date"/>
    <w:basedOn w:val="a"/>
    <w:next w:val="a"/>
    <w:autoRedefine/>
    <w:pPr>
      <w:spacing w:after="100"/>
      <w:jc w:val="left"/>
    </w:pPr>
    <w:rPr>
      <w:rFonts w:ascii="Arno Pro" w:hAnsi="Arno Pro"/>
      <w:sz w:val="18"/>
    </w:rPr>
  </w:style>
  <w:style w:type="character" w:styleId="a7">
    <w:name w:val="annotation reference"/>
    <w:basedOn w:val="a0"/>
    <w:uiPriority w:val="99"/>
    <w:semiHidden/>
    <w:unhideWhenUsed/>
    <w:rsid w:val="00F248F6"/>
    <w:rPr>
      <w:sz w:val="21"/>
      <w:szCs w:val="21"/>
    </w:rPr>
  </w:style>
  <w:style w:type="paragraph" w:styleId="a8">
    <w:name w:val="annotation text"/>
    <w:basedOn w:val="a"/>
    <w:link w:val="a9"/>
    <w:uiPriority w:val="99"/>
    <w:semiHidden/>
    <w:unhideWhenUsed/>
    <w:rsid w:val="00F248F6"/>
    <w:pPr>
      <w:jc w:val="left"/>
    </w:pPr>
  </w:style>
  <w:style w:type="character" w:customStyle="1" w:styleId="a9">
    <w:name w:val="批注文字 字符"/>
    <w:basedOn w:val="a0"/>
    <w:link w:val="a8"/>
    <w:uiPriority w:val="99"/>
    <w:semiHidden/>
    <w:rsid w:val="00F248F6"/>
    <w:rPr>
      <w:kern w:val="2"/>
      <w:sz w:val="21"/>
      <w:szCs w:val="22"/>
      <w14:ligatures w14:val="standardContextual"/>
    </w:rPr>
  </w:style>
  <w:style w:type="paragraph" w:styleId="aa">
    <w:name w:val="annotation subject"/>
    <w:basedOn w:val="a8"/>
    <w:next w:val="a8"/>
    <w:link w:val="ab"/>
    <w:uiPriority w:val="99"/>
    <w:semiHidden/>
    <w:unhideWhenUsed/>
    <w:rsid w:val="00F248F6"/>
    <w:rPr>
      <w:b/>
      <w:bCs/>
    </w:rPr>
  </w:style>
  <w:style w:type="character" w:customStyle="1" w:styleId="ab">
    <w:name w:val="批注主题 字符"/>
    <w:basedOn w:val="a9"/>
    <w:link w:val="aa"/>
    <w:uiPriority w:val="99"/>
    <w:semiHidden/>
    <w:rsid w:val="00F248F6"/>
    <w:rPr>
      <w:b/>
      <w:bCs/>
      <w:kern w:val="2"/>
      <w:sz w:val="21"/>
      <w:szCs w:val="22"/>
      <w14:ligatures w14:val="standardContextual"/>
    </w:rPr>
  </w:style>
  <w:style w:type="character" w:styleId="ac">
    <w:name w:val="line number"/>
    <w:basedOn w:val="a0"/>
    <w:uiPriority w:val="99"/>
    <w:semiHidden/>
    <w:unhideWhenUsed/>
    <w:rsid w:val="00EE2186"/>
  </w:style>
  <w:style w:type="paragraph" w:styleId="ad">
    <w:name w:val="Normal (Web)"/>
    <w:basedOn w:val="a"/>
    <w:link w:val="ae"/>
    <w:uiPriority w:val="99"/>
    <w:unhideWhenUsed/>
    <w:rsid w:val="00EE2186"/>
    <w:pPr>
      <w:widowControl/>
      <w:spacing w:before="100" w:beforeAutospacing="1" w:after="100" w:afterAutospacing="1"/>
      <w:jc w:val="left"/>
    </w:pPr>
    <w:rPr>
      <w:rFonts w:ascii="宋体" w:eastAsia="宋体" w:hAnsi="宋体" w:cs="宋体"/>
      <w:kern w:val="0"/>
      <w:sz w:val="24"/>
      <w:szCs w:val="24"/>
      <w:lang w:eastAsia="en-US"/>
      <w14:ligatures w14:val="none"/>
    </w:rPr>
  </w:style>
  <w:style w:type="character" w:customStyle="1" w:styleId="ae">
    <w:name w:val="普通(网站) 字符"/>
    <w:basedOn w:val="a0"/>
    <w:link w:val="ad"/>
    <w:uiPriority w:val="99"/>
    <w:rsid w:val="00EE2186"/>
    <w:rPr>
      <w:rFonts w:ascii="宋体" w:eastAsia="宋体" w:hAnsi="宋体" w:cs="宋体"/>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tiff"/><Relationship Id="rId3" Type="http://schemas.openxmlformats.org/officeDocument/2006/relationships/webSettings" Target="webSettings.xml"/><Relationship Id="rId21" Type="http://schemas.openxmlformats.org/officeDocument/2006/relationships/image" Target="media/image14.tiff"/><Relationship Id="rId7" Type="http://schemas.openxmlformats.org/officeDocument/2006/relationships/hyperlink" Target="mailto:jbli@iccas.ac.cn" TargetMode="Externa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2" Type="http://schemas.openxmlformats.org/officeDocument/2006/relationships/settings" Target="settings.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jianyin@jiangnan.edu.cn" TargetMode="External"/><Relationship Id="rId11" Type="http://schemas.openxmlformats.org/officeDocument/2006/relationships/image" Target="media/image4.tiff"/><Relationship Id="rId24" Type="http://schemas.openxmlformats.org/officeDocument/2006/relationships/image" Target="media/image17.tiff"/><Relationship Id="rId5" Type="http://schemas.openxmlformats.org/officeDocument/2006/relationships/endnotes" Target="endnote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footnotes" Target="footnote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2339</Words>
  <Characters>13334</Characters>
  <Application>Microsoft Office Word</Application>
  <DocSecurity>0</DocSecurity>
  <Lines>111</Lines>
  <Paragraphs>31</Paragraphs>
  <ScaleCrop>false</ScaleCrop>
  <Company>Home</Company>
  <LinksUpToDate>false</LinksUpToDate>
  <CharactersWithSpaces>15642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奕然 郭</dc:creator>
  <cp:keywords/>
  <dc:description/>
  <cp:lastModifiedBy>Yi Jia</cp:lastModifiedBy>
  <cp:revision>4</cp:revision>
  <dcterms:created xsi:type="dcterms:W3CDTF">2024-06-12T15:04:00Z</dcterms:created>
  <dcterms:modified xsi:type="dcterms:W3CDTF">2024-06-21T07:01:00Z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b655a215-31d4-4e62-b7ad-c5588724c22b</vt:lpwstr>
  </property>
  <property fmtid="{D5CDD505-2E9C-101B-9397-08002B2CF9AE}" pid="3" name="KSOProductBuildVer">
    <vt:lpwstr>2052-12.1.0.16417</vt:lpwstr>
  </property>
  <property fmtid="{D5CDD505-2E9C-101B-9397-08002B2CF9AE}" pid="4" name="ICV">
    <vt:lpwstr>CD701FF9C01C4A89ADE388AE9F7FE036_13</vt:lpwstr>
  </property>
</Properties>
</file>