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DCE33" w14:textId="425FE74D" w:rsidR="006C6268" w:rsidRPr="00257096" w:rsidRDefault="006C6268" w:rsidP="009816DC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57096">
        <w:rPr>
          <w:rFonts w:ascii="Times New Roman" w:eastAsia="Calibri" w:hAnsi="Times New Roman" w:cs="Times New Roman"/>
          <w:b/>
          <w:bCs/>
          <w:sz w:val="24"/>
          <w:szCs w:val="24"/>
        </w:rPr>
        <w:t>Discover Civil Engineering</w:t>
      </w:r>
      <w:r w:rsidR="00835828" w:rsidRPr="002570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  <w:r w:rsidRPr="00257096">
        <w:rPr>
          <w:rFonts w:ascii="Times New Roman" w:eastAsia="Calibri" w:hAnsi="Times New Roman" w:cs="Times New Roman"/>
          <w:b/>
          <w:bCs/>
          <w:sz w:val="24"/>
          <w:szCs w:val="24"/>
        </w:rPr>
        <w:t>Topical Collection</w:t>
      </w:r>
      <w:r w:rsidR="00835828" w:rsidRPr="002570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"Advances in Sustainable Mining Waste Management”.</w:t>
      </w:r>
    </w:p>
    <w:p w14:paraId="2894DE41" w14:textId="77777777" w:rsidR="0017673A" w:rsidRPr="00257096" w:rsidRDefault="0017673A" w:rsidP="00877D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45409" w14:textId="3EB10836" w:rsidR="00877DB0" w:rsidRPr="00257096" w:rsidRDefault="00877DB0" w:rsidP="00877D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096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755BD91" w14:textId="77777777" w:rsidR="00CE35CD" w:rsidRPr="00B30942" w:rsidRDefault="00CE35CD" w:rsidP="00CE35C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Hlk159225845"/>
      <w:bookmarkEnd w:id="0"/>
      <w:r w:rsidRPr="00B309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Phytostabilisation of arsenic contaminated gold mine waste using the native species </w:t>
      </w:r>
      <w:bookmarkStart w:id="1" w:name="OLE_LINK1"/>
      <w:r w:rsidRPr="00B30942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Juncus usitatus </w:t>
      </w:r>
      <w:r w:rsidRPr="00B309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L.A.S Johnson, </w:t>
      </w:r>
      <w:r w:rsidRPr="00B30942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Poa labillardieri</w:t>
      </w:r>
      <w:r w:rsidRPr="00B309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Steud and </w:t>
      </w:r>
      <w:bookmarkEnd w:id="1"/>
      <w:r w:rsidRPr="00B30942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Themeda triandra </w:t>
      </w:r>
      <w:r w:rsidRPr="00B30942">
        <w:rPr>
          <w:rFonts w:ascii="Times New Roman" w:eastAsia="Calibri" w:hAnsi="Times New Roman" w:cs="Times New Roman"/>
          <w:b/>
          <w:bCs/>
          <w:sz w:val="24"/>
          <w:szCs w:val="24"/>
        </w:rPr>
        <w:t>Forssk.</w:t>
      </w:r>
    </w:p>
    <w:p w14:paraId="3F565052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Julie A. Besedin ¹˒²˒³˒*, Leadin S. Khudur ¹˒², Pacian Netherway ³, Christian Krohn ¹˒², Albert L. Juhasz ⁴, Feizia Huslina ¹˒²˒⁵, Darislav A. Besedin ¹, Kraiwut Jansriphibul ¹˒², Kamrun Nahar ¹˒², Andrew S. Ball ¹˒².</w:t>
      </w:r>
    </w:p>
    <w:p w14:paraId="6D544229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¹ School of Science, Royal Melbourne Institute of Technology University, Bundoora, VIC 3083, Australia .</w:t>
      </w:r>
    </w:p>
    <w:p w14:paraId="547B2012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² Australian Research Council Training Centre for the Transformation of Australia’s Biosolids Resource, Royal</w:t>
      </w:r>
    </w:p>
    <w:p w14:paraId="128A3213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Melbourne Institute of Technology University, Bundoora, VIC 3083, Australia.</w:t>
      </w:r>
    </w:p>
    <w:p w14:paraId="5AAFCD14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³ Environment Protection Authority Victoria, EPA Science, Centre for Applied Sciences, Ernest Jones Drive,</w:t>
      </w:r>
    </w:p>
    <w:p w14:paraId="255B71BA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Macleod, Melbourne, VIC 3085, Australia.</w:t>
      </w:r>
    </w:p>
    <w:p w14:paraId="4026B0E8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⁴ Future Industries Institute, University of South Australia, Mawson Lakes Campus, Adelaide, SA 5095, Australia.</w:t>
      </w:r>
    </w:p>
    <w:p w14:paraId="275D80EF" w14:textId="77777777" w:rsidR="00CE35CD" w:rsidRPr="00B30942" w:rsidRDefault="00CE35CD" w:rsidP="00CE35CD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>⁵ Department of Biology, Faculty of Science and Technology, State Islamic University of Ar-Raniry, Banda Aceh 23111, Indonesia.</w:t>
      </w:r>
    </w:p>
    <w:p w14:paraId="492823B2" w14:textId="77777777" w:rsidR="00CE35CD" w:rsidRPr="00B30942" w:rsidRDefault="00CE35CD" w:rsidP="00CE35CD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30942">
        <w:rPr>
          <w:rFonts w:ascii="Times New Roman" w:eastAsia="Calibri" w:hAnsi="Times New Roman" w:cs="Times New Roman"/>
          <w:sz w:val="20"/>
          <w:szCs w:val="20"/>
        </w:rPr>
        <w:t xml:space="preserve">* Correspondence: s3962676@student.rmit.edu.au (J.A.B). </w:t>
      </w:r>
    </w:p>
    <w:p w14:paraId="6AF52CF0" w14:textId="77777777" w:rsidR="009816DC" w:rsidRPr="00DA58A1" w:rsidRDefault="009816DC" w:rsidP="00877DB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AC8C0EF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D0B0B82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9A1BF97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A28195F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3BB9227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E1CCCDB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7883CA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61A83A2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6646208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3BB24A0" w14:textId="77777777" w:rsidR="00835828" w:rsidRPr="00DA58A1" w:rsidRDefault="00835828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B5C061" w14:textId="77777777" w:rsidR="00835828" w:rsidRPr="00DA58A1" w:rsidRDefault="00835828" w:rsidP="00863B0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F70F12A" w14:textId="77777777" w:rsidR="005564F2" w:rsidRPr="00DA58A1" w:rsidRDefault="005564F2" w:rsidP="005564F2">
      <w:pPr>
        <w:rPr>
          <w:rFonts w:ascii="Times New Roman" w:hAnsi="Times New Roman" w:cs="Times New Roman"/>
          <w:sz w:val="20"/>
          <w:szCs w:val="20"/>
        </w:rPr>
      </w:pPr>
      <w:r w:rsidRPr="00DA58A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4F88A7A" wp14:editId="6DE535D8">
            <wp:extent cx="4791456" cy="3593858"/>
            <wp:effectExtent l="0" t="0" r="0" b="6985"/>
            <wp:docPr id="909250088" name="Picture 7" descr="A group of potted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50088" name="Picture 7" descr="A group of potted plant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863" cy="360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09673" w14:textId="43375506" w:rsidR="005564F2" w:rsidRPr="00DA58A1" w:rsidRDefault="005564F2" w:rsidP="005564F2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 xml:space="preserve">Figure S1: </w:t>
      </w:r>
      <w:r w:rsidRPr="00DA58A1">
        <w:rPr>
          <w:rFonts w:ascii="Times New Roman" w:eastAsia="Calibri" w:hAnsi="Times New Roman" w:cs="Times New Roman"/>
          <w:i/>
          <w:iCs/>
          <w:noProof/>
          <w:sz w:val="20"/>
          <w:szCs w:val="20"/>
        </w:rPr>
        <w:t>Poa labillardieri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>; no signs of discolouring and no curling of shoots.</w:t>
      </w:r>
    </w:p>
    <w:p w14:paraId="4E4746B8" w14:textId="77777777" w:rsidR="005564F2" w:rsidRPr="00DA58A1" w:rsidRDefault="005564F2" w:rsidP="00655A4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B277F6B" w14:textId="2E028317" w:rsidR="000012C8" w:rsidRPr="00DA58A1" w:rsidRDefault="00656891" w:rsidP="000012C8">
      <w:pPr>
        <w:rPr>
          <w:rFonts w:ascii="Times New Roman" w:hAnsi="Times New Roman" w:cs="Times New Roman"/>
          <w:sz w:val="20"/>
          <w:szCs w:val="20"/>
        </w:rPr>
      </w:pPr>
      <w:r w:rsidRPr="00DA58A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C793CE" wp14:editId="425C38BB">
            <wp:extent cx="2549201" cy="3399028"/>
            <wp:effectExtent l="0" t="0" r="3810" b="0"/>
            <wp:docPr id="8799936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993615" name="Picture 8799936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680" cy="3429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671A" w:rsidRPr="00DA58A1">
        <w:rPr>
          <w:rFonts w:ascii="Times New Roman" w:hAnsi="Times New Roman" w:cs="Times New Roman"/>
          <w:sz w:val="20"/>
          <w:szCs w:val="20"/>
        </w:rPr>
        <w:tab/>
      </w:r>
      <w:r w:rsidRPr="00DA58A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9EEE4B3" wp14:editId="36E6767C">
            <wp:extent cx="2560320" cy="3413855"/>
            <wp:effectExtent l="0" t="0" r="0" b="0"/>
            <wp:docPr id="757836901" name="Picture 3" descr="A group of black pots with grass growing out of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36901" name="Picture 3" descr="A group of black pots with grass growing out of the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509" cy="343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FF766" w14:textId="3F5FF980" w:rsidR="000012C8" w:rsidRPr="00DA58A1" w:rsidRDefault="000012C8" w:rsidP="000012C8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Figure S</w:t>
      </w:r>
      <w:r w:rsidR="006933A6"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2</w:t>
      </w: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 xml:space="preserve">: </w:t>
      </w:r>
      <w:r w:rsidRPr="00DA58A1">
        <w:rPr>
          <w:rFonts w:ascii="Times New Roman" w:eastAsia="Calibri" w:hAnsi="Times New Roman" w:cs="Times New Roman"/>
          <w:i/>
          <w:iCs/>
          <w:noProof/>
          <w:sz w:val="20"/>
          <w:szCs w:val="20"/>
        </w:rPr>
        <w:t>Juncus usitatus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– orange discolouring and </w:t>
      </w:r>
      <w:r w:rsidR="00392A33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slight 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curling of </w:t>
      </w:r>
      <w:r w:rsidR="00392A33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some 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>shoots</w:t>
      </w:r>
      <w:r w:rsidR="00973902" w:rsidRPr="00DA58A1">
        <w:rPr>
          <w:rFonts w:ascii="Times New Roman" w:eastAsia="Calibri" w:hAnsi="Times New Roman" w:cs="Times New Roman"/>
          <w:noProof/>
          <w:sz w:val="20"/>
          <w:szCs w:val="20"/>
        </w:rPr>
        <w:t>.</w:t>
      </w:r>
    </w:p>
    <w:p w14:paraId="2A53D3C1" w14:textId="77777777" w:rsidR="000012C8" w:rsidRPr="00DA58A1" w:rsidRDefault="000012C8" w:rsidP="000012C8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359B9C30" w14:textId="77777777" w:rsidR="000012C8" w:rsidRPr="00DA58A1" w:rsidRDefault="000012C8" w:rsidP="000012C8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7C9144D6" w14:textId="778185C9" w:rsidR="00655A4D" w:rsidRPr="00DA58A1" w:rsidRDefault="007B671A" w:rsidP="00655A4D">
      <w:pPr>
        <w:rPr>
          <w:rFonts w:ascii="Times New Roman" w:hAnsi="Times New Roman" w:cs="Times New Roman"/>
          <w:sz w:val="20"/>
          <w:szCs w:val="20"/>
        </w:rPr>
      </w:pPr>
      <w:r w:rsidRPr="00DA58A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6CF0464" wp14:editId="2767CEEC">
            <wp:extent cx="2468880" cy="3291932"/>
            <wp:effectExtent l="0" t="0" r="7620" b="3810"/>
            <wp:docPr id="8472897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289774" name="Picture 84728977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857" cy="329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58A1">
        <w:rPr>
          <w:rFonts w:ascii="Times New Roman" w:hAnsi="Times New Roman" w:cs="Times New Roman"/>
          <w:sz w:val="20"/>
          <w:szCs w:val="20"/>
        </w:rPr>
        <w:tab/>
      </w:r>
      <w:r w:rsidR="00526CAD" w:rsidRPr="00DA58A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EF6564C" wp14:editId="234E8A54">
            <wp:extent cx="2457197" cy="3276352"/>
            <wp:effectExtent l="0" t="0" r="635" b="635"/>
            <wp:docPr id="1363111057" name="Picture 5" descr="A plant in a p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111057" name="Picture 5" descr="A plant in a po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338" cy="328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ACDCF" w14:textId="19CBF369" w:rsidR="00655A4D" w:rsidRPr="00DA58A1" w:rsidRDefault="00745E85" w:rsidP="00655A4D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Figure S</w:t>
      </w:r>
      <w:r w:rsidR="006933A6"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3</w:t>
      </w: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 xml:space="preserve">: </w:t>
      </w:r>
      <w:r w:rsidR="00655A4D" w:rsidRPr="00DA58A1">
        <w:rPr>
          <w:rFonts w:ascii="Times New Roman" w:eastAsia="Calibri" w:hAnsi="Times New Roman" w:cs="Times New Roman"/>
          <w:i/>
          <w:iCs/>
          <w:noProof/>
          <w:sz w:val="20"/>
          <w:szCs w:val="20"/>
        </w:rPr>
        <w:t>Themeda triandra</w:t>
      </w:r>
      <w:r w:rsidR="001B13FA" w:rsidRPr="00DA58A1">
        <w:rPr>
          <w:rFonts w:ascii="Times New Roman" w:eastAsia="Calibri" w:hAnsi="Times New Roman" w:cs="Times New Roman"/>
          <w:noProof/>
          <w:sz w:val="20"/>
          <w:szCs w:val="20"/>
        </w:rPr>
        <w:t>;</w:t>
      </w:r>
      <w:r w:rsidR="00655A4D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purple discolouring</w:t>
      </w:r>
      <w:r w:rsidR="00973902" w:rsidRPr="00DA58A1">
        <w:rPr>
          <w:rFonts w:ascii="Times New Roman" w:eastAsia="Calibri" w:hAnsi="Times New Roman" w:cs="Times New Roman"/>
          <w:noProof/>
          <w:sz w:val="20"/>
          <w:szCs w:val="20"/>
        </w:rPr>
        <w:t>.</w:t>
      </w:r>
    </w:p>
    <w:p w14:paraId="060537A0" w14:textId="77777777" w:rsidR="00C071E0" w:rsidRPr="00DA58A1" w:rsidRDefault="00C071E0" w:rsidP="00655A4D">
      <w:pPr>
        <w:rPr>
          <w:rFonts w:ascii="Times New Roman" w:hAnsi="Times New Roman" w:cs="Times New Roman"/>
          <w:sz w:val="20"/>
          <w:szCs w:val="20"/>
        </w:rPr>
      </w:pPr>
    </w:p>
    <w:p w14:paraId="0622AA42" w14:textId="0C95FBE2" w:rsidR="00C071E0" w:rsidRPr="00DA58A1" w:rsidRDefault="00C071E0" w:rsidP="00655A4D">
      <w:pPr>
        <w:rPr>
          <w:rFonts w:ascii="Times New Roman" w:eastAsia="Calibri" w:hAnsi="Times New Roman" w:cs="Times New Roman"/>
          <w:b/>
          <w:bCs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0ECCA2A" wp14:editId="06FFEC88">
            <wp:extent cx="2921427" cy="3895344"/>
            <wp:effectExtent l="0" t="0" r="0" b="0"/>
            <wp:docPr id="1344639830" name="Picture 6" descr="A plant on a napk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639830" name="Picture 6" descr="A plant on a napkin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3700" cy="389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4F4F5" w14:textId="50AEFE93" w:rsidR="00655A4D" w:rsidRPr="00DA58A1" w:rsidRDefault="009735D7" w:rsidP="00655A4D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Figure S</w:t>
      </w:r>
      <w:r w:rsidR="006933A6"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4</w:t>
      </w: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 xml:space="preserve">: </w:t>
      </w:r>
      <w:r w:rsidR="00655A4D" w:rsidRPr="00DA58A1">
        <w:rPr>
          <w:rFonts w:ascii="Times New Roman" w:eastAsia="Calibri" w:hAnsi="Times New Roman" w:cs="Times New Roman"/>
          <w:i/>
          <w:iCs/>
          <w:noProof/>
          <w:sz w:val="20"/>
          <w:szCs w:val="20"/>
        </w:rPr>
        <w:t>Themeda triandra</w:t>
      </w:r>
      <w:r w:rsidR="001B13FA" w:rsidRPr="00DA58A1">
        <w:rPr>
          <w:rFonts w:ascii="Times New Roman" w:eastAsia="Calibri" w:hAnsi="Times New Roman" w:cs="Times New Roman"/>
          <w:noProof/>
          <w:sz w:val="20"/>
          <w:szCs w:val="20"/>
        </w:rPr>
        <w:t>;</w:t>
      </w:r>
      <w:r w:rsidR="00655A4D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  <w:r w:rsidR="001B13FA" w:rsidRPr="00DA58A1">
        <w:rPr>
          <w:rFonts w:ascii="Times New Roman" w:eastAsia="Calibri" w:hAnsi="Times New Roman" w:cs="Times New Roman"/>
          <w:noProof/>
          <w:sz w:val="20"/>
          <w:szCs w:val="20"/>
        </w:rPr>
        <w:t>c</w:t>
      </w:r>
      <w:r w:rsidR="00655A4D" w:rsidRPr="00DA58A1">
        <w:rPr>
          <w:rFonts w:ascii="Times New Roman" w:eastAsia="Calibri" w:hAnsi="Times New Roman" w:cs="Times New Roman"/>
          <w:noProof/>
          <w:sz w:val="20"/>
          <w:szCs w:val="20"/>
        </w:rPr>
        <w:t>urling</w:t>
      </w:r>
      <w:r w:rsidR="00D44E1D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</w:t>
      </w:r>
      <w:r w:rsidR="00655A4D" w:rsidRPr="00DA58A1">
        <w:rPr>
          <w:rFonts w:ascii="Times New Roman" w:eastAsia="Calibri" w:hAnsi="Times New Roman" w:cs="Times New Roman"/>
          <w:noProof/>
          <w:sz w:val="20"/>
          <w:szCs w:val="20"/>
        </w:rPr>
        <w:t>of shoot</w:t>
      </w:r>
      <w:r w:rsidR="00A10BC3"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ends.</w:t>
      </w:r>
    </w:p>
    <w:p w14:paraId="1B0C772B" w14:textId="5889F02C" w:rsidR="00D72861" w:rsidRPr="00DA58A1" w:rsidRDefault="00854A02">
      <w:pPr>
        <w:rPr>
          <w:rFonts w:ascii="Times New Roman" w:hAnsi="Times New Roman" w:cs="Times New Roman"/>
          <w:sz w:val="20"/>
          <w:szCs w:val="20"/>
        </w:rPr>
      </w:pPr>
      <w:r w:rsidRPr="00DA58A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ECFB4DB" wp14:editId="32D832B7">
            <wp:extent cx="5731510" cy="4584700"/>
            <wp:effectExtent l="19050" t="19050" r="21590" b="25400"/>
            <wp:docPr id="110392019" name="Picture 1" descr="A graph with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92019" name="Picture 1" descr="A graph with different colored dots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4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0FEEED" w14:textId="7A87C6E7" w:rsidR="00D72861" w:rsidRPr="00DA58A1" w:rsidRDefault="00D72861">
      <w:pPr>
        <w:rPr>
          <w:rFonts w:ascii="Times New Roman" w:hAnsi="Times New Roman" w:cs="Times New Roman"/>
          <w:sz w:val="20"/>
          <w:szCs w:val="20"/>
        </w:rPr>
      </w:pPr>
      <w:r w:rsidRPr="00DA58A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50001D" w:rsidRPr="00DA58A1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A58A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DA58A1">
        <w:rPr>
          <w:rFonts w:ascii="Times New Roman" w:hAnsi="Times New Roman" w:cs="Times New Roman"/>
          <w:sz w:val="20"/>
          <w:szCs w:val="20"/>
        </w:rPr>
        <w:t xml:space="preserve"> </w:t>
      </w:r>
      <w:r w:rsidR="008A0640" w:rsidRPr="00DA58A1">
        <w:rPr>
          <w:rFonts w:ascii="Times New Roman" w:eastAsia="Calibri" w:hAnsi="Times New Roman" w:cs="Times New Roman"/>
          <w:noProof/>
          <w:sz w:val="20"/>
          <w:szCs w:val="20"/>
        </w:rPr>
        <w:t>Principal component analysis (PCA) for pre- and post-treatments</w:t>
      </w:r>
      <w:r w:rsidR="0075594C" w:rsidRPr="00DA58A1">
        <w:rPr>
          <w:rFonts w:ascii="Times New Roman" w:eastAsia="Calibri" w:hAnsi="Times New Roman" w:cs="Times New Roman"/>
          <w:noProof/>
          <w:sz w:val="20"/>
          <w:szCs w:val="20"/>
        </w:rPr>
        <w:t>.</w:t>
      </w:r>
    </w:p>
    <w:p w14:paraId="3FEA6D26" w14:textId="14956E0B" w:rsidR="00D44E1D" w:rsidRPr="00DA58A1" w:rsidRDefault="00D44E1D">
      <w:pPr>
        <w:rPr>
          <w:rFonts w:ascii="Times New Roman" w:hAnsi="Times New Roman" w:cs="Times New Roman"/>
          <w:sz w:val="20"/>
          <w:szCs w:val="20"/>
        </w:rPr>
      </w:pPr>
    </w:p>
    <w:p w14:paraId="30D1734E" w14:textId="77777777" w:rsidR="0050001D" w:rsidRPr="00DA58A1" w:rsidRDefault="0050001D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659109F" wp14:editId="31DF77E8">
            <wp:extent cx="5731510" cy="3691255"/>
            <wp:effectExtent l="19050" t="19050" r="21590" b="23495"/>
            <wp:docPr id="685611423" name="Picture 14" descr="A group of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611423" name="Picture 14" descr="A group of colored boxes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12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413347" w14:textId="6D454C47" w:rsidR="0050001D" w:rsidRPr="00DA58A1" w:rsidRDefault="0050001D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Figure S</w:t>
      </w:r>
      <w:r w:rsidR="00AA0500"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6</w:t>
      </w:r>
      <w:r w:rsidRPr="00DA58A1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t>: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Phyl</w:t>
      </w:r>
      <w:r w:rsidR="0074162E" w:rsidRPr="00DA58A1">
        <w:rPr>
          <w:rFonts w:ascii="Times New Roman" w:eastAsia="Calibri" w:hAnsi="Times New Roman" w:cs="Times New Roman"/>
          <w:noProof/>
          <w:sz w:val="20"/>
          <w:szCs w:val="20"/>
        </w:rPr>
        <w:t>a</w:t>
      </w: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t xml:space="preserve"> relative abundances for pre- and post-treatments.</w:t>
      </w:r>
    </w:p>
    <w:p w14:paraId="28CABC1D" w14:textId="77777777" w:rsidR="00163316" w:rsidRPr="00DA58A1" w:rsidRDefault="00163316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72841FCA" w14:textId="77777777" w:rsidR="00163316" w:rsidRPr="00DA58A1" w:rsidRDefault="00163316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4ED0498D" w14:textId="77777777" w:rsidR="00A914F1" w:rsidRPr="00DA58A1" w:rsidRDefault="00A914F1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454FBA03" w14:textId="46DA9366" w:rsidR="00163316" w:rsidRPr="00DA58A1" w:rsidRDefault="006F7A87" w:rsidP="00163316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A58A1">
        <w:rPr>
          <w:rFonts w:ascii="Times New Roman" w:eastAsia="Calibri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A55803A" wp14:editId="1E92106F">
            <wp:extent cx="5731510" cy="4074160"/>
            <wp:effectExtent l="19050" t="19050" r="21590" b="21590"/>
            <wp:docPr id="370303649" name="Picture 1" descr="A graph with blue and 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303649" name="Picture 1" descr="A graph with blue and red bar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41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9FEB25" w14:textId="58938BDD" w:rsidR="00163316" w:rsidRPr="00DA58A1" w:rsidRDefault="00163316" w:rsidP="00163316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A58A1">
        <w:rPr>
          <w:rFonts w:ascii="Times New Roman" w:eastAsia="Calibri" w:hAnsi="Times New Roman" w:cs="Times New Roman"/>
          <w:b/>
          <w:bCs/>
          <w:sz w:val="20"/>
          <w:szCs w:val="20"/>
        </w:rPr>
        <w:t>Figure S7:</w:t>
      </w:r>
      <w:r w:rsidRPr="00DA58A1">
        <w:rPr>
          <w:rFonts w:ascii="Times New Roman" w:eastAsia="Calibri" w:hAnsi="Times New Roman" w:cs="Times New Roman"/>
          <w:sz w:val="20"/>
          <w:szCs w:val="20"/>
        </w:rPr>
        <w:t xml:space="preserve"> Analysis of Compositions of Microbiomes with Bias Correction 2 (ANCOM-BC2) analysis for </w:t>
      </w:r>
      <w:r w:rsidR="00204B10" w:rsidRPr="00DA58A1">
        <w:rPr>
          <w:rFonts w:ascii="Times New Roman" w:eastAsia="Calibri" w:hAnsi="Times New Roman" w:cs="Times New Roman"/>
          <w:sz w:val="20"/>
          <w:szCs w:val="20"/>
        </w:rPr>
        <w:t xml:space="preserve">microbial </w:t>
      </w:r>
      <w:r w:rsidR="00720B02">
        <w:rPr>
          <w:rFonts w:ascii="Times New Roman" w:eastAsia="Calibri" w:hAnsi="Times New Roman" w:cs="Times New Roman"/>
          <w:sz w:val="20"/>
          <w:szCs w:val="20"/>
        </w:rPr>
        <w:t>genera</w:t>
      </w:r>
      <w:r w:rsidRPr="00DA58A1">
        <w:rPr>
          <w:rFonts w:ascii="Times New Roman" w:eastAsia="Calibri" w:hAnsi="Times New Roman" w:cs="Times New Roman"/>
          <w:sz w:val="20"/>
          <w:szCs w:val="20"/>
        </w:rPr>
        <w:t xml:space="preserve"> of rhizosphere soil for all plant species (n=9). Taxa not seen more than three times in at least 20% of the samples was removed to protect against OTUs with small mean. Waterfall plot with bars representing ANCOM-BC2 log fold change (LFC) that are &gt; 0.02 and &lt; -0.02, with error bars displaying standard error. </w:t>
      </w:r>
      <w:r w:rsidR="00DA58A1" w:rsidRPr="00DA58A1">
        <w:rPr>
          <w:rFonts w:ascii="Times New Roman" w:eastAsia="Calibri" w:hAnsi="Times New Roman" w:cs="Times New Roman"/>
          <w:sz w:val="20"/>
          <w:szCs w:val="20"/>
        </w:rPr>
        <w:t xml:space="preserve">Positive LFC and negative LFC indicates positive or negative relative association of </w:t>
      </w:r>
      <w:r w:rsidR="00224765">
        <w:rPr>
          <w:rFonts w:ascii="Times New Roman" w:eastAsia="Calibri" w:hAnsi="Times New Roman" w:cs="Times New Roman"/>
          <w:sz w:val="20"/>
          <w:szCs w:val="20"/>
        </w:rPr>
        <w:t>microbial taxa</w:t>
      </w:r>
      <w:r w:rsidR="00DA58A1" w:rsidRPr="00DA58A1">
        <w:rPr>
          <w:rFonts w:ascii="Times New Roman" w:eastAsia="Calibri" w:hAnsi="Times New Roman" w:cs="Times New Roman"/>
          <w:sz w:val="20"/>
          <w:szCs w:val="20"/>
        </w:rPr>
        <w:t xml:space="preserve"> as one unit (1 mg/kg) increase of As, </w:t>
      </w:r>
      <w:r w:rsidRPr="00DA58A1">
        <w:rPr>
          <w:rFonts w:ascii="Times New Roman" w:eastAsia="Calibri" w:hAnsi="Times New Roman" w:cs="Times New Roman"/>
          <w:sz w:val="20"/>
          <w:szCs w:val="20"/>
        </w:rPr>
        <w:t>Taxon highlighted in blue (x-axis) identifies successful passage of sensitivity test for zero counts.</w:t>
      </w:r>
    </w:p>
    <w:p w14:paraId="2045B56B" w14:textId="46562153" w:rsidR="00A914F1" w:rsidRPr="00DA58A1" w:rsidRDefault="00A914F1" w:rsidP="0050001D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6053A6F2" w14:textId="634BCBEE" w:rsidR="00A42543" w:rsidRPr="00DA58A1" w:rsidRDefault="00A42543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5C878660" w14:textId="77777777" w:rsidR="00812A97" w:rsidRPr="00DA58A1" w:rsidRDefault="00812A97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2E289632" w14:textId="77777777" w:rsidR="00812A97" w:rsidRPr="00DA58A1" w:rsidRDefault="00812A97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137BE8CA" w14:textId="77777777" w:rsidR="00812A97" w:rsidRPr="00DA58A1" w:rsidRDefault="00812A97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3C69C438" w14:textId="77777777" w:rsidR="00812A97" w:rsidRPr="00DA58A1" w:rsidRDefault="00812A97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596AEA7F" w14:textId="77777777" w:rsidR="00812A97" w:rsidRPr="00DA58A1" w:rsidRDefault="00812A97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14:paraId="364E4E17" w14:textId="2D729E15" w:rsidR="008A0640" w:rsidRPr="00DA58A1" w:rsidRDefault="008A0640">
      <w:pPr>
        <w:rPr>
          <w:rFonts w:ascii="Times New Roman" w:hAnsi="Times New Roman" w:cs="Times New Roman"/>
          <w:sz w:val="20"/>
          <w:szCs w:val="20"/>
        </w:rPr>
      </w:pPr>
    </w:p>
    <w:sectPr w:rsidR="008A0640" w:rsidRPr="00DA5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914E5B" w14:textId="77777777" w:rsidR="000E161E" w:rsidRDefault="000E161E" w:rsidP="009545FF">
      <w:pPr>
        <w:spacing w:after="0" w:line="240" w:lineRule="auto"/>
      </w:pPr>
      <w:r>
        <w:separator/>
      </w:r>
    </w:p>
  </w:endnote>
  <w:endnote w:type="continuationSeparator" w:id="0">
    <w:p w14:paraId="79FFA8F3" w14:textId="77777777" w:rsidR="000E161E" w:rsidRDefault="000E161E" w:rsidP="00954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0B009" w14:textId="77777777" w:rsidR="000E161E" w:rsidRDefault="000E161E" w:rsidP="009545FF">
      <w:pPr>
        <w:spacing w:after="0" w:line="240" w:lineRule="auto"/>
      </w:pPr>
      <w:r>
        <w:separator/>
      </w:r>
    </w:p>
  </w:footnote>
  <w:footnote w:type="continuationSeparator" w:id="0">
    <w:p w14:paraId="0A3D8D36" w14:textId="77777777" w:rsidR="000E161E" w:rsidRDefault="000E161E" w:rsidP="009545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22D05"/>
    <w:multiLevelType w:val="hybridMultilevel"/>
    <w:tmpl w:val="F9AA7346"/>
    <w:lvl w:ilvl="0" w:tplc="6538878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86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A4D"/>
    <w:rsid w:val="000012C8"/>
    <w:rsid w:val="00034108"/>
    <w:rsid w:val="0005278A"/>
    <w:rsid w:val="00064341"/>
    <w:rsid w:val="00071672"/>
    <w:rsid w:val="000A4643"/>
    <w:rsid w:val="000C6638"/>
    <w:rsid w:val="000D6EE3"/>
    <w:rsid w:val="000E161E"/>
    <w:rsid w:val="00142538"/>
    <w:rsid w:val="00163316"/>
    <w:rsid w:val="0017673A"/>
    <w:rsid w:val="0018257D"/>
    <w:rsid w:val="001A1925"/>
    <w:rsid w:val="001B13FA"/>
    <w:rsid w:val="001B4E8E"/>
    <w:rsid w:val="001F0B89"/>
    <w:rsid w:val="00204B10"/>
    <w:rsid w:val="00224765"/>
    <w:rsid w:val="00257096"/>
    <w:rsid w:val="002A7A33"/>
    <w:rsid w:val="00357F6A"/>
    <w:rsid w:val="00365246"/>
    <w:rsid w:val="003738B9"/>
    <w:rsid w:val="00376CAF"/>
    <w:rsid w:val="00384692"/>
    <w:rsid w:val="00392A33"/>
    <w:rsid w:val="003B2344"/>
    <w:rsid w:val="003E651A"/>
    <w:rsid w:val="00413866"/>
    <w:rsid w:val="004321E9"/>
    <w:rsid w:val="00434AD5"/>
    <w:rsid w:val="004442D3"/>
    <w:rsid w:val="0046719B"/>
    <w:rsid w:val="00470A14"/>
    <w:rsid w:val="00483EED"/>
    <w:rsid w:val="00495946"/>
    <w:rsid w:val="0050001D"/>
    <w:rsid w:val="00516238"/>
    <w:rsid w:val="00526CAD"/>
    <w:rsid w:val="00536B77"/>
    <w:rsid w:val="00545248"/>
    <w:rsid w:val="005564F2"/>
    <w:rsid w:val="00566239"/>
    <w:rsid w:val="00571B00"/>
    <w:rsid w:val="005F41AD"/>
    <w:rsid w:val="006234AC"/>
    <w:rsid w:val="00642D4E"/>
    <w:rsid w:val="00655A4D"/>
    <w:rsid w:val="00656891"/>
    <w:rsid w:val="00673301"/>
    <w:rsid w:val="006933A6"/>
    <w:rsid w:val="006B4D46"/>
    <w:rsid w:val="006C6268"/>
    <w:rsid w:val="006D079E"/>
    <w:rsid w:val="006F08B2"/>
    <w:rsid w:val="006F7A87"/>
    <w:rsid w:val="00716658"/>
    <w:rsid w:val="00720B02"/>
    <w:rsid w:val="00737CB4"/>
    <w:rsid w:val="0074162E"/>
    <w:rsid w:val="00745E85"/>
    <w:rsid w:val="0075594C"/>
    <w:rsid w:val="00766280"/>
    <w:rsid w:val="00766314"/>
    <w:rsid w:val="0077262B"/>
    <w:rsid w:val="0079105E"/>
    <w:rsid w:val="00793B2F"/>
    <w:rsid w:val="007B671A"/>
    <w:rsid w:val="007E7BA6"/>
    <w:rsid w:val="007F127B"/>
    <w:rsid w:val="00812A97"/>
    <w:rsid w:val="0081345C"/>
    <w:rsid w:val="00835828"/>
    <w:rsid w:val="008434B9"/>
    <w:rsid w:val="00854A02"/>
    <w:rsid w:val="00863B01"/>
    <w:rsid w:val="00877DB0"/>
    <w:rsid w:val="008843D3"/>
    <w:rsid w:val="008A0640"/>
    <w:rsid w:val="008C1AC3"/>
    <w:rsid w:val="009545FF"/>
    <w:rsid w:val="0096110C"/>
    <w:rsid w:val="00966FE3"/>
    <w:rsid w:val="009735D7"/>
    <w:rsid w:val="00973902"/>
    <w:rsid w:val="009816DC"/>
    <w:rsid w:val="00985C6E"/>
    <w:rsid w:val="00A10BC3"/>
    <w:rsid w:val="00A42543"/>
    <w:rsid w:val="00A461D4"/>
    <w:rsid w:val="00A86966"/>
    <w:rsid w:val="00A914F1"/>
    <w:rsid w:val="00AA0500"/>
    <w:rsid w:val="00AA0AD3"/>
    <w:rsid w:val="00AB175E"/>
    <w:rsid w:val="00AD3BD3"/>
    <w:rsid w:val="00AD5C92"/>
    <w:rsid w:val="00AD6158"/>
    <w:rsid w:val="00B141BD"/>
    <w:rsid w:val="00B62E99"/>
    <w:rsid w:val="00B64991"/>
    <w:rsid w:val="00B7182B"/>
    <w:rsid w:val="00BB4C61"/>
    <w:rsid w:val="00BC1FCD"/>
    <w:rsid w:val="00BD2223"/>
    <w:rsid w:val="00BE2409"/>
    <w:rsid w:val="00C071E0"/>
    <w:rsid w:val="00C54E4C"/>
    <w:rsid w:val="00C622B7"/>
    <w:rsid w:val="00C9582C"/>
    <w:rsid w:val="00CE35B2"/>
    <w:rsid w:val="00CE35CD"/>
    <w:rsid w:val="00D10705"/>
    <w:rsid w:val="00D426B6"/>
    <w:rsid w:val="00D44C7B"/>
    <w:rsid w:val="00D44E1D"/>
    <w:rsid w:val="00D72861"/>
    <w:rsid w:val="00DA58A1"/>
    <w:rsid w:val="00DE07EC"/>
    <w:rsid w:val="00E1143E"/>
    <w:rsid w:val="00E33BA8"/>
    <w:rsid w:val="00E45965"/>
    <w:rsid w:val="00E5268D"/>
    <w:rsid w:val="00E87F33"/>
    <w:rsid w:val="00EC5164"/>
    <w:rsid w:val="00EE1D96"/>
    <w:rsid w:val="00F257E0"/>
    <w:rsid w:val="00F3295C"/>
    <w:rsid w:val="00F642C9"/>
    <w:rsid w:val="00F726E8"/>
    <w:rsid w:val="00F73A30"/>
    <w:rsid w:val="00F775F7"/>
    <w:rsid w:val="00F935A2"/>
    <w:rsid w:val="00F95759"/>
    <w:rsid w:val="00FB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97775"/>
  <w15:chartTrackingRefBased/>
  <w15:docId w15:val="{0A061B8D-33FC-4ED7-8ACB-782D6A4D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4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45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5FF"/>
  </w:style>
  <w:style w:type="paragraph" w:styleId="Footer">
    <w:name w:val="footer"/>
    <w:basedOn w:val="Normal"/>
    <w:link w:val="FooterChar"/>
    <w:uiPriority w:val="99"/>
    <w:unhideWhenUsed/>
    <w:rsid w:val="009545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5FF"/>
  </w:style>
  <w:style w:type="paragraph" w:styleId="ListParagraph">
    <w:name w:val="List Paragraph"/>
    <w:basedOn w:val="Normal"/>
    <w:uiPriority w:val="34"/>
    <w:qFormat/>
    <w:rsid w:val="00C62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6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Besedin</dc:creator>
  <cp:keywords/>
  <dc:description/>
  <cp:lastModifiedBy>Julie Besedin</cp:lastModifiedBy>
  <cp:revision>96</cp:revision>
  <dcterms:created xsi:type="dcterms:W3CDTF">2024-01-26T03:32:00Z</dcterms:created>
  <dcterms:modified xsi:type="dcterms:W3CDTF">2024-06-19T03:23:00Z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id="rEYOHux3"/&gt;&lt;style id="http://www.zotero.org/styles/elsevier-harvard" hasBibliography="1" bibliographyStyleHasBeenSet="0"/&gt;&lt;prefs&gt;&lt;pref name="fieldType" value="Field"/&gt;&lt;/prefs&gt;&lt;/data&gt;</vt:lpwstr>
  </property>
</Properties>
</file>