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8B300A" w14:textId="38BEC6B3" w:rsidR="00475EE4" w:rsidRDefault="00544212" w:rsidP="00475EE4">
      <w:pPr>
        <w:spacing w:line="400" w:lineRule="exact"/>
        <w:rPr>
          <w:rFonts w:ascii="Times New Roman" w:hAnsi="Times New Roman" w:cs="Times New Roman"/>
          <w:b/>
          <w:bCs/>
          <w:sz w:val="32"/>
          <w:szCs w:val="36"/>
        </w:rPr>
      </w:pPr>
      <w:r w:rsidRPr="00475EE4">
        <w:rPr>
          <w:rFonts w:ascii="Times New Roman" w:hAnsi="Times New Roman" w:cs="Times New Roman"/>
          <w:b/>
          <w:bCs/>
          <w:sz w:val="32"/>
          <w:szCs w:val="36"/>
        </w:rPr>
        <w:t>Supplementary information</w:t>
      </w:r>
      <w:r w:rsidRPr="00475EE4">
        <w:rPr>
          <w:rFonts w:ascii="Times New Roman" w:hAnsi="Times New Roman" w:cs="Times New Roman" w:hint="eastAsia"/>
          <w:b/>
          <w:bCs/>
          <w:sz w:val="32"/>
          <w:szCs w:val="36"/>
        </w:rPr>
        <w:t xml:space="preserve"> </w:t>
      </w:r>
      <w:r w:rsidRPr="00475EE4">
        <w:rPr>
          <w:rFonts w:ascii="Times New Roman" w:hAnsi="Times New Roman" w:cs="Times New Roman"/>
          <w:b/>
          <w:bCs/>
          <w:sz w:val="32"/>
          <w:szCs w:val="36"/>
        </w:rPr>
        <w:t>for “</w:t>
      </w:r>
      <w:r w:rsidRPr="00475EE4">
        <w:rPr>
          <w:rFonts w:ascii="Times New Roman" w:hAnsi="Times New Roman" w:cs="Times New Roman" w:hint="eastAsia"/>
          <w:b/>
          <w:bCs/>
          <w:sz w:val="32"/>
          <w:szCs w:val="36"/>
        </w:rPr>
        <w:t>The effect of reward expectancy on different types of exploration in human reinforcement learning</w:t>
      </w:r>
      <w:r w:rsidRPr="00475EE4">
        <w:rPr>
          <w:rFonts w:ascii="Times New Roman" w:hAnsi="Times New Roman" w:cs="Times New Roman"/>
          <w:b/>
          <w:bCs/>
          <w:sz w:val="32"/>
          <w:szCs w:val="36"/>
        </w:rPr>
        <w:t>”</w:t>
      </w:r>
    </w:p>
    <w:p w14:paraId="7C78C3EB" w14:textId="77777777" w:rsidR="00475EE4" w:rsidRPr="00475EE4" w:rsidRDefault="00475EE4" w:rsidP="00544212">
      <w:pPr>
        <w:spacing w:line="280" w:lineRule="exact"/>
        <w:rPr>
          <w:rFonts w:ascii="Times New Roman" w:hAnsi="Times New Roman" w:cs="Times New Roman"/>
          <w:b/>
          <w:bCs/>
          <w:sz w:val="32"/>
          <w:szCs w:val="36"/>
        </w:rPr>
      </w:pPr>
    </w:p>
    <w:p w14:paraId="2D4D5815" w14:textId="77777777" w:rsidR="00544212" w:rsidRDefault="00544212" w:rsidP="00544212">
      <w:pPr>
        <w:spacing w:line="280" w:lineRule="exact"/>
        <w:rPr>
          <w:rFonts w:ascii="Times New Roman" w:hAnsi="Times New Roman" w:cs="Times New Roman"/>
          <w:b/>
          <w:bCs/>
          <w:sz w:val="24"/>
          <w:szCs w:val="28"/>
        </w:rPr>
      </w:pPr>
    </w:p>
    <w:p w14:paraId="0B38E68A" w14:textId="77777777" w:rsidR="00544212" w:rsidRPr="00A640FF" w:rsidRDefault="00544212" w:rsidP="00544212">
      <w:pPr>
        <w:spacing w:line="280" w:lineRule="exact"/>
        <w:rPr>
          <w:rFonts w:ascii="Times New Roman" w:hAnsi="Times New Roman" w:cs="Times New Roman"/>
          <w:b/>
          <w:bCs/>
          <w:sz w:val="28"/>
          <w:szCs w:val="32"/>
        </w:rPr>
      </w:pPr>
      <w:r w:rsidRPr="00A640FF">
        <w:rPr>
          <w:rFonts w:ascii="Times New Roman" w:hAnsi="Times New Roman" w:cs="Times New Roman" w:hint="eastAsia"/>
          <w:b/>
          <w:bCs/>
          <w:sz w:val="28"/>
          <w:szCs w:val="32"/>
        </w:rPr>
        <w:t>J</w:t>
      </w:r>
      <w:r w:rsidRPr="00A640FF">
        <w:rPr>
          <w:rFonts w:ascii="Times New Roman" w:hAnsi="Times New Roman" w:cs="Times New Roman"/>
          <w:b/>
          <w:bCs/>
          <w:sz w:val="28"/>
          <w:szCs w:val="32"/>
        </w:rPr>
        <w:t>ournal name</w:t>
      </w:r>
    </w:p>
    <w:p w14:paraId="20F0E57F" w14:textId="1532DB05" w:rsidR="00544212" w:rsidRPr="00A640FF" w:rsidRDefault="00544212" w:rsidP="00544212">
      <w:pPr>
        <w:spacing w:line="280" w:lineRule="exact"/>
        <w:rPr>
          <w:rFonts w:ascii="Times New Roman" w:hAnsi="Times New Roman" w:cs="Times New Roman"/>
          <w:i/>
          <w:iCs/>
          <w:sz w:val="24"/>
          <w:szCs w:val="28"/>
        </w:rPr>
      </w:pPr>
      <w:r>
        <w:rPr>
          <w:rFonts w:ascii="Times New Roman" w:hAnsi="Times New Roman" w:cs="Times New Roman" w:hint="eastAsia"/>
          <w:i/>
          <w:iCs/>
          <w:sz w:val="24"/>
          <w:szCs w:val="28"/>
        </w:rPr>
        <w:t>Computational Brain and Behavior</w:t>
      </w:r>
    </w:p>
    <w:p w14:paraId="54A0F6CD" w14:textId="77777777" w:rsidR="00544212" w:rsidRDefault="00544212" w:rsidP="00544212">
      <w:pPr>
        <w:spacing w:line="280" w:lineRule="exact"/>
        <w:rPr>
          <w:rFonts w:ascii="Times New Roman" w:hAnsi="Times New Roman" w:cs="Times New Roman"/>
          <w:b/>
          <w:bCs/>
          <w:sz w:val="24"/>
          <w:szCs w:val="28"/>
        </w:rPr>
      </w:pPr>
    </w:p>
    <w:p w14:paraId="3E29031E" w14:textId="77777777" w:rsidR="00544212" w:rsidRPr="00A640FF" w:rsidRDefault="00544212" w:rsidP="00544212">
      <w:pPr>
        <w:spacing w:line="280" w:lineRule="exact"/>
        <w:rPr>
          <w:rFonts w:ascii="Times New Roman" w:hAnsi="Times New Roman" w:cs="Times New Roman"/>
          <w:b/>
          <w:bCs/>
          <w:sz w:val="28"/>
          <w:szCs w:val="32"/>
        </w:rPr>
      </w:pPr>
      <w:r w:rsidRPr="00A640FF">
        <w:rPr>
          <w:rFonts w:ascii="Times New Roman" w:hAnsi="Times New Roman" w:cs="Times New Roman" w:hint="eastAsia"/>
          <w:b/>
          <w:bCs/>
          <w:sz w:val="28"/>
          <w:szCs w:val="32"/>
        </w:rPr>
        <w:t>A</w:t>
      </w:r>
      <w:r w:rsidRPr="00A640FF">
        <w:rPr>
          <w:rFonts w:ascii="Times New Roman" w:hAnsi="Times New Roman" w:cs="Times New Roman"/>
          <w:b/>
          <w:bCs/>
          <w:sz w:val="28"/>
          <w:szCs w:val="32"/>
        </w:rPr>
        <w:t>uthors &amp; Affiliations</w:t>
      </w:r>
    </w:p>
    <w:p w14:paraId="46697E46" w14:textId="63C5F93C" w:rsidR="00544212" w:rsidRPr="00544212" w:rsidRDefault="00544212" w:rsidP="00544212">
      <w:pPr>
        <w:spacing w:line="280" w:lineRule="exact"/>
        <w:rPr>
          <w:rFonts w:ascii="Times New Roman" w:hAnsi="Times New Roman" w:cs="Times New Roman"/>
          <w:sz w:val="24"/>
          <w:szCs w:val="28"/>
          <w:vertAlign w:val="superscript"/>
        </w:rPr>
      </w:pPr>
      <w:r w:rsidRPr="00A640FF">
        <w:rPr>
          <w:rFonts w:ascii="Times New Roman" w:hAnsi="Times New Roman" w:cs="Times New Roman"/>
          <w:sz w:val="24"/>
          <w:szCs w:val="28"/>
        </w:rPr>
        <w:t>Kanji Shimomura</w:t>
      </w:r>
      <w:r>
        <w:rPr>
          <w:rFonts w:ascii="Times New Roman" w:hAnsi="Times New Roman" w:cs="Times New Roman" w:hint="eastAsia"/>
          <w:sz w:val="24"/>
          <w:szCs w:val="28"/>
          <w:vertAlign w:val="superscript"/>
        </w:rPr>
        <w:t>1,2</w:t>
      </w:r>
      <w:r w:rsidRPr="00A640FF">
        <w:rPr>
          <w:rFonts w:ascii="Times New Roman" w:hAnsi="Times New Roman" w:cs="Times New Roman"/>
          <w:sz w:val="24"/>
          <w:szCs w:val="28"/>
        </w:rPr>
        <w:t>*</w:t>
      </w:r>
      <w:r w:rsidR="00B169B9">
        <w:rPr>
          <w:rFonts w:ascii="Times New Roman" w:hAnsi="Times New Roman" w:cs="Times New Roman" w:hint="eastAsia"/>
          <w:sz w:val="24"/>
          <w:szCs w:val="28"/>
        </w:rPr>
        <w:t xml:space="preserve"> &amp; </w:t>
      </w:r>
      <w:r w:rsidRPr="00A640FF">
        <w:rPr>
          <w:rFonts w:ascii="Times New Roman" w:hAnsi="Times New Roman" w:cs="Times New Roman"/>
          <w:sz w:val="24"/>
          <w:szCs w:val="28"/>
        </w:rPr>
        <w:t>Kenji Morita</w:t>
      </w:r>
      <w:r>
        <w:rPr>
          <w:rFonts w:ascii="Times New Roman" w:hAnsi="Times New Roman" w:cs="Times New Roman" w:hint="eastAsia"/>
          <w:sz w:val="24"/>
          <w:szCs w:val="28"/>
          <w:vertAlign w:val="superscript"/>
        </w:rPr>
        <w:t>1,3</w:t>
      </w:r>
    </w:p>
    <w:p w14:paraId="581E1E3E" w14:textId="77777777" w:rsidR="00544212" w:rsidRPr="00A640FF" w:rsidRDefault="00544212" w:rsidP="00544212">
      <w:pPr>
        <w:spacing w:line="280" w:lineRule="exact"/>
        <w:rPr>
          <w:rFonts w:ascii="Times New Roman" w:hAnsi="Times New Roman" w:cs="Times New Roman"/>
          <w:sz w:val="24"/>
          <w:szCs w:val="28"/>
        </w:rPr>
      </w:pPr>
      <w:r w:rsidRPr="00A640FF">
        <w:rPr>
          <w:rFonts w:ascii="Times New Roman" w:hAnsi="Times New Roman" w:cs="Times New Roman"/>
          <w:sz w:val="24"/>
          <w:szCs w:val="28"/>
        </w:rPr>
        <w:t>1 Graduate School of Education, The University of Tokyo, Tokyo, Japan</w:t>
      </w:r>
    </w:p>
    <w:p w14:paraId="167B100F" w14:textId="309472DD" w:rsidR="00544212" w:rsidRPr="00A640FF" w:rsidRDefault="00544212" w:rsidP="00544212">
      <w:pPr>
        <w:spacing w:line="280" w:lineRule="exact"/>
        <w:rPr>
          <w:rFonts w:ascii="Times New Roman" w:hAnsi="Times New Roman" w:cs="Times New Roman"/>
          <w:sz w:val="24"/>
          <w:szCs w:val="28"/>
        </w:rPr>
      </w:pPr>
      <w:r w:rsidRPr="00A640FF">
        <w:rPr>
          <w:rFonts w:ascii="Times New Roman" w:hAnsi="Times New Roman" w:cs="Times New Roman"/>
          <w:sz w:val="24"/>
          <w:szCs w:val="28"/>
        </w:rPr>
        <w:t xml:space="preserve">2 </w:t>
      </w:r>
      <w:r>
        <w:rPr>
          <w:rFonts w:ascii="Times New Roman" w:hAnsi="Times New Roman" w:cs="Times New Roman" w:hint="eastAsia"/>
          <w:sz w:val="24"/>
          <w:szCs w:val="28"/>
        </w:rPr>
        <w:t>Japan Society for the Promotion of Science, Tokyo, Japan</w:t>
      </w:r>
    </w:p>
    <w:p w14:paraId="47FBE6D4" w14:textId="11DD05C7" w:rsidR="00544212" w:rsidRPr="00A640FF" w:rsidRDefault="00544212" w:rsidP="00544212">
      <w:pPr>
        <w:spacing w:line="280" w:lineRule="exact"/>
        <w:rPr>
          <w:rFonts w:ascii="Times New Roman" w:hAnsi="Times New Roman" w:cs="Times New Roman"/>
          <w:sz w:val="24"/>
          <w:szCs w:val="28"/>
        </w:rPr>
      </w:pPr>
      <w:r w:rsidRPr="00A640FF">
        <w:rPr>
          <w:rFonts w:ascii="Times New Roman" w:hAnsi="Times New Roman" w:cs="Times New Roman"/>
          <w:sz w:val="24"/>
          <w:szCs w:val="28"/>
        </w:rPr>
        <w:t xml:space="preserve">3 International Research Center for </w:t>
      </w:r>
      <w:proofErr w:type="spellStart"/>
      <w:r w:rsidRPr="00A640FF">
        <w:rPr>
          <w:rFonts w:ascii="Times New Roman" w:hAnsi="Times New Roman" w:cs="Times New Roman"/>
          <w:sz w:val="24"/>
          <w:szCs w:val="28"/>
        </w:rPr>
        <w:t>Neurointelligence</w:t>
      </w:r>
      <w:proofErr w:type="spellEnd"/>
      <w:r w:rsidRPr="00A640FF">
        <w:rPr>
          <w:rFonts w:ascii="Times New Roman" w:hAnsi="Times New Roman" w:cs="Times New Roman"/>
          <w:sz w:val="24"/>
          <w:szCs w:val="28"/>
        </w:rPr>
        <w:t xml:space="preserve"> (WPI-IRCN), The University of Tokyo, Japan</w:t>
      </w:r>
    </w:p>
    <w:p w14:paraId="25D31FAB" w14:textId="77777777" w:rsidR="00544212" w:rsidRPr="00A640FF" w:rsidRDefault="00544212" w:rsidP="00544212">
      <w:pPr>
        <w:spacing w:line="280" w:lineRule="exact"/>
        <w:rPr>
          <w:rFonts w:ascii="Times New Roman" w:hAnsi="Times New Roman" w:cs="Times New Roman"/>
          <w:sz w:val="24"/>
          <w:szCs w:val="28"/>
        </w:rPr>
      </w:pPr>
    </w:p>
    <w:p w14:paraId="2F72B5FE" w14:textId="77777777" w:rsidR="00544212" w:rsidRPr="00A640FF" w:rsidRDefault="00544212" w:rsidP="00544212">
      <w:pPr>
        <w:spacing w:line="280" w:lineRule="exact"/>
        <w:rPr>
          <w:rFonts w:ascii="Times New Roman" w:hAnsi="Times New Roman" w:cs="Times New Roman"/>
          <w:sz w:val="24"/>
          <w:szCs w:val="28"/>
        </w:rPr>
      </w:pPr>
      <w:r w:rsidRPr="00A640FF">
        <w:rPr>
          <w:rFonts w:ascii="Times New Roman" w:hAnsi="Times New Roman" w:cs="Times New Roman"/>
          <w:sz w:val="24"/>
          <w:szCs w:val="28"/>
        </w:rPr>
        <w:t>*Corresponding author</w:t>
      </w:r>
    </w:p>
    <w:p w14:paraId="5EBCA711" w14:textId="77777777" w:rsidR="00544212" w:rsidRPr="00A640FF" w:rsidRDefault="00544212" w:rsidP="00544212">
      <w:pPr>
        <w:spacing w:line="280" w:lineRule="exact"/>
        <w:rPr>
          <w:rFonts w:ascii="Times New Roman" w:hAnsi="Times New Roman" w:cs="Times New Roman"/>
          <w:sz w:val="24"/>
          <w:szCs w:val="28"/>
        </w:rPr>
      </w:pPr>
      <w:r w:rsidRPr="00A640FF">
        <w:rPr>
          <w:rFonts w:ascii="Times New Roman" w:hAnsi="Times New Roman" w:cs="Times New Roman"/>
          <w:sz w:val="24"/>
          <w:szCs w:val="28"/>
        </w:rPr>
        <w:t xml:space="preserve">  Kanji Shimomura (skcpccp@gmail.com, ORCID: 0000-0003-4370-3710)</w:t>
      </w:r>
    </w:p>
    <w:p w14:paraId="482ACA7A" w14:textId="4632AC42" w:rsidR="00D255BD" w:rsidRDefault="00D255BD" w:rsidP="00544212"/>
    <w:p w14:paraId="29E4AC42" w14:textId="77777777" w:rsidR="0080443A" w:rsidRDefault="0080443A" w:rsidP="00544212"/>
    <w:p w14:paraId="20ED3E87" w14:textId="0265D1DD" w:rsidR="0080443A" w:rsidRPr="00605064" w:rsidRDefault="0080443A" w:rsidP="0080443A">
      <w:pPr>
        <w:spacing w:afterLines="50" w:after="180"/>
        <w:rPr>
          <w:rFonts w:ascii="Times New Roman" w:hAnsi="Times New Roman" w:cs="Times New Roman"/>
          <w:b/>
          <w:bCs/>
          <w:sz w:val="22"/>
          <w:szCs w:val="24"/>
        </w:rPr>
      </w:pPr>
      <w:r w:rsidRPr="00605064">
        <w:rPr>
          <w:rFonts w:ascii="Times New Roman" w:hAnsi="Times New Roman" w:cs="Times New Roman"/>
          <w:b/>
          <w:bCs/>
          <w:sz w:val="28"/>
          <w:szCs w:val="32"/>
        </w:rPr>
        <w:t>Supplementary method and results</w:t>
      </w:r>
    </w:p>
    <w:p w14:paraId="6AF46886" w14:textId="26CB1C25" w:rsidR="0080443A" w:rsidRPr="00AF7163" w:rsidRDefault="0080443A" w:rsidP="0080443A">
      <w:pPr>
        <w:spacing w:afterLines="50" w:after="180"/>
        <w:rPr>
          <w:rFonts w:ascii="Times New Roman" w:hAnsi="Times New Roman" w:cs="Times New Roman"/>
          <w:i/>
          <w:iCs/>
          <w:sz w:val="28"/>
          <w:szCs w:val="32"/>
        </w:rPr>
      </w:pPr>
      <w:r w:rsidRPr="00AF7163">
        <w:rPr>
          <w:rFonts w:ascii="Times New Roman" w:hAnsi="Times New Roman" w:cs="Times New Roman" w:hint="eastAsia"/>
          <w:i/>
          <w:iCs/>
          <w:sz w:val="28"/>
          <w:szCs w:val="32"/>
        </w:rPr>
        <w:t>Parameter recovery</w:t>
      </w:r>
    </w:p>
    <w:p w14:paraId="661180F0" w14:textId="07A08D7F" w:rsidR="00FF6B0F" w:rsidRDefault="0080443A" w:rsidP="0080443A">
      <w:pPr>
        <w:spacing w:afterLines="50" w:after="180"/>
        <w:rPr>
          <w:rFonts w:ascii="Times New Roman" w:hAnsi="Times New Roman" w:cs="Times New Roman"/>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As stated in main text, </w:t>
      </w:r>
      <w:r w:rsidR="00DC1E5B">
        <w:rPr>
          <w:rFonts w:ascii="Times New Roman" w:hAnsi="Times New Roman" w:cs="Times New Roman" w:hint="eastAsia"/>
          <w:sz w:val="24"/>
          <w:szCs w:val="28"/>
        </w:rPr>
        <w:t xml:space="preserve">unlike previous studies, </w:t>
      </w:r>
      <w:r>
        <w:rPr>
          <w:rFonts w:ascii="Times New Roman" w:hAnsi="Times New Roman" w:cs="Times New Roman"/>
          <w:sz w:val="24"/>
          <w:szCs w:val="28"/>
        </w:rPr>
        <w:t>“</w:t>
      </w:r>
      <w:r>
        <w:rPr>
          <w:rFonts w:ascii="Times New Roman" w:hAnsi="Times New Roman" w:cs="Times New Roman" w:hint="eastAsia"/>
          <w:sz w:val="24"/>
          <w:szCs w:val="28"/>
        </w:rPr>
        <w:t>novelty and uncertainty bias model</w:t>
      </w:r>
      <w:r>
        <w:rPr>
          <w:rFonts w:ascii="Times New Roman" w:hAnsi="Times New Roman" w:cs="Times New Roman"/>
          <w:sz w:val="24"/>
          <w:szCs w:val="28"/>
        </w:rPr>
        <w:t>”</w:t>
      </w:r>
      <w:r>
        <w:rPr>
          <w:rFonts w:ascii="Times New Roman" w:hAnsi="Times New Roman" w:cs="Times New Roman" w:hint="eastAsia"/>
          <w:sz w:val="24"/>
          <w:szCs w:val="28"/>
        </w:rPr>
        <w:t xml:space="preserve"> was selected as the best model in both high and low reward conditions</w:t>
      </w:r>
      <w:r w:rsidR="00920856">
        <w:rPr>
          <w:rFonts w:ascii="Times New Roman" w:hAnsi="Times New Roman" w:cs="Times New Roman" w:hint="eastAsia"/>
          <w:sz w:val="24"/>
          <w:szCs w:val="28"/>
        </w:rPr>
        <w:t xml:space="preserve"> in this study</w:t>
      </w:r>
      <w:r>
        <w:rPr>
          <w:rFonts w:ascii="Times New Roman" w:hAnsi="Times New Roman" w:cs="Times New Roman" w:hint="eastAsia"/>
          <w:sz w:val="24"/>
          <w:szCs w:val="28"/>
        </w:rPr>
        <w:t xml:space="preserve">. </w:t>
      </w:r>
      <w:r w:rsidR="00DC1E5B">
        <w:rPr>
          <w:rFonts w:ascii="Times New Roman" w:hAnsi="Times New Roman" w:cs="Times New Roman" w:hint="eastAsia"/>
          <w:sz w:val="24"/>
          <w:szCs w:val="28"/>
        </w:rPr>
        <w:t xml:space="preserve">Although model identifiability of all six candidate models in this study has been already confirmed in the previous studies (Cockburn et al., 2021; Nussenbaum et al., 2023), parameter identifiability of </w:t>
      </w:r>
      <w:r w:rsidR="00DC1E5B">
        <w:rPr>
          <w:rFonts w:ascii="Times New Roman" w:hAnsi="Times New Roman" w:cs="Times New Roman"/>
          <w:sz w:val="24"/>
          <w:szCs w:val="28"/>
        </w:rPr>
        <w:t>“</w:t>
      </w:r>
      <w:r w:rsidR="00DC1E5B">
        <w:rPr>
          <w:rFonts w:ascii="Times New Roman" w:hAnsi="Times New Roman" w:cs="Times New Roman" w:hint="eastAsia"/>
          <w:sz w:val="24"/>
          <w:szCs w:val="28"/>
        </w:rPr>
        <w:t>novelty and uncertainty bias model</w:t>
      </w:r>
      <w:r w:rsidR="00DC1E5B">
        <w:rPr>
          <w:rFonts w:ascii="Times New Roman" w:hAnsi="Times New Roman" w:cs="Times New Roman"/>
          <w:sz w:val="24"/>
          <w:szCs w:val="28"/>
        </w:rPr>
        <w:t>”</w:t>
      </w:r>
      <w:r w:rsidR="00DC1E5B">
        <w:rPr>
          <w:rFonts w:ascii="Times New Roman" w:hAnsi="Times New Roman" w:cs="Times New Roman" w:hint="eastAsia"/>
          <w:sz w:val="24"/>
          <w:szCs w:val="28"/>
        </w:rPr>
        <w:t xml:space="preserve"> has not been examined. We therefore conducted parameter recovery </w:t>
      </w:r>
      <w:r w:rsidR="00931F57">
        <w:rPr>
          <w:rFonts w:ascii="Times New Roman" w:hAnsi="Times New Roman" w:cs="Times New Roman" w:hint="eastAsia"/>
          <w:sz w:val="24"/>
          <w:szCs w:val="28"/>
        </w:rPr>
        <w:t>with</w:t>
      </w:r>
      <w:r w:rsidR="00DC1E5B">
        <w:rPr>
          <w:rFonts w:ascii="Times New Roman" w:hAnsi="Times New Roman" w:cs="Times New Roman" w:hint="eastAsia"/>
          <w:sz w:val="24"/>
          <w:szCs w:val="28"/>
        </w:rPr>
        <w:t xml:space="preserve"> the model. </w:t>
      </w:r>
    </w:p>
    <w:p w14:paraId="78622EE7" w14:textId="53D11644" w:rsidR="0080443A" w:rsidRDefault="00DC1E5B" w:rsidP="00FF6B0F">
      <w:pPr>
        <w:spacing w:afterLines="50" w:after="180"/>
        <w:ind w:firstLine="840"/>
        <w:rPr>
          <w:rFonts w:ascii="Times New Roman" w:hAnsi="Times New Roman" w:cs="Times New Roman"/>
          <w:sz w:val="24"/>
          <w:szCs w:val="28"/>
        </w:rPr>
      </w:pPr>
      <w:r>
        <w:rPr>
          <w:rFonts w:ascii="Times New Roman" w:hAnsi="Times New Roman" w:cs="Times New Roman" w:hint="eastAsia"/>
          <w:sz w:val="24"/>
          <w:szCs w:val="28"/>
        </w:rPr>
        <w:t xml:space="preserve">Specifically, first, we </w:t>
      </w:r>
      <w:r w:rsidR="00FF6B0F">
        <w:rPr>
          <w:rFonts w:ascii="Times New Roman" w:hAnsi="Times New Roman" w:cs="Times New Roman"/>
          <w:sz w:val="24"/>
          <w:szCs w:val="28"/>
        </w:rPr>
        <w:t>pseudo</w:t>
      </w:r>
      <w:r w:rsidR="00FF6B0F">
        <w:rPr>
          <w:rFonts w:ascii="Times New Roman" w:hAnsi="Times New Roman" w:cs="Times New Roman" w:hint="eastAsia"/>
          <w:sz w:val="24"/>
          <w:szCs w:val="28"/>
        </w:rPr>
        <w:t>-randomly generated 300 parameter sets using uniform distribution and generated 100 data</w:t>
      </w:r>
      <w:r w:rsidR="00A05335">
        <w:rPr>
          <w:rFonts w:ascii="Times New Roman" w:hAnsi="Times New Roman" w:cs="Times New Roman" w:hint="eastAsia"/>
          <w:sz w:val="24"/>
          <w:szCs w:val="28"/>
        </w:rPr>
        <w:t xml:space="preserve"> (each consisting of 300 trials) </w:t>
      </w:r>
      <w:r w:rsidR="00FF6B0F">
        <w:rPr>
          <w:rFonts w:ascii="Times New Roman" w:hAnsi="Times New Roman" w:cs="Times New Roman" w:hint="eastAsia"/>
          <w:sz w:val="24"/>
          <w:szCs w:val="28"/>
        </w:rPr>
        <w:t xml:space="preserve">with each </w:t>
      </w:r>
      <w:r w:rsidR="00FF6B0F">
        <w:rPr>
          <w:rFonts w:ascii="Times New Roman" w:hAnsi="Times New Roman" w:cs="Times New Roman"/>
          <w:sz w:val="24"/>
          <w:szCs w:val="28"/>
        </w:rPr>
        <w:t>parameter</w:t>
      </w:r>
      <w:r w:rsidR="00FF6B0F">
        <w:rPr>
          <w:rFonts w:ascii="Times New Roman" w:hAnsi="Times New Roman" w:cs="Times New Roman" w:hint="eastAsia"/>
          <w:sz w:val="24"/>
          <w:szCs w:val="28"/>
        </w:rPr>
        <w:t xml:space="preserve"> set. The ranges (lower and upper bounds) of uniform distribution </w:t>
      </w:r>
      <w:r w:rsidR="00616530">
        <w:rPr>
          <w:rFonts w:ascii="Times New Roman" w:hAnsi="Times New Roman" w:cs="Times New Roman" w:hint="eastAsia"/>
          <w:sz w:val="24"/>
          <w:szCs w:val="28"/>
        </w:rPr>
        <w:t>for generating</w:t>
      </w:r>
      <w:r w:rsidR="00FF6B0F">
        <w:rPr>
          <w:rFonts w:ascii="Times New Roman" w:hAnsi="Times New Roman" w:cs="Times New Roman" w:hint="eastAsia"/>
          <w:sz w:val="24"/>
          <w:szCs w:val="28"/>
        </w:rPr>
        <w:t xml:space="preserve"> each parameter were as follows: </w:t>
      </w:r>
      <m:oMath>
        <m:r>
          <w:rPr>
            <w:rFonts w:ascii="Cambria Math" w:hAnsi="Cambria Math" w:cs="Times New Roman"/>
            <w:sz w:val="24"/>
            <w:szCs w:val="24"/>
          </w:rPr>
          <m:t>η</m:t>
        </m:r>
      </m:oMath>
      <w:r w:rsidR="00FF6B0F">
        <w:rPr>
          <w:rFonts w:ascii="Times New Roman" w:hAnsi="Times New Roman" w:cs="Times New Roman" w:hint="eastAsia"/>
          <w:sz w:val="24"/>
          <w:szCs w:val="28"/>
        </w:rPr>
        <w:t xml:space="preserve">: 0 to 1, </w:t>
      </w:r>
      <m:oMath>
        <m:r>
          <w:rPr>
            <w:rFonts w:ascii="Cambria Math" w:hAnsi="Cambria Math" w:cs="Times New Roman"/>
            <w:sz w:val="24"/>
            <w:szCs w:val="24"/>
          </w:rPr>
          <m:t>β</m:t>
        </m:r>
      </m:oMath>
      <w:r w:rsidR="00FF6B0F">
        <w:rPr>
          <w:rFonts w:ascii="Times New Roman" w:hAnsi="Times New Roman" w:cs="Times New Roman" w:hint="eastAsia"/>
          <w:sz w:val="24"/>
          <w:szCs w:val="28"/>
        </w:rPr>
        <w:t xml:space="preserve">: 0 to 20, </w:t>
      </w:r>
      <m:oMath>
        <m:r>
          <w:rPr>
            <w:rFonts w:ascii="Cambria Math" w:hAnsi="Cambria Math" w:cs="Times New Roman" w:hint="eastAsia"/>
            <w:sz w:val="24"/>
            <w:szCs w:val="28"/>
          </w:rPr>
          <m:t>N</m:t>
        </m:r>
      </m:oMath>
      <w:r w:rsidR="00FF6B0F">
        <w:rPr>
          <w:rFonts w:ascii="Times New Roman" w:hAnsi="Times New Roman" w:cs="Times New Roman" w:hint="eastAsia"/>
          <w:sz w:val="24"/>
          <w:szCs w:val="28"/>
        </w:rPr>
        <w:t xml:space="preserve">: </w:t>
      </w:r>
      <m:oMath>
        <m:r>
          <w:rPr>
            <w:rFonts w:ascii="Cambria Math" w:hAnsi="Cambria Math" w:cs="Times New Roman" w:hint="eastAsia"/>
            <w:sz w:val="24"/>
            <w:szCs w:val="28"/>
          </w:rPr>
          <m:t>-</m:t>
        </m:r>
      </m:oMath>
      <w:r w:rsidR="00FF6B0F">
        <w:rPr>
          <w:rFonts w:ascii="Times New Roman" w:hAnsi="Times New Roman" w:cs="Times New Roman" w:hint="eastAsia"/>
          <w:sz w:val="24"/>
          <w:szCs w:val="28"/>
        </w:rPr>
        <w:t xml:space="preserve">2 to 2,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sidR="00FF6B0F">
        <w:rPr>
          <w:rFonts w:ascii="Times New Roman" w:hAnsi="Times New Roman" w:cs="Times New Roman" w:hint="eastAsia"/>
          <w:sz w:val="24"/>
          <w:szCs w:val="28"/>
        </w:rPr>
        <w:t xml:space="preserve">: </w:t>
      </w:r>
      <m:oMath>
        <m:r>
          <w:rPr>
            <w:rFonts w:ascii="Cambria Math" w:hAnsi="Cambria Math" w:cs="Times New Roman" w:hint="eastAsia"/>
            <w:sz w:val="24"/>
            <w:szCs w:val="28"/>
          </w:rPr>
          <m:t>-</m:t>
        </m:r>
      </m:oMath>
      <w:r w:rsidR="00FF6B0F">
        <w:rPr>
          <w:rFonts w:ascii="Times New Roman" w:hAnsi="Times New Roman" w:cs="Times New Roman" w:hint="eastAsia"/>
          <w:sz w:val="24"/>
          <w:szCs w:val="28"/>
        </w:rPr>
        <w:t xml:space="preserve">2 to 2, and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T</m:t>
            </m:r>
          </m:sub>
        </m:sSub>
      </m:oMath>
      <w:r w:rsidR="00FF6B0F">
        <w:rPr>
          <w:rFonts w:ascii="Times New Roman" w:hAnsi="Times New Roman" w:cs="Times New Roman" w:hint="eastAsia"/>
          <w:sz w:val="24"/>
          <w:szCs w:val="28"/>
        </w:rPr>
        <w:t xml:space="preserve">: </w:t>
      </w:r>
      <m:oMath>
        <m:r>
          <w:rPr>
            <w:rFonts w:ascii="Cambria Math" w:hAnsi="Cambria Math" w:cs="Times New Roman" w:hint="eastAsia"/>
            <w:sz w:val="24"/>
            <w:szCs w:val="28"/>
          </w:rPr>
          <m:t>-</m:t>
        </m:r>
      </m:oMath>
      <w:r w:rsidR="00FF6B0F">
        <w:rPr>
          <w:rFonts w:ascii="Times New Roman" w:hAnsi="Times New Roman" w:cs="Times New Roman" w:hint="eastAsia"/>
          <w:sz w:val="24"/>
          <w:szCs w:val="28"/>
        </w:rPr>
        <w:t>2 to 2. We then conducted model</w:t>
      </w:r>
      <w:r w:rsidR="00441A36">
        <w:rPr>
          <w:rFonts w:ascii="Times New Roman" w:hAnsi="Times New Roman" w:cs="Times New Roman" w:hint="eastAsia"/>
          <w:sz w:val="24"/>
          <w:szCs w:val="28"/>
        </w:rPr>
        <w:t xml:space="preserve"> </w:t>
      </w:r>
      <w:r w:rsidR="00FF6B0F">
        <w:rPr>
          <w:rFonts w:ascii="Times New Roman" w:hAnsi="Times New Roman" w:cs="Times New Roman" w:hint="eastAsia"/>
          <w:sz w:val="24"/>
          <w:szCs w:val="28"/>
        </w:rPr>
        <w:t xml:space="preserve">fitting in the same way as stated in the main text using the generated datasets </w:t>
      </w:r>
      <w:r w:rsidR="00A05335">
        <w:rPr>
          <w:rFonts w:ascii="Times New Roman" w:hAnsi="Times New Roman" w:cs="Times New Roman" w:hint="eastAsia"/>
          <w:sz w:val="24"/>
          <w:szCs w:val="28"/>
        </w:rPr>
        <w:t xml:space="preserve">and calculated PXP and estimated parameters for each parameter set. </w:t>
      </w:r>
    </w:p>
    <w:p w14:paraId="407D09E3" w14:textId="3F590382" w:rsidR="00A05335" w:rsidRDefault="00A05335" w:rsidP="00FF6B0F">
      <w:pPr>
        <w:spacing w:afterLines="50" w:after="180"/>
        <w:ind w:firstLine="840"/>
        <w:rPr>
          <w:rFonts w:ascii="Times New Roman" w:hAnsi="Times New Roman" w:cs="Times New Roman"/>
          <w:sz w:val="24"/>
          <w:szCs w:val="28"/>
        </w:rPr>
      </w:pPr>
      <w:r>
        <w:rPr>
          <w:rFonts w:ascii="Times New Roman" w:hAnsi="Times New Roman" w:cs="Times New Roman" w:hint="eastAsia"/>
          <w:sz w:val="24"/>
          <w:szCs w:val="28"/>
        </w:rPr>
        <w:t xml:space="preserve">The results of parameter recovery are summarized in Fig. S1. Out of 300 model fitting procedures, the true model (novelty and </w:t>
      </w:r>
      <w:r>
        <w:rPr>
          <w:rFonts w:ascii="Times New Roman" w:hAnsi="Times New Roman" w:cs="Times New Roman"/>
          <w:sz w:val="24"/>
          <w:szCs w:val="28"/>
        </w:rPr>
        <w:t>uncertainty</w:t>
      </w:r>
      <w:r>
        <w:rPr>
          <w:rFonts w:ascii="Times New Roman" w:hAnsi="Times New Roman" w:cs="Times New Roman" w:hint="eastAsia"/>
          <w:sz w:val="24"/>
          <w:szCs w:val="28"/>
        </w:rPr>
        <w:t xml:space="preserve"> bias model) was selected as the best model in 226 cases (75.3%). We calculated correlation coefficients between true </w:t>
      </w:r>
      <w:r>
        <w:rPr>
          <w:rFonts w:ascii="Times New Roman" w:hAnsi="Times New Roman" w:cs="Times New Roman" w:hint="eastAsia"/>
          <w:sz w:val="24"/>
          <w:szCs w:val="28"/>
        </w:rPr>
        <w:lastRenderedPageBreak/>
        <w:t>(generative) parameters and estimated parameters using results when model selection was successful. As shown in Fig. S1, all five parameters showed high positive correlations</w:t>
      </w:r>
      <w:r w:rsidR="006E2EE2">
        <w:rPr>
          <w:rFonts w:ascii="Times New Roman" w:hAnsi="Times New Roman" w:cs="Times New Roman" w:hint="eastAsia"/>
          <w:sz w:val="24"/>
          <w:szCs w:val="28"/>
        </w:rPr>
        <w:t xml:space="preserve"> (</w:t>
      </w:r>
      <m:oMath>
        <m:r>
          <w:rPr>
            <w:rFonts w:ascii="Cambria Math" w:hAnsi="Cambria Math" w:cs="Times New Roman"/>
            <w:sz w:val="24"/>
            <w:szCs w:val="24"/>
          </w:rPr>
          <m:t>η</m:t>
        </m:r>
      </m:oMath>
      <w:r w:rsidR="006E2EE2">
        <w:rPr>
          <w:rFonts w:ascii="Times New Roman" w:hAnsi="Times New Roman" w:cs="Times New Roman" w:hint="eastAsia"/>
          <w:sz w:val="24"/>
          <w:szCs w:val="28"/>
        </w:rPr>
        <w:t xml:space="preserve">: 0.99, </w:t>
      </w:r>
      <m:oMath>
        <m:r>
          <w:rPr>
            <w:rFonts w:ascii="Cambria Math" w:hAnsi="Cambria Math" w:cs="Times New Roman"/>
            <w:sz w:val="24"/>
            <w:szCs w:val="24"/>
          </w:rPr>
          <m:t>β</m:t>
        </m:r>
      </m:oMath>
      <w:r w:rsidR="006E2EE2">
        <w:rPr>
          <w:rFonts w:ascii="Times New Roman" w:hAnsi="Times New Roman" w:cs="Times New Roman" w:hint="eastAsia"/>
          <w:sz w:val="24"/>
          <w:szCs w:val="28"/>
        </w:rPr>
        <w:t xml:space="preserve">: 0.96, </w:t>
      </w:r>
      <m:oMath>
        <m:r>
          <w:rPr>
            <w:rFonts w:ascii="Cambria Math" w:hAnsi="Cambria Math" w:cs="Times New Roman" w:hint="eastAsia"/>
            <w:sz w:val="24"/>
            <w:szCs w:val="28"/>
          </w:rPr>
          <m:t>N</m:t>
        </m:r>
      </m:oMath>
      <w:r w:rsidR="006E2EE2">
        <w:rPr>
          <w:rFonts w:ascii="Times New Roman" w:hAnsi="Times New Roman" w:cs="Times New Roman" w:hint="eastAsia"/>
          <w:sz w:val="24"/>
          <w:szCs w:val="28"/>
        </w:rPr>
        <w:t xml:space="preserve">: 0.98,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sidR="006E2EE2">
        <w:rPr>
          <w:rFonts w:ascii="Times New Roman" w:hAnsi="Times New Roman" w:cs="Times New Roman" w:hint="eastAsia"/>
          <w:sz w:val="24"/>
          <w:szCs w:val="28"/>
        </w:rPr>
        <w:t xml:space="preserve">: 0.99, and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T</m:t>
            </m:r>
          </m:sub>
        </m:sSub>
      </m:oMath>
      <w:r w:rsidR="006E2EE2">
        <w:rPr>
          <w:rFonts w:ascii="Times New Roman" w:hAnsi="Times New Roman" w:cs="Times New Roman" w:hint="eastAsia"/>
          <w:sz w:val="24"/>
          <w:szCs w:val="28"/>
        </w:rPr>
        <w:t>: 0.99)</w:t>
      </w:r>
      <w:r>
        <w:rPr>
          <w:rFonts w:ascii="Times New Roman" w:hAnsi="Times New Roman" w:cs="Times New Roman" w:hint="eastAsia"/>
          <w:sz w:val="24"/>
          <w:szCs w:val="28"/>
        </w:rPr>
        <w:t xml:space="preserve">, indicating that parameter identifiability of novelty and uncertainty bias model </w:t>
      </w:r>
      <w:r w:rsidR="00F459AA">
        <w:rPr>
          <w:rFonts w:ascii="Times New Roman" w:hAnsi="Times New Roman" w:cs="Times New Roman" w:hint="eastAsia"/>
          <w:sz w:val="24"/>
          <w:szCs w:val="28"/>
        </w:rPr>
        <w:t>wa</w:t>
      </w:r>
      <w:r>
        <w:rPr>
          <w:rFonts w:ascii="Times New Roman" w:hAnsi="Times New Roman" w:cs="Times New Roman" w:hint="eastAsia"/>
          <w:sz w:val="24"/>
          <w:szCs w:val="28"/>
        </w:rPr>
        <w:t>s sufficiently high.</w:t>
      </w:r>
      <w:r w:rsidR="009608A1">
        <w:rPr>
          <w:rFonts w:ascii="Times New Roman" w:hAnsi="Times New Roman" w:cs="Times New Roman" w:hint="eastAsia"/>
          <w:sz w:val="24"/>
          <w:szCs w:val="28"/>
        </w:rPr>
        <w:t xml:space="preserve"> </w:t>
      </w:r>
    </w:p>
    <w:p w14:paraId="1C35C2FA" w14:textId="77777777" w:rsidR="00A05335" w:rsidRDefault="00A05335" w:rsidP="00A05335">
      <w:pPr>
        <w:spacing w:afterLines="50" w:after="180"/>
        <w:rPr>
          <w:rFonts w:ascii="Times New Roman" w:hAnsi="Times New Roman" w:cs="Times New Roman"/>
          <w:sz w:val="24"/>
          <w:szCs w:val="28"/>
        </w:rPr>
      </w:pPr>
    </w:p>
    <w:p w14:paraId="06D0FD2F" w14:textId="13CD5EDA" w:rsidR="00A05335" w:rsidRPr="00AF7163" w:rsidRDefault="009B797C" w:rsidP="00A05335">
      <w:pPr>
        <w:spacing w:afterLines="50" w:after="180"/>
        <w:rPr>
          <w:rFonts w:ascii="Times New Roman" w:hAnsi="Times New Roman" w:cs="Times New Roman"/>
          <w:i/>
          <w:iCs/>
          <w:sz w:val="28"/>
          <w:szCs w:val="32"/>
        </w:rPr>
      </w:pPr>
      <w:r w:rsidRPr="00AF7163">
        <w:rPr>
          <w:rFonts w:ascii="Times New Roman" w:hAnsi="Times New Roman" w:cs="Times New Roman" w:hint="eastAsia"/>
          <w:i/>
          <w:iCs/>
          <w:sz w:val="28"/>
          <w:szCs w:val="32"/>
        </w:rPr>
        <w:t xml:space="preserve">Behavioral distinction between </w:t>
      </w:r>
      <w:r w:rsidRPr="00AF7163">
        <w:rPr>
          <w:rFonts w:ascii="Times New Roman" w:hAnsi="Times New Roman" w:cs="Times New Roman"/>
          <w:i/>
          <w:iCs/>
          <w:sz w:val="28"/>
          <w:szCs w:val="32"/>
        </w:rPr>
        <w:t>“</w:t>
      </w:r>
      <w:r w:rsidRPr="00AF7163">
        <w:rPr>
          <w:rFonts w:ascii="Times New Roman" w:hAnsi="Times New Roman" w:cs="Times New Roman" w:hint="eastAsia"/>
          <w:i/>
          <w:iCs/>
          <w:sz w:val="28"/>
          <w:szCs w:val="32"/>
        </w:rPr>
        <w:t>novelty and uncertainty bias model</w:t>
      </w:r>
      <w:r w:rsidRPr="00AF7163">
        <w:rPr>
          <w:rFonts w:ascii="Times New Roman" w:hAnsi="Times New Roman" w:cs="Times New Roman"/>
          <w:i/>
          <w:iCs/>
          <w:sz w:val="28"/>
          <w:szCs w:val="32"/>
        </w:rPr>
        <w:t>”</w:t>
      </w:r>
      <w:r w:rsidRPr="00AF7163">
        <w:rPr>
          <w:rFonts w:ascii="Times New Roman" w:hAnsi="Times New Roman" w:cs="Times New Roman" w:hint="eastAsia"/>
          <w:i/>
          <w:iCs/>
          <w:sz w:val="28"/>
          <w:szCs w:val="32"/>
        </w:rPr>
        <w:t xml:space="preserve"> and </w:t>
      </w:r>
      <w:r w:rsidRPr="00AF7163">
        <w:rPr>
          <w:rFonts w:ascii="Times New Roman" w:hAnsi="Times New Roman" w:cs="Times New Roman"/>
          <w:i/>
          <w:iCs/>
          <w:sz w:val="28"/>
          <w:szCs w:val="32"/>
        </w:rPr>
        <w:t>“</w:t>
      </w:r>
      <w:r w:rsidRPr="00AF7163">
        <w:rPr>
          <w:rFonts w:ascii="Times New Roman" w:hAnsi="Times New Roman" w:cs="Times New Roman" w:hint="eastAsia"/>
          <w:i/>
          <w:iCs/>
          <w:sz w:val="28"/>
          <w:szCs w:val="32"/>
        </w:rPr>
        <w:t>novelty-biased familiarity-gated uncertainty model</w:t>
      </w:r>
      <w:r w:rsidRPr="00AF7163">
        <w:rPr>
          <w:rFonts w:ascii="Times New Roman" w:hAnsi="Times New Roman" w:cs="Times New Roman"/>
          <w:i/>
          <w:iCs/>
          <w:sz w:val="28"/>
          <w:szCs w:val="32"/>
        </w:rPr>
        <w:t>”</w:t>
      </w:r>
    </w:p>
    <w:p w14:paraId="03A4E760" w14:textId="54845FB3" w:rsidR="009B797C" w:rsidRDefault="009B797C" w:rsidP="00A05335">
      <w:pPr>
        <w:spacing w:afterLines="50" w:after="180"/>
        <w:rPr>
          <w:rFonts w:ascii="Times New Roman" w:hAnsi="Times New Roman" w:cs="Times New Roman"/>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To examine the reason why </w:t>
      </w:r>
      <w:r>
        <w:rPr>
          <w:rFonts w:ascii="Times New Roman" w:hAnsi="Times New Roman" w:cs="Times New Roman"/>
          <w:sz w:val="24"/>
          <w:szCs w:val="28"/>
        </w:rPr>
        <w:t>“</w:t>
      </w:r>
      <w:r>
        <w:rPr>
          <w:rFonts w:ascii="Times New Roman" w:hAnsi="Times New Roman" w:cs="Times New Roman" w:hint="eastAsia"/>
          <w:sz w:val="24"/>
          <w:szCs w:val="28"/>
        </w:rPr>
        <w:t>novelty and uncertainty bias model</w:t>
      </w:r>
      <w:r>
        <w:rPr>
          <w:rFonts w:ascii="Times New Roman" w:hAnsi="Times New Roman" w:cs="Times New Roman"/>
          <w:sz w:val="24"/>
          <w:szCs w:val="28"/>
        </w:rPr>
        <w:t>”</w:t>
      </w:r>
      <w:r>
        <w:rPr>
          <w:rFonts w:ascii="Times New Roman" w:hAnsi="Times New Roman" w:cs="Times New Roman" w:hint="eastAsia"/>
          <w:sz w:val="24"/>
          <w:szCs w:val="28"/>
        </w:rPr>
        <w:t xml:space="preserve">, </w:t>
      </w:r>
      <w:r w:rsidR="009C685C">
        <w:rPr>
          <w:rFonts w:ascii="Times New Roman" w:hAnsi="Times New Roman" w:cs="Times New Roman" w:hint="eastAsia"/>
          <w:sz w:val="24"/>
          <w:szCs w:val="28"/>
        </w:rPr>
        <w:t xml:space="preserve">but </w:t>
      </w:r>
      <w:r>
        <w:rPr>
          <w:rFonts w:ascii="Times New Roman" w:hAnsi="Times New Roman" w:cs="Times New Roman" w:hint="eastAsia"/>
          <w:sz w:val="24"/>
          <w:szCs w:val="28"/>
        </w:rPr>
        <w:t xml:space="preserve">not </w:t>
      </w:r>
      <w:r>
        <w:rPr>
          <w:rFonts w:ascii="Times New Roman" w:hAnsi="Times New Roman" w:cs="Times New Roman"/>
          <w:sz w:val="24"/>
          <w:szCs w:val="28"/>
        </w:rPr>
        <w:t>“</w:t>
      </w:r>
      <w:r>
        <w:rPr>
          <w:rFonts w:ascii="Times New Roman" w:hAnsi="Times New Roman" w:cs="Times New Roman" w:hint="eastAsia"/>
          <w:sz w:val="24"/>
          <w:szCs w:val="28"/>
        </w:rPr>
        <w:t>novelty-biased familiarity-gated uncertainty model</w:t>
      </w:r>
      <w:r>
        <w:rPr>
          <w:rFonts w:ascii="Times New Roman" w:hAnsi="Times New Roman" w:cs="Times New Roman"/>
          <w:sz w:val="24"/>
          <w:szCs w:val="28"/>
        </w:rPr>
        <w:t>”</w:t>
      </w:r>
      <w:r>
        <w:rPr>
          <w:rFonts w:ascii="Times New Roman" w:hAnsi="Times New Roman" w:cs="Times New Roman" w:hint="eastAsia"/>
          <w:sz w:val="24"/>
          <w:szCs w:val="28"/>
        </w:rPr>
        <w:t xml:space="preserve">, was selected as the best model in this study, we conducted simulations using the two models. Specifically, we generated 198 data using the two models with the same parameter sets close to the </w:t>
      </w:r>
      <w:r>
        <w:rPr>
          <w:rFonts w:ascii="Times New Roman" w:hAnsi="Times New Roman" w:cs="Times New Roman"/>
          <w:sz w:val="24"/>
          <w:szCs w:val="28"/>
        </w:rPr>
        <w:t>grou</w:t>
      </w:r>
      <w:r>
        <w:rPr>
          <w:rFonts w:ascii="Times New Roman" w:hAnsi="Times New Roman" w:cs="Times New Roman" w:hint="eastAsia"/>
          <w:sz w:val="24"/>
          <w:szCs w:val="28"/>
        </w:rPr>
        <w:t>p-level estimates in high reward condition (</w:t>
      </w:r>
      <m:oMath>
        <m:r>
          <w:rPr>
            <w:rFonts w:ascii="Cambria Math" w:hAnsi="Cambria Math" w:cs="Times New Roman"/>
            <w:sz w:val="24"/>
            <w:szCs w:val="24"/>
          </w:rPr>
          <m:t>η</m:t>
        </m:r>
      </m:oMath>
      <w:r>
        <w:rPr>
          <w:rFonts w:ascii="Times New Roman" w:hAnsi="Times New Roman" w:cs="Times New Roman" w:hint="eastAsia"/>
          <w:sz w:val="24"/>
          <w:szCs w:val="28"/>
        </w:rPr>
        <w:t xml:space="preserve">=0.03, </w:t>
      </w:r>
      <m:oMath>
        <m:r>
          <w:rPr>
            <w:rFonts w:ascii="Cambria Math" w:hAnsi="Cambria Math" w:cs="Times New Roman"/>
            <w:sz w:val="24"/>
            <w:szCs w:val="24"/>
          </w:rPr>
          <m:t>β</m:t>
        </m:r>
      </m:oMath>
      <w:r>
        <w:rPr>
          <w:rFonts w:ascii="Times New Roman" w:hAnsi="Times New Roman" w:cs="Times New Roman" w:hint="eastAsia"/>
          <w:sz w:val="24"/>
          <w:szCs w:val="28"/>
        </w:rPr>
        <w:t xml:space="preserve">=10, </w:t>
      </w:r>
      <m:oMath>
        <m:r>
          <w:rPr>
            <w:rFonts w:ascii="Cambria Math" w:hAnsi="Cambria Math" w:cs="Times New Roman" w:hint="eastAsia"/>
            <w:sz w:val="24"/>
            <w:szCs w:val="28"/>
          </w:rPr>
          <m:t>N</m:t>
        </m:r>
      </m:oMath>
      <w:r>
        <w:rPr>
          <w:rFonts w:ascii="Times New Roman" w:hAnsi="Times New Roman" w:cs="Times New Roman" w:hint="eastAsia"/>
          <w:sz w:val="24"/>
          <w:szCs w:val="28"/>
        </w:rPr>
        <w:t xml:space="preserve">=0.2,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Pr>
          <w:rFonts w:ascii="Times New Roman" w:hAnsi="Times New Roman" w:cs="Times New Roman" w:hint="eastAsia"/>
          <w:sz w:val="24"/>
          <w:szCs w:val="28"/>
        </w:rPr>
        <w:t xml:space="preserve">=0,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T</m:t>
            </m:r>
          </m:sub>
        </m:sSub>
      </m:oMath>
      <w:r>
        <w:rPr>
          <w:rFonts w:ascii="Times New Roman" w:hAnsi="Times New Roman" w:cs="Times New Roman" w:hint="eastAsia"/>
          <w:sz w:val="24"/>
          <w:szCs w:val="28"/>
        </w:rPr>
        <w:t>=</w:t>
      </w:r>
      <m:oMath>
        <m:r>
          <w:rPr>
            <w:rFonts w:ascii="Cambria Math" w:hAnsi="Cambria Math" w:cs="Times New Roman" w:hint="eastAsia"/>
            <w:sz w:val="24"/>
            <w:szCs w:val="28"/>
          </w:rPr>
          <m:t>-</m:t>
        </m:r>
      </m:oMath>
      <w:r>
        <w:rPr>
          <w:rFonts w:ascii="Times New Roman" w:hAnsi="Times New Roman" w:cs="Times New Roman" w:hint="eastAsia"/>
          <w:sz w:val="24"/>
          <w:szCs w:val="28"/>
        </w:rPr>
        <w:t>0.2</w:t>
      </w:r>
      <w:proofErr w:type="gramStart"/>
      <w:r>
        <w:rPr>
          <w:rFonts w:ascii="Times New Roman" w:hAnsi="Times New Roman" w:cs="Times New Roman" w:hint="eastAsia"/>
          <w:sz w:val="24"/>
          <w:szCs w:val="28"/>
        </w:rPr>
        <w:t>), and</w:t>
      </w:r>
      <w:proofErr w:type="gramEnd"/>
      <w:r>
        <w:rPr>
          <w:rFonts w:ascii="Times New Roman" w:hAnsi="Times New Roman" w:cs="Times New Roman" w:hint="eastAsia"/>
          <w:sz w:val="24"/>
          <w:szCs w:val="28"/>
        </w:rPr>
        <w:t xml:space="preserve"> examined the behavioral difference between the two models.</w:t>
      </w:r>
    </w:p>
    <w:p w14:paraId="7F214506" w14:textId="6515686B" w:rsidR="009B797C" w:rsidRDefault="009B797C" w:rsidP="00A05335">
      <w:pPr>
        <w:spacing w:afterLines="50" w:after="180"/>
        <w:rPr>
          <w:rFonts w:ascii="Times New Roman" w:hAnsi="Times New Roman" w:cs="Times New Roman"/>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As can be seen in Fig. S2, the two models differ in </w:t>
      </w:r>
      <w:r w:rsidR="00391869">
        <w:rPr>
          <w:rFonts w:ascii="Times New Roman" w:hAnsi="Times New Roman" w:cs="Times New Roman" w:hint="eastAsia"/>
          <w:sz w:val="24"/>
          <w:szCs w:val="28"/>
        </w:rPr>
        <w:t xml:space="preserve">general level of and temporal change in preference for more novel options. While novelty-biased familiarity-gated uncertainty model showed relatively higher preference for novelty and such preference maintained high level throughout blocks, novelty and uncertainty bias model showed decrease in the preference for novelty in </w:t>
      </w:r>
      <w:r w:rsidR="007F2995">
        <w:rPr>
          <w:rFonts w:ascii="Times New Roman" w:hAnsi="Times New Roman" w:cs="Times New Roman" w:hint="eastAsia"/>
          <w:sz w:val="24"/>
          <w:szCs w:val="28"/>
        </w:rPr>
        <w:t xml:space="preserve">the </w:t>
      </w:r>
      <w:r w:rsidR="00391869">
        <w:rPr>
          <w:rFonts w:ascii="Times New Roman" w:hAnsi="Times New Roman" w:cs="Times New Roman" w:hint="eastAsia"/>
          <w:sz w:val="24"/>
          <w:szCs w:val="28"/>
        </w:rPr>
        <w:t xml:space="preserve">latter half of the blocks. This is the critical difference between the </w:t>
      </w:r>
      <w:r w:rsidR="00D765CA">
        <w:rPr>
          <w:rFonts w:ascii="Times New Roman" w:hAnsi="Times New Roman" w:cs="Times New Roman" w:hint="eastAsia"/>
          <w:sz w:val="24"/>
          <w:szCs w:val="28"/>
        </w:rPr>
        <w:t xml:space="preserve">behavior of </w:t>
      </w:r>
      <w:r w:rsidR="00AF7D81">
        <w:rPr>
          <w:rFonts w:ascii="Times New Roman" w:hAnsi="Times New Roman" w:cs="Times New Roman" w:hint="eastAsia"/>
          <w:sz w:val="24"/>
          <w:szCs w:val="28"/>
        </w:rPr>
        <w:t xml:space="preserve">the </w:t>
      </w:r>
      <w:r w:rsidR="00391869">
        <w:rPr>
          <w:rFonts w:ascii="Times New Roman" w:hAnsi="Times New Roman" w:cs="Times New Roman" w:hint="eastAsia"/>
          <w:sz w:val="24"/>
          <w:szCs w:val="28"/>
        </w:rPr>
        <w:t xml:space="preserve">two models which stems from the presence/absence of familiarity-gating mechanism. When uncertainty bias is </w:t>
      </w:r>
      <w:r w:rsidR="00391869" w:rsidRPr="00391869">
        <w:rPr>
          <w:rFonts w:ascii="Times New Roman" w:hAnsi="Times New Roman" w:cs="Times New Roman" w:hint="eastAsia"/>
          <w:i/>
          <w:iCs/>
          <w:sz w:val="24"/>
          <w:szCs w:val="28"/>
        </w:rPr>
        <w:t>not</w:t>
      </w:r>
      <w:r w:rsidR="00391869">
        <w:rPr>
          <w:rFonts w:ascii="Times New Roman" w:hAnsi="Times New Roman" w:cs="Times New Roman" w:hint="eastAsia"/>
          <w:sz w:val="24"/>
          <w:szCs w:val="28"/>
        </w:rPr>
        <w:t xml:space="preserve"> modulated by familiarity, preference </w:t>
      </w:r>
      <w:r w:rsidR="00391869">
        <w:rPr>
          <w:rFonts w:ascii="Times New Roman" w:hAnsi="Times New Roman" w:cs="Times New Roman"/>
          <w:sz w:val="24"/>
          <w:szCs w:val="28"/>
        </w:rPr>
        <w:t>for</w:t>
      </w:r>
      <w:r w:rsidR="00391869">
        <w:rPr>
          <w:rFonts w:ascii="Times New Roman" w:hAnsi="Times New Roman" w:cs="Times New Roman" w:hint="eastAsia"/>
          <w:sz w:val="24"/>
          <w:szCs w:val="28"/>
        </w:rPr>
        <w:t xml:space="preserve"> novel options decrease as trial proceeds if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T</m:t>
            </m:r>
          </m:sub>
        </m:sSub>
      </m:oMath>
      <w:r w:rsidR="00391869">
        <w:rPr>
          <w:rFonts w:ascii="Times New Roman" w:hAnsi="Times New Roman" w:cs="Times New Roman" w:hint="eastAsia"/>
          <w:sz w:val="24"/>
          <w:szCs w:val="28"/>
        </w:rPr>
        <w:t xml:space="preserve"> is smaller than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sidR="00391869">
        <w:rPr>
          <w:rFonts w:ascii="Times New Roman" w:hAnsi="Times New Roman" w:cs="Times New Roman" w:hint="eastAsia"/>
          <w:sz w:val="24"/>
          <w:szCs w:val="28"/>
        </w:rPr>
        <w:t xml:space="preserve"> because tendency to avoid uncertainty increases. When there is familiarity gating mechanism, however, such decrease is suppressed because </w:t>
      </w:r>
      <w:r w:rsidR="00CC4BCC">
        <w:rPr>
          <w:rFonts w:ascii="Times New Roman" w:hAnsi="Times New Roman" w:cs="Times New Roman" w:hint="eastAsia"/>
          <w:sz w:val="24"/>
          <w:szCs w:val="28"/>
        </w:rPr>
        <w:t xml:space="preserve">utility of </w:t>
      </w:r>
      <w:r w:rsidR="00391869">
        <w:rPr>
          <w:rFonts w:ascii="Times New Roman" w:hAnsi="Times New Roman" w:cs="Times New Roman" w:hint="eastAsia"/>
          <w:sz w:val="24"/>
          <w:szCs w:val="28"/>
        </w:rPr>
        <w:t>complete</w:t>
      </w:r>
      <w:r w:rsidR="00CC4BCC">
        <w:rPr>
          <w:rFonts w:ascii="Times New Roman" w:hAnsi="Times New Roman" w:cs="Times New Roman" w:hint="eastAsia"/>
          <w:sz w:val="24"/>
          <w:szCs w:val="28"/>
        </w:rPr>
        <w:t>ly novel stimuli become unaffected by uncertainty bias (</w:t>
      </w:r>
      <m:oMath>
        <m:r>
          <w:rPr>
            <w:rFonts w:ascii="Cambria Math" w:hAnsi="Cambria Math" w:cs="Times New Roman"/>
            <w:sz w:val="24"/>
            <w:szCs w:val="28"/>
          </w:rPr>
          <m:t>F</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w</m:t>
            </m:r>
          </m:e>
          <m:sub>
            <m:r>
              <w:rPr>
                <w:rFonts w:ascii="Cambria Math" w:hAnsi="Cambria Math" w:cs="Times New Roman"/>
                <w:sz w:val="24"/>
                <w:szCs w:val="24"/>
              </w:rPr>
              <m:t>t</m:t>
            </m:r>
          </m:sub>
          <m:sup>
            <m:r>
              <w:rPr>
                <w:rFonts w:ascii="Cambria Math" w:hAnsi="Cambria Math" w:cs="Times New Roman"/>
                <w:sz w:val="24"/>
                <w:szCs w:val="24"/>
              </w:rPr>
              <m:t>U</m:t>
            </m:r>
          </m:sup>
        </m:sSubSup>
        <m:r>
          <w:rPr>
            <w:rFonts w:ascii="Cambria Math" w:hAnsi="Cambria Math" w:cs="Times New Roman"/>
            <w:sz w:val="24"/>
            <w:szCs w:val="24"/>
          </w:rPr>
          <m:t>*U</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e>
        </m:d>
      </m:oMath>
      <w:r w:rsidR="00CC4BCC">
        <w:rPr>
          <w:rFonts w:ascii="Times New Roman" w:hAnsi="Times New Roman" w:cs="Times New Roman" w:hint="eastAsia"/>
          <w:sz w:val="24"/>
          <w:szCs w:val="24"/>
        </w:rPr>
        <w:t xml:space="preserve"> becomes zero when </w:t>
      </w:r>
      <m:oMath>
        <m:r>
          <w:rPr>
            <w:rFonts w:ascii="Cambria Math" w:hAnsi="Cambria Math" w:cs="Times New Roman"/>
            <w:sz w:val="24"/>
            <w:szCs w:val="28"/>
          </w:rPr>
          <m:t>F</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i</m:t>
                </m:r>
              </m:sub>
            </m:sSub>
          </m:e>
        </m:d>
        <m:r>
          <w:rPr>
            <w:rFonts w:ascii="Cambria Math" w:hAnsi="Cambria Math" w:cs="Times New Roman"/>
            <w:sz w:val="24"/>
            <w:szCs w:val="24"/>
          </w:rPr>
          <m:t>=0</m:t>
        </m:r>
      </m:oMath>
      <w:r w:rsidR="00CC4BCC">
        <w:rPr>
          <w:rFonts w:ascii="Times New Roman" w:hAnsi="Times New Roman" w:cs="Times New Roman" w:hint="eastAsia"/>
          <w:sz w:val="24"/>
          <w:szCs w:val="28"/>
        </w:rPr>
        <w:t>).</w:t>
      </w:r>
    </w:p>
    <w:p w14:paraId="248CDF6F" w14:textId="63BD0279" w:rsidR="00CC4BCC" w:rsidRDefault="00CC4BCC" w:rsidP="00A05335">
      <w:pPr>
        <w:spacing w:afterLines="50" w:after="180"/>
        <w:rPr>
          <w:rFonts w:ascii="Times New Roman" w:hAnsi="Times New Roman" w:cs="Times New Roman"/>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Participants in our study showed weak but significant decreasing trend of preference for novelty (see 3.2 of main text and Fig. 4), which </w:t>
      </w:r>
      <w:r>
        <w:rPr>
          <w:rFonts w:ascii="Times New Roman" w:hAnsi="Times New Roman" w:cs="Times New Roman"/>
          <w:sz w:val="24"/>
          <w:szCs w:val="28"/>
        </w:rPr>
        <w:t>might</w:t>
      </w:r>
      <w:r>
        <w:rPr>
          <w:rFonts w:ascii="Times New Roman" w:hAnsi="Times New Roman" w:cs="Times New Roman" w:hint="eastAsia"/>
          <w:sz w:val="24"/>
          <w:szCs w:val="28"/>
        </w:rPr>
        <w:t xml:space="preserve"> be the main reason why the model without familiarity modulation was selected as the best model. </w:t>
      </w:r>
    </w:p>
    <w:p w14:paraId="67B45796" w14:textId="77777777" w:rsidR="00CC4BCC" w:rsidRDefault="00CC4BCC" w:rsidP="00A05335">
      <w:pPr>
        <w:spacing w:afterLines="50" w:after="180"/>
        <w:rPr>
          <w:rFonts w:ascii="Times New Roman" w:hAnsi="Times New Roman" w:cs="Times New Roman"/>
          <w:sz w:val="24"/>
          <w:szCs w:val="28"/>
        </w:rPr>
      </w:pPr>
    </w:p>
    <w:p w14:paraId="35281D45" w14:textId="63D344F3" w:rsidR="00CC4BCC" w:rsidRPr="00AF7163" w:rsidRDefault="00CC4BCC" w:rsidP="00A05335">
      <w:pPr>
        <w:spacing w:afterLines="50" w:after="180"/>
        <w:rPr>
          <w:rFonts w:ascii="Times New Roman" w:hAnsi="Times New Roman" w:cs="Times New Roman"/>
          <w:i/>
          <w:iCs/>
          <w:sz w:val="28"/>
          <w:szCs w:val="32"/>
        </w:rPr>
      </w:pPr>
      <w:r w:rsidRPr="00AF7163">
        <w:rPr>
          <w:rFonts w:ascii="Times New Roman" w:hAnsi="Times New Roman" w:cs="Times New Roman" w:hint="eastAsia"/>
          <w:i/>
          <w:iCs/>
          <w:sz w:val="28"/>
          <w:szCs w:val="32"/>
        </w:rPr>
        <w:t>Relationship between W</w:t>
      </w:r>
      <w:r w:rsidRPr="00AF7163">
        <w:rPr>
          <w:rFonts w:ascii="Times New Roman" w:hAnsi="Times New Roman" w:cs="Times New Roman" w:hint="eastAsia"/>
          <w:i/>
          <w:iCs/>
          <w:sz w:val="28"/>
          <w:szCs w:val="32"/>
          <w:vertAlign w:val="subscript"/>
        </w:rPr>
        <w:t xml:space="preserve">I </w:t>
      </w:r>
      <w:r w:rsidRPr="00AF7163">
        <w:rPr>
          <w:rFonts w:ascii="Times New Roman" w:hAnsi="Times New Roman" w:cs="Times New Roman" w:hint="eastAsia"/>
          <w:i/>
          <w:iCs/>
          <w:sz w:val="28"/>
          <w:szCs w:val="32"/>
        </w:rPr>
        <w:t>and performance in our task</w:t>
      </w:r>
    </w:p>
    <w:p w14:paraId="655F4353" w14:textId="1736F775" w:rsidR="00CC4BCC" w:rsidRDefault="00CC4BCC" w:rsidP="00A05335">
      <w:pPr>
        <w:spacing w:afterLines="50" w:after="180"/>
        <w:rPr>
          <w:rFonts w:ascii="Times New Roman" w:hAnsi="Times New Roman" w:cs="Times New Roman"/>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To examine how performance changes depending on the value of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Pr>
          <w:rFonts w:ascii="Times New Roman" w:hAnsi="Times New Roman" w:cs="Times New Roman" w:hint="eastAsia"/>
          <w:sz w:val="24"/>
          <w:szCs w:val="28"/>
        </w:rPr>
        <w:t xml:space="preserve">, </w:t>
      </w:r>
      <w:r w:rsidR="00CB3CD6">
        <w:rPr>
          <w:rFonts w:ascii="Times New Roman" w:hAnsi="Times New Roman" w:cs="Times New Roman" w:hint="eastAsia"/>
          <w:sz w:val="24"/>
          <w:szCs w:val="28"/>
        </w:rPr>
        <w:t xml:space="preserve">we </w:t>
      </w:r>
      <w:r w:rsidR="009C27D6">
        <w:rPr>
          <w:rFonts w:ascii="Times New Roman" w:hAnsi="Times New Roman" w:cs="Times New Roman" w:hint="eastAsia"/>
          <w:sz w:val="24"/>
          <w:szCs w:val="28"/>
        </w:rPr>
        <w:t>simulated</w:t>
      </w:r>
      <w:r w:rsidR="007D3CC5">
        <w:rPr>
          <w:rFonts w:ascii="Times New Roman" w:hAnsi="Times New Roman" w:cs="Times New Roman" w:hint="eastAsia"/>
          <w:sz w:val="24"/>
          <w:szCs w:val="28"/>
        </w:rPr>
        <w:t xml:space="preserve"> how the average number of coins obtained over 300 trials varied when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sidR="00B162E7">
        <w:rPr>
          <w:rFonts w:ascii="Times New Roman" w:hAnsi="Times New Roman" w:cs="Times New Roman" w:hint="eastAsia"/>
          <w:sz w:val="24"/>
          <w:szCs w:val="28"/>
        </w:rPr>
        <w:t xml:space="preserve"> </w:t>
      </w:r>
      <w:r w:rsidR="007D3CC5">
        <w:rPr>
          <w:rFonts w:ascii="Times New Roman" w:hAnsi="Times New Roman" w:cs="Times New Roman" w:hint="eastAsia"/>
          <w:sz w:val="24"/>
          <w:szCs w:val="28"/>
        </w:rPr>
        <w:lastRenderedPageBreak/>
        <w:t xml:space="preserve">took 81 equally spaced values from </w:t>
      </w:r>
      <m:oMath>
        <m:r>
          <w:rPr>
            <w:rFonts w:ascii="Cambria Math" w:hAnsi="Cambria Math" w:cs="Times New Roman" w:hint="eastAsia"/>
            <w:sz w:val="24"/>
            <w:szCs w:val="28"/>
          </w:rPr>
          <m:t>-</m:t>
        </m:r>
      </m:oMath>
      <w:r w:rsidR="007D3CC5">
        <w:rPr>
          <w:rFonts w:ascii="Times New Roman" w:hAnsi="Times New Roman" w:cs="Times New Roman" w:hint="eastAsia"/>
          <w:sz w:val="24"/>
          <w:szCs w:val="28"/>
        </w:rPr>
        <w:t xml:space="preserve">2 to 2 </w:t>
      </w:r>
      <w:r w:rsidR="00A9472A">
        <w:rPr>
          <w:rFonts w:ascii="Times New Roman" w:hAnsi="Times New Roman" w:cs="Times New Roman" w:hint="eastAsia"/>
          <w:sz w:val="24"/>
          <w:szCs w:val="28"/>
        </w:rPr>
        <w:t>with</w:t>
      </w:r>
      <w:r w:rsidR="007D3CC5">
        <w:rPr>
          <w:rFonts w:ascii="Times New Roman" w:hAnsi="Times New Roman" w:cs="Times New Roman" w:hint="eastAsia"/>
          <w:sz w:val="24"/>
          <w:szCs w:val="28"/>
        </w:rPr>
        <w:t xml:space="preserve"> the other parameters fixed (</w:t>
      </w:r>
      <m:oMath>
        <m:r>
          <w:rPr>
            <w:rFonts w:ascii="Cambria Math" w:hAnsi="Cambria Math" w:cs="Times New Roman"/>
            <w:sz w:val="24"/>
            <w:szCs w:val="24"/>
          </w:rPr>
          <m:t>η</m:t>
        </m:r>
      </m:oMath>
      <w:r w:rsidR="00B05B27">
        <w:rPr>
          <w:rFonts w:ascii="Times New Roman" w:hAnsi="Times New Roman" w:cs="Times New Roman" w:hint="eastAsia"/>
          <w:sz w:val="24"/>
          <w:szCs w:val="28"/>
        </w:rPr>
        <w:t xml:space="preserve">=0.03, </w:t>
      </w:r>
      <m:oMath>
        <m:r>
          <w:rPr>
            <w:rFonts w:ascii="Cambria Math" w:hAnsi="Cambria Math" w:cs="Times New Roman"/>
            <w:sz w:val="24"/>
            <w:szCs w:val="24"/>
          </w:rPr>
          <m:t>β</m:t>
        </m:r>
      </m:oMath>
      <w:r w:rsidR="00B05B27">
        <w:rPr>
          <w:rFonts w:ascii="Times New Roman" w:hAnsi="Times New Roman" w:cs="Times New Roman" w:hint="eastAsia"/>
          <w:sz w:val="24"/>
          <w:szCs w:val="28"/>
        </w:rPr>
        <w:t xml:space="preserve">=10, </w:t>
      </w:r>
      <m:oMath>
        <m:r>
          <w:rPr>
            <w:rFonts w:ascii="Cambria Math" w:hAnsi="Cambria Math" w:cs="Times New Roman" w:hint="eastAsia"/>
            <w:sz w:val="24"/>
            <w:szCs w:val="28"/>
          </w:rPr>
          <m:t>N</m:t>
        </m:r>
      </m:oMath>
      <w:r w:rsidR="00B05B27">
        <w:rPr>
          <w:rFonts w:ascii="Times New Roman" w:hAnsi="Times New Roman" w:cs="Times New Roman" w:hint="eastAsia"/>
          <w:sz w:val="24"/>
          <w:szCs w:val="28"/>
        </w:rPr>
        <w:t xml:space="preserve">=0.2 ,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T</m:t>
            </m:r>
          </m:sub>
        </m:sSub>
      </m:oMath>
      <w:r w:rsidR="00B05B27">
        <w:rPr>
          <w:rFonts w:ascii="Times New Roman" w:hAnsi="Times New Roman" w:cs="Times New Roman" w:hint="eastAsia"/>
          <w:sz w:val="24"/>
          <w:szCs w:val="28"/>
        </w:rPr>
        <w:t>=</w:t>
      </w:r>
      <m:oMath>
        <m:r>
          <w:rPr>
            <w:rFonts w:ascii="Cambria Math" w:hAnsi="Cambria Math" w:cs="Times New Roman" w:hint="eastAsia"/>
            <w:sz w:val="24"/>
            <w:szCs w:val="28"/>
          </w:rPr>
          <m:t>-</m:t>
        </m:r>
      </m:oMath>
      <w:r w:rsidR="00B05B27">
        <w:rPr>
          <w:rFonts w:ascii="Times New Roman" w:hAnsi="Times New Roman" w:cs="Times New Roman" w:hint="eastAsia"/>
          <w:sz w:val="24"/>
          <w:szCs w:val="28"/>
        </w:rPr>
        <w:t>0.2</w:t>
      </w:r>
      <w:r w:rsidR="007D3CC5">
        <w:rPr>
          <w:rFonts w:ascii="Times New Roman" w:hAnsi="Times New Roman" w:cs="Times New Roman" w:hint="eastAsia"/>
          <w:sz w:val="24"/>
          <w:szCs w:val="28"/>
        </w:rPr>
        <w:t xml:space="preserve">). </w:t>
      </w:r>
    </w:p>
    <w:p w14:paraId="5895739A" w14:textId="09898DBD" w:rsidR="007D3CC5" w:rsidRDefault="007D3CC5" w:rsidP="00A05335">
      <w:pPr>
        <w:spacing w:afterLines="50" w:after="180"/>
        <w:rPr>
          <w:rFonts w:ascii="Times New Roman" w:hAnsi="Times New Roman" w:cs="Times New Roman"/>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As shown in Fig. S3, average number of coins had inverted U-shaped relation with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Pr>
          <w:rFonts w:ascii="Times New Roman" w:hAnsi="Times New Roman" w:cs="Times New Roman" w:hint="eastAsia"/>
          <w:sz w:val="24"/>
          <w:szCs w:val="28"/>
        </w:rPr>
        <w:t xml:space="preserve">, taking maximal value when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Pr>
          <w:rFonts w:ascii="Times New Roman" w:hAnsi="Times New Roman" w:cs="Times New Roman" w:hint="eastAsia"/>
          <w:sz w:val="24"/>
          <w:szCs w:val="28"/>
        </w:rPr>
        <w:t xml:space="preserve"> was close to 0. The group-level estimates of our participants were close to 0 (gray dotted and dashed lines of Fig. S3)</w:t>
      </w:r>
      <w:r w:rsidR="00856706">
        <w:rPr>
          <w:rFonts w:ascii="Times New Roman" w:hAnsi="Times New Roman" w:cs="Times New Roman" w:hint="eastAsia"/>
          <w:sz w:val="24"/>
          <w:szCs w:val="28"/>
        </w:rPr>
        <w:t xml:space="preserve"> in both conditions</w:t>
      </w:r>
      <w:r>
        <w:rPr>
          <w:rFonts w:ascii="Times New Roman" w:hAnsi="Times New Roman" w:cs="Times New Roman" w:hint="eastAsia"/>
          <w:sz w:val="24"/>
          <w:szCs w:val="28"/>
        </w:rPr>
        <w:t xml:space="preserve">, which suggests that participants </w:t>
      </w:r>
      <w:r w:rsidR="006030BA">
        <w:rPr>
          <w:rFonts w:ascii="Times New Roman" w:hAnsi="Times New Roman" w:cs="Times New Roman" w:hint="eastAsia"/>
          <w:sz w:val="24"/>
          <w:szCs w:val="28"/>
        </w:rPr>
        <w:t>showed nearly optimal initial uncertainty bias</w:t>
      </w:r>
      <w:r w:rsidR="00E552C6">
        <w:rPr>
          <w:rFonts w:ascii="Times New Roman" w:hAnsi="Times New Roman" w:cs="Times New Roman" w:hint="eastAsia"/>
          <w:sz w:val="24"/>
          <w:szCs w:val="28"/>
        </w:rPr>
        <w:t xml:space="preserve"> in both conditions.</w:t>
      </w:r>
      <w:r w:rsidR="00F70D62">
        <w:rPr>
          <w:rFonts w:ascii="Times New Roman" w:hAnsi="Times New Roman" w:cs="Times New Roman" w:hint="eastAsia"/>
          <w:sz w:val="24"/>
          <w:szCs w:val="28"/>
        </w:rPr>
        <w:t xml:space="preserve"> </w:t>
      </w:r>
    </w:p>
    <w:p w14:paraId="4170FB07" w14:textId="77777777" w:rsidR="00E739D4" w:rsidRDefault="00E739D4" w:rsidP="00A05335">
      <w:pPr>
        <w:spacing w:afterLines="50" w:after="180"/>
        <w:rPr>
          <w:rFonts w:ascii="Times New Roman" w:hAnsi="Times New Roman" w:cs="Times New Roman"/>
          <w:sz w:val="24"/>
          <w:szCs w:val="28"/>
        </w:rPr>
      </w:pPr>
    </w:p>
    <w:p w14:paraId="10B4923D" w14:textId="4F6BAB56" w:rsidR="00E739D4" w:rsidRPr="00E739D4" w:rsidRDefault="00E739D4" w:rsidP="00A05335">
      <w:pPr>
        <w:spacing w:afterLines="50" w:after="180"/>
        <w:rPr>
          <w:rFonts w:ascii="Times New Roman" w:hAnsi="Times New Roman" w:cs="Times New Roman"/>
          <w:i/>
          <w:iCs/>
          <w:sz w:val="28"/>
          <w:szCs w:val="32"/>
        </w:rPr>
      </w:pPr>
      <w:r w:rsidRPr="00E739D4">
        <w:rPr>
          <w:rFonts w:ascii="Times New Roman" w:hAnsi="Times New Roman" w:cs="Times New Roman" w:hint="eastAsia"/>
          <w:i/>
          <w:iCs/>
          <w:sz w:val="28"/>
          <w:szCs w:val="32"/>
        </w:rPr>
        <w:t>Comparison of memory test performance in the two conditions</w:t>
      </w:r>
    </w:p>
    <w:p w14:paraId="363C80E7" w14:textId="6B9B7D3E" w:rsidR="00E739D4" w:rsidRPr="00E739D4" w:rsidRDefault="00E739D4" w:rsidP="00A05335">
      <w:pPr>
        <w:spacing w:afterLines="50" w:after="180"/>
        <w:rPr>
          <w:rFonts w:ascii="Times New Roman" w:hAnsi="Times New Roman" w:cs="Times New Roman" w:hint="eastAsia"/>
          <w:sz w:val="24"/>
          <w:szCs w:val="28"/>
        </w:rPr>
      </w:pPr>
      <w:r>
        <w:rPr>
          <w:rFonts w:ascii="Times New Roman" w:hAnsi="Times New Roman" w:cs="Times New Roman"/>
          <w:sz w:val="24"/>
          <w:szCs w:val="28"/>
        </w:rPr>
        <w:tab/>
      </w:r>
      <w:r>
        <w:rPr>
          <w:rFonts w:ascii="Times New Roman" w:hAnsi="Times New Roman" w:cs="Times New Roman" w:hint="eastAsia"/>
          <w:sz w:val="24"/>
          <w:szCs w:val="28"/>
        </w:rPr>
        <w:t xml:space="preserve">To test whether memory test performance differed between high and low reward conditions, we conducted linear mixed modeling using memory test accuracy as a dependent variable and condition as an independent variable, assuming the random effect of participant. As stated in the main text, we </w:t>
      </w:r>
      <w:r>
        <w:rPr>
          <w:rFonts w:ascii="Times New Roman" w:hAnsi="Times New Roman" w:cs="Times New Roman"/>
          <w:sz w:val="24"/>
          <w:szCs w:val="28"/>
        </w:rPr>
        <w:t>found</w:t>
      </w:r>
      <w:r>
        <w:rPr>
          <w:rFonts w:ascii="Times New Roman" w:hAnsi="Times New Roman" w:cs="Times New Roman" w:hint="eastAsia"/>
          <w:sz w:val="24"/>
          <w:szCs w:val="28"/>
        </w:rPr>
        <w:t xml:space="preserve"> </w:t>
      </w:r>
      <w:r>
        <w:rPr>
          <w:rFonts w:ascii="Times New Roman" w:hAnsi="Times New Roman" w:cs="Times New Roman"/>
          <w:sz w:val="24"/>
          <w:szCs w:val="28"/>
        </w:rPr>
        <w:t>that</w:t>
      </w:r>
      <w:r>
        <w:rPr>
          <w:rFonts w:ascii="Times New Roman" w:hAnsi="Times New Roman" w:cs="Times New Roman" w:hint="eastAsia"/>
          <w:sz w:val="24"/>
          <w:szCs w:val="28"/>
        </w:rPr>
        <w:t xml:space="preserve"> there was no </w:t>
      </w:r>
      <w:r>
        <w:rPr>
          <w:rFonts w:ascii="Times New Roman" w:hAnsi="Times New Roman" w:cs="Times New Roman"/>
          <w:sz w:val="24"/>
          <w:szCs w:val="28"/>
        </w:rPr>
        <w:t>significant</w:t>
      </w:r>
      <w:r>
        <w:rPr>
          <w:rFonts w:ascii="Times New Roman" w:hAnsi="Times New Roman" w:cs="Times New Roman" w:hint="eastAsia"/>
          <w:sz w:val="24"/>
          <w:szCs w:val="28"/>
        </w:rPr>
        <w:t xml:space="preserve"> fixed effect of condition on performance (</w:t>
      </w:r>
      <m:oMath>
        <m:sSub>
          <m:sSubPr>
            <m:ctrlPr>
              <w:rPr>
                <w:rFonts w:ascii="Cambria Math" w:eastAsia="ＭＳ Ｐゴシック" w:hAnsi="Cambria Math" w:cs="Times New Roman"/>
                <w:i/>
                <w:color w:val="000000"/>
                <w:sz w:val="24"/>
                <w:szCs w:val="24"/>
              </w:rPr>
            </m:ctrlPr>
          </m:sSubPr>
          <m:e>
            <m:r>
              <w:rPr>
                <w:rFonts w:ascii="Cambria Math" w:hAnsi="Cambria Math" w:cs="Times New Roman"/>
                <w:color w:val="000000"/>
                <w:kern w:val="0"/>
                <w:sz w:val="24"/>
                <w:szCs w:val="24"/>
              </w:rPr>
              <m:t>b</m:t>
            </m:r>
          </m:e>
          <m:sub>
            <m:r>
              <w:rPr>
                <w:rFonts w:ascii="Cambria Math" w:hAnsi="Cambria Math" w:cs="Times New Roman"/>
                <w:color w:val="000000"/>
                <w:kern w:val="0"/>
                <w:sz w:val="24"/>
                <w:szCs w:val="24"/>
              </w:rPr>
              <m:t>condition</m:t>
            </m:r>
          </m:sub>
        </m:sSub>
        <m:r>
          <w:rPr>
            <w:rFonts w:ascii="Cambria Math" w:hAnsi="Cambria Math" w:cs="Times New Roman"/>
            <w:color w:val="000000"/>
            <w:kern w:val="0"/>
            <w:sz w:val="24"/>
            <w:szCs w:val="24"/>
          </w:rPr>
          <m:t>=-0.002, p= .86</m:t>
        </m:r>
      </m:oMath>
      <w:r>
        <w:rPr>
          <w:rFonts w:ascii="Times New Roman" w:hAnsi="Times New Roman" w:cs="Times New Roman"/>
          <w:color w:val="000000"/>
          <w:kern w:val="0"/>
          <w:sz w:val="24"/>
          <w:szCs w:val="24"/>
        </w:rPr>
        <w:t>; see Fig. S4</w:t>
      </w:r>
      <w:r>
        <w:rPr>
          <w:rFonts w:ascii="Times New Roman" w:hAnsi="Times New Roman" w:cs="Times New Roman" w:hint="eastAsia"/>
          <w:sz w:val="24"/>
          <w:szCs w:val="28"/>
        </w:rPr>
        <w:t>), suggesting that participants engaged in the two conditions with similar levels of motivation.</w:t>
      </w:r>
    </w:p>
    <w:p w14:paraId="204661CA" w14:textId="77777777" w:rsidR="00B169B9" w:rsidRDefault="00B169B9" w:rsidP="00A05335">
      <w:pPr>
        <w:spacing w:afterLines="50" w:after="180"/>
        <w:rPr>
          <w:rFonts w:ascii="Times New Roman" w:hAnsi="Times New Roman" w:cs="Times New Roman"/>
          <w:sz w:val="24"/>
          <w:szCs w:val="28"/>
        </w:rPr>
      </w:pPr>
    </w:p>
    <w:p w14:paraId="56098660" w14:textId="19698718" w:rsidR="00633D5B" w:rsidRDefault="00633D5B" w:rsidP="00AF71F7">
      <w:pPr>
        <w:spacing w:afterLines="50" w:after="180"/>
        <w:jc w:val="center"/>
        <w:rPr>
          <w:rFonts w:ascii="Times New Roman" w:hAnsi="Times New Roman" w:cs="Times New Roman" w:hint="eastAsia"/>
          <w:sz w:val="24"/>
          <w:szCs w:val="28"/>
        </w:rPr>
      </w:pPr>
      <w:r>
        <w:rPr>
          <w:rFonts w:ascii="Times New Roman" w:hAnsi="Times New Roman" w:cs="Times New Roman" w:hint="eastAsia"/>
          <w:sz w:val="24"/>
          <w:szCs w:val="28"/>
        </w:rPr>
        <w:t>(</w:t>
      </w:r>
      <w:r w:rsidR="0034138F">
        <w:rPr>
          <w:rFonts w:ascii="Times New Roman" w:hAnsi="Times New Roman" w:cs="Times New Roman" w:hint="eastAsia"/>
          <w:sz w:val="24"/>
          <w:szCs w:val="28"/>
        </w:rPr>
        <w:t>See the following pages for supplementary figures</w:t>
      </w:r>
      <w:r>
        <w:rPr>
          <w:rFonts w:ascii="Times New Roman" w:hAnsi="Times New Roman" w:cs="Times New Roman" w:hint="eastAsia"/>
          <w:sz w:val="24"/>
          <w:szCs w:val="28"/>
        </w:rPr>
        <w:t>)</w:t>
      </w:r>
    </w:p>
    <w:p w14:paraId="5FF82D5F" w14:textId="4EF17A38" w:rsidR="00633D5B" w:rsidRDefault="00633D5B">
      <w:pPr>
        <w:widowControl/>
        <w:spacing w:after="160" w:line="259" w:lineRule="auto"/>
        <w:jc w:val="left"/>
        <w:rPr>
          <w:rFonts w:ascii="Times New Roman" w:hAnsi="Times New Roman" w:cs="Times New Roman"/>
          <w:sz w:val="24"/>
          <w:szCs w:val="28"/>
        </w:rPr>
      </w:pPr>
      <w:r>
        <w:rPr>
          <w:rFonts w:ascii="Times New Roman" w:hAnsi="Times New Roman" w:cs="Times New Roman"/>
          <w:sz w:val="24"/>
          <w:szCs w:val="28"/>
        </w:rPr>
        <w:br w:type="page"/>
      </w:r>
    </w:p>
    <w:p w14:paraId="20EA859F" w14:textId="307CA5EC" w:rsidR="00633D5B" w:rsidRPr="00633D5B" w:rsidRDefault="00633D5B" w:rsidP="00A05335">
      <w:pPr>
        <w:spacing w:afterLines="50" w:after="180"/>
        <w:rPr>
          <w:rFonts w:ascii="Times New Roman" w:hAnsi="Times New Roman" w:cs="Times New Roman" w:hint="eastAsia"/>
          <w:b/>
          <w:bCs/>
          <w:sz w:val="28"/>
          <w:szCs w:val="32"/>
        </w:rPr>
      </w:pPr>
      <w:r w:rsidRPr="00633D5B">
        <w:rPr>
          <w:rFonts w:ascii="Times New Roman" w:hAnsi="Times New Roman" w:cs="Times New Roman" w:hint="eastAsia"/>
          <w:b/>
          <w:bCs/>
          <w:sz w:val="28"/>
          <w:szCs w:val="32"/>
        </w:rPr>
        <w:lastRenderedPageBreak/>
        <w:t>Supplementary figures</w:t>
      </w:r>
    </w:p>
    <w:p w14:paraId="789D80EB" w14:textId="1181F69C" w:rsidR="006E2EE2" w:rsidRDefault="006E2EE2" w:rsidP="006E2EE2">
      <w:pPr>
        <w:spacing w:afterLines="50" w:after="180"/>
        <w:jc w:val="cente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0D8965C6" wp14:editId="2AFF1E5A">
            <wp:extent cx="4359650" cy="3543300"/>
            <wp:effectExtent l="0" t="0" r="3175" b="0"/>
            <wp:docPr id="210557818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69973" cy="3551690"/>
                    </a:xfrm>
                    <a:prstGeom prst="rect">
                      <a:avLst/>
                    </a:prstGeom>
                    <a:noFill/>
                    <a:ln>
                      <a:noFill/>
                    </a:ln>
                  </pic:spPr>
                </pic:pic>
              </a:graphicData>
            </a:graphic>
          </wp:inline>
        </w:drawing>
      </w:r>
    </w:p>
    <w:p w14:paraId="7012867C" w14:textId="08706FE2" w:rsidR="006E2EE2" w:rsidRDefault="006E2EE2" w:rsidP="006E2EE2">
      <w:pPr>
        <w:spacing w:afterLines="50" w:after="180"/>
        <w:jc w:val="left"/>
        <w:rPr>
          <w:rFonts w:ascii="Times New Roman" w:hAnsi="Times New Roman" w:cs="Times New Roman"/>
          <w:sz w:val="24"/>
          <w:szCs w:val="28"/>
        </w:rPr>
      </w:pPr>
      <w:r w:rsidRPr="006E2EE2">
        <w:rPr>
          <w:rFonts w:ascii="Times New Roman" w:hAnsi="Times New Roman" w:cs="Times New Roman" w:hint="eastAsia"/>
          <w:b/>
          <w:bCs/>
          <w:sz w:val="24"/>
          <w:szCs w:val="28"/>
        </w:rPr>
        <w:t xml:space="preserve">Fig. S1 </w:t>
      </w:r>
      <w:r w:rsidR="00483D9F">
        <w:rPr>
          <w:rFonts w:ascii="Times New Roman" w:hAnsi="Times New Roman" w:cs="Times New Roman" w:hint="eastAsia"/>
          <w:sz w:val="24"/>
          <w:szCs w:val="28"/>
        </w:rPr>
        <w:t>Correlation between true (generative) parameters and estimated parameters of novelty and uncertainty bias model</w:t>
      </w:r>
      <w:r>
        <w:rPr>
          <w:rFonts w:ascii="Times New Roman" w:hAnsi="Times New Roman" w:cs="Times New Roman" w:hint="eastAsia"/>
          <w:sz w:val="24"/>
          <w:szCs w:val="28"/>
        </w:rPr>
        <w:t xml:space="preserve">. Horizontal axis represents true values of each parameter and vertical axis shows estimated values of each parameter. Red dashed line represents identity line (i.e., y=x), and black line represents best fit linear regression line. </w:t>
      </w:r>
    </w:p>
    <w:p w14:paraId="6237D211" w14:textId="77777777" w:rsidR="006E2EE2" w:rsidRDefault="006E2EE2" w:rsidP="006E2EE2">
      <w:pPr>
        <w:spacing w:afterLines="50" w:after="180"/>
        <w:jc w:val="left"/>
        <w:rPr>
          <w:rFonts w:ascii="Times New Roman" w:hAnsi="Times New Roman" w:cs="Times New Roman"/>
          <w:sz w:val="24"/>
          <w:szCs w:val="28"/>
        </w:rPr>
      </w:pPr>
    </w:p>
    <w:p w14:paraId="3CFA605B" w14:textId="6FB8BF45" w:rsidR="006E2EE2" w:rsidRDefault="006E2EE2" w:rsidP="006E2EE2">
      <w:pPr>
        <w:spacing w:afterLines="50" w:after="180"/>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62E6A7C6" wp14:editId="75286D89">
            <wp:extent cx="5254354" cy="1840865"/>
            <wp:effectExtent l="0" t="0" r="3810" b="6985"/>
            <wp:docPr id="60128092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3148" cy="1847450"/>
                    </a:xfrm>
                    <a:prstGeom prst="rect">
                      <a:avLst/>
                    </a:prstGeom>
                    <a:noFill/>
                    <a:ln>
                      <a:noFill/>
                    </a:ln>
                  </pic:spPr>
                </pic:pic>
              </a:graphicData>
            </a:graphic>
          </wp:inline>
        </w:drawing>
      </w:r>
    </w:p>
    <w:p w14:paraId="5347A0B1" w14:textId="4967D102" w:rsidR="006E2EE2" w:rsidRDefault="006E2EE2" w:rsidP="006E2EE2">
      <w:pPr>
        <w:spacing w:afterLines="50" w:after="180"/>
        <w:jc w:val="left"/>
        <w:rPr>
          <w:rFonts w:ascii="Times New Roman" w:hAnsi="Times New Roman" w:cs="Times New Roman"/>
          <w:sz w:val="24"/>
          <w:szCs w:val="28"/>
        </w:rPr>
      </w:pPr>
      <w:r w:rsidRPr="006E2EE2">
        <w:rPr>
          <w:rFonts w:ascii="Times New Roman" w:hAnsi="Times New Roman" w:cs="Times New Roman" w:hint="eastAsia"/>
          <w:b/>
          <w:bCs/>
          <w:sz w:val="24"/>
          <w:szCs w:val="28"/>
        </w:rPr>
        <w:t>Fig. S2</w:t>
      </w:r>
      <w:r>
        <w:rPr>
          <w:rFonts w:ascii="Times New Roman" w:hAnsi="Times New Roman" w:cs="Times New Roman" w:hint="eastAsia"/>
          <w:sz w:val="24"/>
          <w:szCs w:val="28"/>
        </w:rPr>
        <w:t xml:space="preserve"> The simulated interaction between task horizon and expected win probability (left), uncertainty (middle), and novelty (right) on choice of </w:t>
      </w:r>
      <w:r>
        <w:rPr>
          <w:rFonts w:ascii="Times New Roman" w:hAnsi="Times New Roman" w:cs="Times New Roman"/>
          <w:sz w:val="24"/>
          <w:szCs w:val="28"/>
        </w:rPr>
        <w:t>“</w:t>
      </w:r>
      <w:r>
        <w:rPr>
          <w:rFonts w:ascii="Times New Roman" w:hAnsi="Times New Roman" w:cs="Times New Roman" w:hint="eastAsia"/>
          <w:sz w:val="24"/>
          <w:szCs w:val="28"/>
        </w:rPr>
        <w:t xml:space="preserve">novelty and uncertainty </w:t>
      </w:r>
      <w:r>
        <w:rPr>
          <w:rFonts w:ascii="Times New Roman" w:hAnsi="Times New Roman" w:cs="Times New Roman" w:hint="eastAsia"/>
          <w:sz w:val="24"/>
          <w:szCs w:val="28"/>
        </w:rPr>
        <w:lastRenderedPageBreak/>
        <w:t>bias model</w:t>
      </w:r>
      <w:r>
        <w:rPr>
          <w:rFonts w:ascii="Times New Roman" w:hAnsi="Times New Roman" w:cs="Times New Roman"/>
          <w:sz w:val="24"/>
          <w:szCs w:val="28"/>
        </w:rPr>
        <w:t>”</w:t>
      </w:r>
      <w:r>
        <w:rPr>
          <w:rFonts w:ascii="Times New Roman" w:hAnsi="Times New Roman" w:cs="Times New Roman" w:hint="eastAsia"/>
          <w:sz w:val="24"/>
          <w:szCs w:val="28"/>
        </w:rPr>
        <w:t xml:space="preserve"> (red) and </w:t>
      </w:r>
      <w:r>
        <w:rPr>
          <w:rFonts w:ascii="Times New Roman" w:hAnsi="Times New Roman" w:cs="Times New Roman"/>
          <w:sz w:val="24"/>
          <w:szCs w:val="28"/>
        </w:rPr>
        <w:t>“</w:t>
      </w:r>
      <w:r>
        <w:rPr>
          <w:rFonts w:ascii="Times New Roman" w:hAnsi="Times New Roman" w:cs="Times New Roman" w:hint="eastAsia"/>
          <w:sz w:val="24"/>
          <w:szCs w:val="28"/>
        </w:rPr>
        <w:t>novelty-biased familiarity-gated uncertainty model</w:t>
      </w:r>
      <w:r>
        <w:rPr>
          <w:rFonts w:ascii="Times New Roman" w:hAnsi="Times New Roman" w:cs="Times New Roman"/>
          <w:sz w:val="24"/>
          <w:szCs w:val="28"/>
        </w:rPr>
        <w:t>”</w:t>
      </w:r>
      <w:r>
        <w:rPr>
          <w:rFonts w:ascii="Times New Roman" w:hAnsi="Times New Roman" w:cs="Times New Roman" w:hint="eastAsia"/>
          <w:sz w:val="24"/>
          <w:szCs w:val="28"/>
        </w:rPr>
        <w:t xml:space="preserve"> (blue). </w:t>
      </w:r>
    </w:p>
    <w:p w14:paraId="1B741B4C" w14:textId="77777777" w:rsidR="006E2EE2" w:rsidRDefault="006E2EE2" w:rsidP="006E2EE2">
      <w:pPr>
        <w:spacing w:afterLines="50" w:after="180"/>
        <w:jc w:val="left"/>
        <w:rPr>
          <w:rFonts w:ascii="Times New Roman" w:hAnsi="Times New Roman" w:cs="Times New Roman"/>
          <w:sz w:val="24"/>
          <w:szCs w:val="28"/>
        </w:rPr>
      </w:pPr>
    </w:p>
    <w:p w14:paraId="2E92E951" w14:textId="77777777" w:rsidR="00CD4C2C" w:rsidRDefault="00CD4C2C" w:rsidP="006E2EE2">
      <w:pPr>
        <w:spacing w:afterLines="50" w:after="180"/>
        <w:jc w:val="left"/>
        <w:rPr>
          <w:rFonts w:ascii="Times New Roman" w:hAnsi="Times New Roman" w:cs="Times New Roman"/>
          <w:sz w:val="24"/>
          <w:szCs w:val="28"/>
        </w:rPr>
      </w:pPr>
    </w:p>
    <w:p w14:paraId="715E2B25" w14:textId="4511E34F" w:rsidR="006E2EE2" w:rsidRDefault="006E2EE2" w:rsidP="006E2EE2">
      <w:pPr>
        <w:spacing w:afterLines="50" w:after="180"/>
        <w:jc w:val="cente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7E31C0D1" wp14:editId="0E588664">
            <wp:extent cx="2419350" cy="2034931"/>
            <wp:effectExtent l="0" t="0" r="0" b="3810"/>
            <wp:docPr id="28560561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25602" cy="2040190"/>
                    </a:xfrm>
                    <a:prstGeom prst="rect">
                      <a:avLst/>
                    </a:prstGeom>
                    <a:noFill/>
                    <a:ln>
                      <a:noFill/>
                    </a:ln>
                  </pic:spPr>
                </pic:pic>
              </a:graphicData>
            </a:graphic>
          </wp:inline>
        </w:drawing>
      </w:r>
    </w:p>
    <w:p w14:paraId="770EEFCF" w14:textId="604E9F8D" w:rsidR="006E2EE2" w:rsidRDefault="006E2EE2" w:rsidP="006E2EE2">
      <w:pPr>
        <w:spacing w:afterLines="50" w:after="180"/>
        <w:jc w:val="left"/>
        <w:rPr>
          <w:rFonts w:ascii="Times New Roman" w:hAnsi="Times New Roman" w:cs="Times New Roman"/>
          <w:sz w:val="24"/>
          <w:szCs w:val="28"/>
        </w:rPr>
      </w:pPr>
      <w:r w:rsidRPr="00D85B6B">
        <w:rPr>
          <w:rFonts w:ascii="Times New Roman" w:hAnsi="Times New Roman" w:cs="Times New Roman" w:hint="eastAsia"/>
          <w:b/>
          <w:bCs/>
          <w:sz w:val="24"/>
          <w:szCs w:val="28"/>
        </w:rPr>
        <w:t>Fig. S3</w:t>
      </w:r>
      <w:r>
        <w:rPr>
          <w:rFonts w:ascii="Times New Roman" w:hAnsi="Times New Roman" w:cs="Times New Roman" w:hint="eastAsia"/>
          <w:sz w:val="24"/>
          <w:szCs w:val="28"/>
        </w:rPr>
        <w:t xml:space="preserve"> The average total number of coins as a function of</w:t>
      </w:r>
      <w:r w:rsidR="00B56CE5">
        <w:rPr>
          <w:rFonts w:ascii="Times New Roman" w:hAnsi="Times New Roman" w:cs="Times New Roman" w:hint="eastAsia"/>
          <w:sz w:val="24"/>
          <w:szCs w:val="28"/>
        </w:rPr>
        <w:t xml:space="preserve"> the initial uncertainty bias parameter</w:t>
      </w:r>
      <w:r w:rsidR="003C6656">
        <w:rPr>
          <w:rFonts w:ascii="Times New Roman" w:hAnsi="Times New Roman" w:cs="Times New Roman" w:hint="eastAsia"/>
          <w:sz w:val="24"/>
          <w:szCs w:val="28"/>
        </w:rPr>
        <w:t xml:space="preserve">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sidR="003C6656">
        <w:rPr>
          <w:rFonts w:ascii="Times New Roman" w:hAnsi="Times New Roman" w:cs="Times New Roman" w:hint="eastAsia"/>
          <w:sz w:val="24"/>
          <w:szCs w:val="28"/>
        </w:rPr>
        <w:t>)</w:t>
      </w:r>
      <w:r>
        <w:rPr>
          <w:rFonts w:ascii="Times New Roman" w:hAnsi="Times New Roman" w:cs="Times New Roman" w:hint="eastAsia"/>
          <w:sz w:val="24"/>
          <w:szCs w:val="28"/>
        </w:rPr>
        <w:t xml:space="preserve">. </w:t>
      </w:r>
      <w:r w:rsidR="00844406">
        <w:rPr>
          <w:rFonts w:ascii="Times New Roman" w:hAnsi="Times New Roman" w:cs="Times New Roman" w:hint="eastAsia"/>
          <w:sz w:val="24"/>
          <w:szCs w:val="28"/>
        </w:rPr>
        <w:t>Error bars represent standard error</w:t>
      </w:r>
      <w:r w:rsidR="003F11E1">
        <w:rPr>
          <w:rFonts w:ascii="Times New Roman" w:hAnsi="Times New Roman" w:cs="Times New Roman" w:hint="eastAsia"/>
          <w:sz w:val="24"/>
          <w:szCs w:val="28"/>
        </w:rPr>
        <w:t xml:space="preserve"> of the mean</w:t>
      </w:r>
      <w:r w:rsidR="00844406">
        <w:rPr>
          <w:rFonts w:ascii="Times New Roman" w:hAnsi="Times New Roman" w:cs="Times New Roman" w:hint="eastAsia"/>
          <w:sz w:val="24"/>
          <w:szCs w:val="28"/>
        </w:rPr>
        <w:t>. Gray dotted</w:t>
      </w:r>
      <w:r w:rsidR="00130665">
        <w:rPr>
          <w:rFonts w:ascii="Times New Roman" w:hAnsi="Times New Roman" w:cs="Times New Roman" w:hint="eastAsia"/>
          <w:sz w:val="24"/>
          <w:szCs w:val="28"/>
        </w:rPr>
        <w:t xml:space="preserve"> line</w:t>
      </w:r>
      <w:r w:rsidR="00844406">
        <w:rPr>
          <w:rFonts w:ascii="Times New Roman" w:hAnsi="Times New Roman" w:cs="Times New Roman" w:hint="eastAsia"/>
          <w:sz w:val="24"/>
          <w:szCs w:val="28"/>
        </w:rPr>
        <w:t xml:space="preserve"> and dashed </w:t>
      </w:r>
      <w:r w:rsidR="00844406">
        <w:rPr>
          <w:rFonts w:ascii="Times New Roman" w:hAnsi="Times New Roman" w:cs="Times New Roman"/>
          <w:sz w:val="24"/>
          <w:szCs w:val="28"/>
        </w:rPr>
        <w:t>line</w:t>
      </w:r>
      <w:r w:rsidR="00844406">
        <w:rPr>
          <w:rFonts w:ascii="Times New Roman" w:hAnsi="Times New Roman" w:cs="Times New Roman" w:hint="eastAsia"/>
          <w:sz w:val="24"/>
          <w:szCs w:val="28"/>
        </w:rPr>
        <w:t xml:space="preserve"> represent</w:t>
      </w:r>
      <w:r w:rsidR="0077120D">
        <w:rPr>
          <w:rFonts w:ascii="Times New Roman" w:hAnsi="Times New Roman" w:cs="Times New Roman" w:hint="eastAsia"/>
          <w:sz w:val="24"/>
          <w:szCs w:val="28"/>
        </w:rPr>
        <w:t>s</w:t>
      </w:r>
      <w:r w:rsidR="00844406">
        <w:rPr>
          <w:rFonts w:ascii="Times New Roman" w:hAnsi="Times New Roman" w:cs="Times New Roman" w:hint="eastAsia"/>
          <w:sz w:val="24"/>
          <w:szCs w:val="28"/>
        </w:rPr>
        <w:t xml:space="preserve"> the group-level estimate of </w:t>
      </w:r>
      <m:oMath>
        <m:sSub>
          <m:sSubPr>
            <m:ctrlPr>
              <w:rPr>
                <w:rFonts w:ascii="Cambria Math" w:hAnsi="Cambria Math" w:cs="Times New Roman"/>
                <w:i/>
                <w:sz w:val="24"/>
                <w:szCs w:val="28"/>
              </w:rPr>
            </m:ctrlPr>
          </m:sSubPr>
          <m:e>
            <m:r>
              <w:rPr>
                <w:rFonts w:ascii="Cambria Math" w:hAnsi="Cambria Math" w:cs="Times New Roman" w:hint="eastAsia"/>
                <w:sz w:val="24"/>
                <w:szCs w:val="28"/>
              </w:rPr>
              <m:t>W</m:t>
            </m:r>
          </m:e>
          <m:sub>
            <m:r>
              <w:rPr>
                <w:rFonts w:ascii="Cambria Math" w:hAnsi="Cambria Math" w:cs="Times New Roman"/>
                <w:sz w:val="24"/>
                <w:szCs w:val="28"/>
              </w:rPr>
              <m:t>I</m:t>
            </m:r>
          </m:sub>
        </m:sSub>
      </m:oMath>
      <w:r w:rsidR="00844406">
        <w:rPr>
          <w:rFonts w:ascii="Times New Roman" w:hAnsi="Times New Roman" w:cs="Times New Roman" w:hint="eastAsia"/>
          <w:sz w:val="24"/>
          <w:szCs w:val="28"/>
        </w:rPr>
        <w:t xml:space="preserve"> in high and low reward condition, respectively.</w:t>
      </w:r>
    </w:p>
    <w:p w14:paraId="20ADE025" w14:textId="77777777" w:rsidR="004C0921" w:rsidRDefault="004C0921" w:rsidP="006E2EE2">
      <w:pPr>
        <w:spacing w:afterLines="50" w:after="180"/>
        <w:jc w:val="left"/>
        <w:rPr>
          <w:rFonts w:ascii="Times New Roman" w:hAnsi="Times New Roman" w:cs="Times New Roman"/>
          <w:sz w:val="24"/>
          <w:szCs w:val="28"/>
        </w:rPr>
      </w:pPr>
    </w:p>
    <w:p w14:paraId="4E9E5B63" w14:textId="6A720D2A" w:rsidR="004C0921" w:rsidRDefault="004C0921" w:rsidP="004C0921">
      <w:pPr>
        <w:spacing w:afterLines="50" w:after="180"/>
        <w:jc w:val="center"/>
        <w:rPr>
          <w:rFonts w:ascii="Times New Roman" w:hAnsi="Times New Roman" w:cs="Times New Roman"/>
          <w:sz w:val="24"/>
          <w:szCs w:val="28"/>
        </w:rPr>
      </w:pPr>
      <w:r>
        <w:rPr>
          <w:rFonts w:ascii="Times New Roman" w:hAnsi="Times New Roman" w:cs="Times New Roman"/>
          <w:noProof/>
          <w:sz w:val="24"/>
          <w:szCs w:val="28"/>
        </w:rPr>
        <w:drawing>
          <wp:inline distT="0" distB="0" distL="0" distR="0" wp14:anchorId="028694AD" wp14:editId="134B649E">
            <wp:extent cx="4579620" cy="2755534"/>
            <wp:effectExtent l="0" t="0" r="0" b="6985"/>
            <wp:docPr id="1483834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82848" cy="2757476"/>
                    </a:xfrm>
                    <a:prstGeom prst="rect">
                      <a:avLst/>
                    </a:prstGeom>
                    <a:noFill/>
                    <a:ln>
                      <a:noFill/>
                    </a:ln>
                  </pic:spPr>
                </pic:pic>
              </a:graphicData>
            </a:graphic>
          </wp:inline>
        </w:drawing>
      </w:r>
    </w:p>
    <w:p w14:paraId="477CF4A0" w14:textId="708092BA" w:rsidR="004C0921" w:rsidRPr="004C0921" w:rsidRDefault="004C0921" w:rsidP="004C0921">
      <w:pPr>
        <w:spacing w:afterLines="50" w:after="180"/>
        <w:jc w:val="left"/>
        <w:rPr>
          <w:rFonts w:ascii="Times New Roman" w:hAnsi="Times New Roman" w:cs="Times New Roman"/>
          <w:sz w:val="24"/>
          <w:szCs w:val="28"/>
        </w:rPr>
      </w:pPr>
      <w:r w:rsidRPr="004C0921">
        <w:rPr>
          <w:rFonts w:ascii="Times New Roman" w:hAnsi="Times New Roman" w:cs="Times New Roman" w:hint="eastAsia"/>
          <w:b/>
          <w:bCs/>
          <w:sz w:val="24"/>
          <w:szCs w:val="28"/>
        </w:rPr>
        <w:t>Fig. S4</w:t>
      </w:r>
      <w:r>
        <w:rPr>
          <w:rFonts w:ascii="Times New Roman" w:hAnsi="Times New Roman" w:cs="Times New Roman" w:hint="eastAsia"/>
          <w:sz w:val="24"/>
          <w:szCs w:val="28"/>
        </w:rPr>
        <w:t xml:space="preserve"> Mean memory accuracy of the stimuli used in the high reward condition and low reward condition. There was no significant effect of condition on memory accuracy.</w:t>
      </w:r>
    </w:p>
    <w:sectPr w:rsidR="004C0921" w:rsidRPr="004C092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58AC55" w14:textId="77777777" w:rsidR="001A5B21" w:rsidRDefault="001A5B21" w:rsidP="004C0921">
      <w:r>
        <w:separator/>
      </w:r>
    </w:p>
  </w:endnote>
  <w:endnote w:type="continuationSeparator" w:id="0">
    <w:p w14:paraId="48B147B8" w14:textId="77777777" w:rsidR="001A5B21" w:rsidRDefault="001A5B21" w:rsidP="004C0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ambria Math">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D1D26B" w14:textId="77777777" w:rsidR="001A5B21" w:rsidRDefault="001A5B21" w:rsidP="004C0921">
      <w:r>
        <w:separator/>
      </w:r>
    </w:p>
  </w:footnote>
  <w:footnote w:type="continuationSeparator" w:id="0">
    <w:p w14:paraId="48452772" w14:textId="77777777" w:rsidR="001A5B21" w:rsidRDefault="001A5B21" w:rsidP="004C09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5BD"/>
    <w:rsid w:val="000742E4"/>
    <w:rsid w:val="00082B30"/>
    <w:rsid w:val="000A19F1"/>
    <w:rsid w:val="00130665"/>
    <w:rsid w:val="00133461"/>
    <w:rsid w:val="0015192B"/>
    <w:rsid w:val="001A5B21"/>
    <w:rsid w:val="00281154"/>
    <w:rsid w:val="002E61F1"/>
    <w:rsid w:val="003078AF"/>
    <w:rsid w:val="0034138F"/>
    <w:rsid w:val="00391869"/>
    <w:rsid w:val="003C6656"/>
    <w:rsid w:val="003E4827"/>
    <w:rsid w:val="003F11E1"/>
    <w:rsid w:val="00441A36"/>
    <w:rsid w:val="0046539B"/>
    <w:rsid w:val="00475EE4"/>
    <w:rsid w:val="00483D9F"/>
    <w:rsid w:val="004C0921"/>
    <w:rsid w:val="005076FE"/>
    <w:rsid w:val="00544212"/>
    <w:rsid w:val="005E49ED"/>
    <w:rsid w:val="006030BA"/>
    <w:rsid w:val="00605064"/>
    <w:rsid w:val="00616530"/>
    <w:rsid w:val="00633D5B"/>
    <w:rsid w:val="006E2EE2"/>
    <w:rsid w:val="00765F61"/>
    <w:rsid w:val="00770D38"/>
    <w:rsid w:val="0077120D"/>
    <w:rsid w:val="007A3F50"/>
    <w:rsid w:val="007B25E3"/>
    <w:rsid w:val="007D3CC5"/>
    <w:rsid w:val="007F2995"/>
    <w:rsid w:val="0080443A"/>
    <w:rsid w:val="0082481C"/>
    <w:rsid w:val="00833C8A"/>
    <w:rsid w:val="00844406"/>
    <w:rsid w:val="00856706"/>
    <w:rsid w:val="00860A53"/>
    <w:rsid w:val="008F017A"/>
    <w:rsid w:val="00920856"/>
    <w:rsid w:val="00931F57"/>
    <w:rsid w:val="009608A1"/>
    <w:rsid w:val="00992592"/>
    <w:rsid w:val="009A41BD"/>
    <w:rsid w:val="009B797C"/>
    <w:rsid w:val="009C27D6"/>
    <w:rsid w:val="009C685C"/>
    <w:rsid w:val="00A05335"/>
    <w:rsid w:val="00A9472A"/>
    <w:rsid w:val="00AF1777"/>
    <w:rsid w:val="00AF7163"/>
    <w:rsid w:val="00AF71F7"/>
    <w:rsid w:val="00AF7D81"/>
    <w:rsid w:val="00B05B27"/>
    <w:rsid w:val="00B162E7"/>
    <w:rsid w:val="00B169B9"/>
    <w:rsid w:val="00B344CB"/>
    <w:rsid w:val="00B47093"/>
    <w:rsid w:val="00B56CE5"/>
    <w:rsid w:val="00BD432C"/>
    <w:rsid w:val="00BF38C2"/>
    <w:rsid w:val="00CB3CD6"/>
    <w:rsid w:val="00CC4BCC"/>
    <w:rsid w:val="00CC68BD"/>
    <w:rsid w:val="00CD4C2C"/>
    <w:rsid w:val="00D255BD"/>
    <w:rsid w:val="00D765CA"/>
    <w:rsid w:val="00D85B6B"/>
    <w:rsid w:val="00DC1E5B"/>
    <w:rsid w:val="00E552C6"/>
    <w:rsid w:val="00E739D4"/>
    <w:rsid w:val="00F4214A"/>
    <w:rsid w:val="00F459AA"/>
    <w:rsid w:val="00F70D62"/>
    <w:rsid w:val="00FB151F"/>
    <w:rsid w:val="00FF6B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458C933"/>
  <w15:chartTrackingRefBased/>
  <w15:docId w15:val="{1CF4AC36-AD9D-43E3-B641-AA8334F98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4212"/>
    <w:pPr>
      <w:widowControl w:val="0"/>
      <w:spacing w:after="0" w:line="240" w:lineRule="auto"/>
      <w:jc w:val="both"/>
    </w:pPr>
    <w:rPr>
      <w:sz w:val="21"/>
      <w:szCs w:val="22"/>
      <w14:ligatures w14:val="none"/>
    </w:rPr>
  </w:style>
  <w:style w:type="paragraph" w:styleId="1">
    <w:name w:val="heading 1"/>
    <w:basedOn w:val="a"/>
    <w:next w:val="a"/>
    <w:link w:val="10"/>
    <w:uiPriority w:val="9"/>
    <w:qFormat/>
    <w:rsid w:val="00D255BD"/>
    <w:pPr>
      <w:keepNext/>
      <w:keepLines/>
      <w:spacing w:before="280" w:after="80" w:line="259" w:lineRule="auto"/>
      <w:jc w:val="left"/>
      <w:outlineLvl w:val="0"/>
    </w:pPr>
    <w:rPr>
      <w:rFonts w:asciiTheme="majorHAnsi" w:eastAsiaTheme="majorEastAsia" w:hAnsiTheme="majorHAnsi" w:cstheme="majorBidi"/>
      <w:color w:val="000000" w:themeColor="text1"/>
      <w:sz w:val="32"/>
      <w:szCs w:val="32"/>
      <w14:ligatures w14:val="standardContextual"/>
    </w:rPr>
  </w:style>
  <w:style w:type="paragraph" w:styleId="2">
    <w:name w:val="heading 2"/>
    <w:basedOn w:val="a"/>
    <w:next w:val="a"/>
    <w:link w:val="20"/>
    <w:uiPriority w:val="9"/>
    <w:semiHidden/>
    <w:unhideWhenUsed/>
    <w:qFormat/>
    <w:rsid w:val="00D255BD"/>
    <w:pPr>
      <w:keepNext/>
      <w:keepLines/>
      <w:spacing w:before="160" w:after="80" w:line="259" w:lineRule="auto"/>
      <w:jc w:val="left"/>
      <w:outlineLvl w:val="1"/>
    </w:pPr>
    <w:rPr>
      <w:rFonts w:asciiTheme="majorHAnsi" w:eastAsiaTheme="majorEastAsia" w:hAnsiTheme="majorHAnsi" w:cstheme="majorBidi"/>
      <w:color w:val="000000" w:themeColor="text1"/>
      <w:sz w:val="28"/>
      <w:szCs w:val="28"/>
      <w14:ligatures w14:val="standardContextual"/>
    </w:rPr>
  </w:style>
  <w:style w:type="paragraph" w:styleId="3">
    <w:name w:val="heading 3"/>
    <w:basedOn w:val="a"/>
    <w:next w:val="a"/>
    <w:link w:val="30"/>
    <w:uiPriority w:val="9"/>
    <w:semiHidden/>
    <w:unhideWhenUsed/>
    <w:qFormat/>
    <w:rsid w:val="00D255BD"/>
    <w:pPr>
      <w:keepNext/>
      <w:keepLines/>
      <w:spacing w:before="160" w:after="80" w:line="259" w:lineRule="auto"/>
      <w:jc w:val="left"/>
      <w:outlineLvl w:val="2"/>
    </w:pPr>
    <w:rPr>
      <w:rFonts w:asciiTheme="majorHAnsi" w:eastAsiaTheme="majorEastAsia" w:hAnsiTheme="majorHAnsi" w:cstheme="majorBidi"/>
      <w:color w:val="000000" w:themeColor="text1"/>
      <w:sz w:val="24"/>
      <w:szCs w:val="24"/>
      <w14:ligatures w14:val="standardContextual"/>
    </w:rPr>
  </w:style>
  <w:style w:type="paragraph" w:styleId="4">
    <w:name w:val="heading 4"/>
    <w:basedOn w:val="a"/>
    <w:next w:val="a"/>
    <w:link w:val="40"/>
    <w:uiPriority w:val="9"/>
    <w:semiHidden/>
    <w:unhideWhenUsed/>
    <w:qFormat/>
    <w:rsid w:val="00D255BD"/>
    <w:pPr>
      <w:keepNext/>
      <w:keepLines/>
      <w:spacing w:before="80" w:after="40" w:line="259" w:lineRule="auto"/>
      <w:jc w:val="left"/>
      <w:outlineLvl w:val="3"/>
    </w:pPr>
    <w:rPr>
      <w:rFonts w:asciiTheme="majorHAnsi" w:eastAsiaTheme="majorEastAsia" w:hAnsiTheme="majorHAnsi" w:cstheme="majorBidi"/>
      <w:color w:val="000000" w:themeColor="text1"/>
      <w:sz w:val="22"/>
      <w:szCs w:val="24"/>
      <w14:ligatures w14:val="standardContextual"/>
    </w:rPr>
  </w:style>
  <w:style w:type="paragraph" w:styleId="5">
    <w:name w:val="heading 5"/>
    <w:basedOn w:val="a"/>
    <w:next w:val="a"/>
    <w:link w:val="50"/>
    <w:uiPriority w:val="9"/>
    <w:semiHidden/>
    <w:unhideWhenUsed/>
    <w:qFormat/>
    <w:rsid w:val="00D255BD"/>
    <w:pPr>
      <w:keepNext/>
      <w:keepLines/>
      <w:spacing w:before="80" w:after="40" w:line="259" w:lineRule="auto"/>
      <w:ind w:leftChars="100" w:left="100"/>
      <w:jc w:val="left"/>
      <w:outlineLvl w:val="4"/>
    </w:pPr>
    <w:rPr>
      <w:rFonts w:asciiTheme="majorHAnsi" w:eastAsiaTheme="majorEastAsia" w:hAnsiTheme="majorHAnsi" w:cstheme="majorBidi"/>
      <w:color w:val="000000" w:themeColor="text1"/>
      <w:sz w:val="22"/>
      <w:szCs w:val="24"/>
      <w14:ligatures w14:val="standardContextual"/>
    </w:rPr>
  </w:style>
  <w:style w:type="paragraph" w:styleId="6">
    <w:name w:val="heading 6"/>
    <w:basedOn w:val="a"/>
    <w:next w:val="a"/>
    <w:link w:val="60"/>
    <w:uiPriority w:val="9"/>
    <w:semiHidden/>
    <w:unhideWhenUsed/>
    <w:qFormat/>
    <w:rsid w:val="00D255BD"/>
    <w:pPr>
      <w:keepNext/>
      <w:keepLines/>
      <w:spacing w:before="80" w:after="40" w:line="259" w:lineRule="auto"/>
      <w:ind w:leftChars="200" w:left="200"/>
      <w:jc w:val="left"/>
      <w:outlineLvl w:val="5"/>
    </w:pPr>
    <w:rPr>
      <w:rFonts w:asciiTheme="majorHAnsi" w:eastAsiaTheme="majorEastAsia" w:hAnsiTheme="majorHAnsi" w:cstheme="majorBidi"/>
      <w:color w:val="000000" w:themeColor="text1"/>
      <w:sz w:val="22"/>
      <w:szCs w:val="24"/>
      <w14:ligatures w14:val="standardContextual"/>
    </w:rPr>
  </w:style>
  <w:style w:type="paragraph" w:styleId="7">
    <w:name w:val="heading 7"/>
    <w:basedOn w:val="a"/>
    <w:next w:val="a"/>
    <w:link w:val="70"/>
    <w:uiPriority w:val="9"/>
    <w:semiHidden/>
    <w:unhideWhenUsed/>
    <w:qFormat/>
    <w:rsid w:val="00D255BD"/>
    <w:pPr>
      <w:keepNext/>
      <w:keepLines/>
      <w:spacing w:before="80" w:after="40" w:line="259" w:lineRule="auto"/>
      <w:ind w:leftChars="300" w:left="300"/>
      <w:jc w:val="left"/>
      <w:outlineLvl w:val="6"/>
    </w:pPr>
    <w:rPr>
      <w:rFonts w:asciiTheme="majorHAnsi" w:eastAsiaTheme="majorEastAsia" w:hAnsiTheme="majorHAnsi" w:cstheme="majorBidi"/>
      <w:color w:val="000000" w:themeColor="text1"/>
      <w:sz w:val="22"/>
      <w:szCs w:val="24"/>
      <w14:ligatures w14:val="standardContextual"/>
    </w:rPr>
  </w:style>
  <w:style w:type="paragraph" w:styleId="8">
    <w:name w:val="heading 8"/>
    <w:basedOn w:val="a"/>
    <w:next w:val="a"/>
    <w:link w:val="80"/>
    <w:uiPriority w:val="9"/>
    <w:semiHidden/>
    <w:unhideWhenUsed/>
    <w:qFormat/>
    <w:rsid w:val="00D255BD"/>
    <w:pPr>
      <w:keepNext/>
      <w:keepLines/>
      <w:spacing w:before="80" w:after="40" w:line="259" w:lineRule="auto"/>
      <w:ind w:leftChars="400" w:left="400"/>
      <w:jc w:val="left"/>
      <w:outlineLvl w:val="7"/>
    </w:pPr>
    <w:rPr>
      <w:rFonts w:asciiTheme="majorHAnsi" w:eastAsiaTheme="majorEastAsia" w:hAnsiTheme="majorHAnsi" w:cstheme="majorBidi"/>
      <w:color w:val="000000" w:themeColor="text1"/>
      <w:sz w:val="22"/>
      <w:szCs w:val="24"/>
      <w14:ligatures w14:val="standardContextual"/>
    </w:rPr>
  </w:style>
  <w:style w:type="paragraph" w:styleId="9">
    <w:name w:val="heading 9"/>
    <w:basedOn w:val="a"/>
    <w:next w:val="a"/>
    <w:link w:val="90"/>
    <w:uiPriority w:val="9"/>
    <w:semiHidden/>
    <w:unhideWhenUsed/>
    <w:qFormat/>
    <w:rsid w:val="00D255BD"/>
    <w:pPr>
      <w:keepNext/>
      <w:keepLines/>
      <w:spacing w:before="80" w:after="40" w:line="259" w:lineRule="auto"/>
      <w:ind w:leftChars="500" w:left="500"/>
      <w:jc w:val="left"/>
      <w:outlineLvl w:val="8"/>
    </w:pPr>
    <w:rPr>
      <w:rFonts w:asciiTheme="majorHAnsi" w:eastAsiaTheme="majorEastAsia" w:hAnsiTheme="majorHAnsi" w:cstheme="majorBidi"/>
      <w:color w:val="000000" w:themeColor="text1"/>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255B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255B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255BD"/>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D255B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255B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255B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255B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255B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255B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255B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表題 (文字)"/>
    <w:basedOn w:val="a0"/>
    <w:link w:val="a3"/>
    <w:uiPriority w:val="10"/>
    <w:rsid w:val="00D255B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255BD"/>
    <w:pPr>
      <w:numPr>
        <w:ilvl w:val="1"/>
      </w:numPr>
      <w:spacing w:after="160" w:line="259"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題 (文字)"/>
    <w:basedOn w:val="a0"/>
    <w:link w:val="a5"/>
    <w:uiPriority w:val="11"/>
    <w:rsid w:val="00D255B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255BD"/>
    <w:pPr>
      <w:spacing w:before="160" w:after="160" w:line="259" w:lineRule="auto"/>
      <w:jc w:val="center"/>
    </w:pPr>
    <w:rPr>
      <w:i/>
      <w:iCs/>
      <w:color w:val="404040" w:themeColor="text1" w:themeTint="BF"/>
      <w:sz w:val="22"/>
      <w:szCs w:val="24"/>
      <w14:ligatures w14:val="standardContextual"/>
    </w:rPr>
  </w:style>
  <w:style w:type="character" w:customStyle="1" w:styleId="a8">
    <w:name w:val="引用文 (文字)"/>
    <w:basedOn w:val="a0"/>
    <w:link w:val="a7"/>
    <w:uiPriority w:val="29"/>
    <w:rsid w:val="00D255BD"/>
    <w:rPr>
      <w:i/>
      <w:iCs/>
      <w:color w:val="404040" w:themeColor="text1" w:themeTint="BF"/>
    </w:rPr>
  </w:style>
  <w:style w:type="paragraph" w:styleId="a9">
    <w:name w:val="List Paragraph"/>
    <w:basedOn w:val="a"/>
    <w:uiPriority w:val="34"/>
    <w:qFormat/>
    <w:rsid w:val="00D255BD"/>
    <w:pPr>
      <w:spacing w:after="160" w:line="259" w:lineRule="auto"/>
      <w:ind w:left="720"/>
      <w:contextualSpacing/>
      <w:jc w:val="left"/>
    </w:pPr>
    <w:rPr>
      <w:sz w:val="22"/>
      <w:szCs w:val="24"/>
      <w14:ligatures w14:val="standardContextual"/>
    </w:rPr>
  </w:style>
  <w:style w:type="character" w:styleId="21">
    <w:name w:val="Intense Emphasis"/>
    <w:basedOn w:val="a0"/>
    <w:uiPriority w:val="21"/>
    <w:qFormat/>
    <w:rsid w:val="00D255BD"/>
    <w:rPr>
      <w:i/>
      <w:iCs/>
      <w:color w:val="0F4761" w:themeColor="accent1" w:themeShade="BF"/>
    </w:rPr>
  </w:style>
  <w:style w:type="paragraph" w:styleId="22">
    <w:name w:val="Intense Quote"/>
    <w:basedOn w:val="a"/>
    <w:next w:val="a"/>
    <w:link w:val="23"/>
    <w:uiPriority w:val="30"/>
    <w:qFormat/>
    <w:rsid w:val="00D255BD"/>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sz w:val="22"/>
      <w:szCs w:val="24"/>
      <w14:ligatures w14:val="standardContextual"/>
    </w:rPr>
  </w:style>
  <w:style w:type="character" w:customStyle="1" w:styleId="23">
    <w:name w:val="引用文 2 (文字)"/>
    <w:basedOn w:val="a0"/>
    <w:link w:val="22"/>
    <w:uiPriority w:val="30"/>
    <w:rsid w:val="00D255BD"/>
    <w:rPr>
      <w:i/>
      <w:iCs/>
      <w:color w:val="0F4761" w:themeColor="accent1" w:themeShade="BF"/>
    </w:rPr>
  </w:style>
  <w:style w:type="character" w:styleId="24">
    <w:name w:val="Intense Reference"/>
    <w:basedOn w:val="a0"/>
    <w:uiPriority w:val="32"/>
    <w:qFormat/>
    <w:rsid w:val="00D255BD"/>
    <w:rPr>
      <w:b/>
      <w:bCs/>
      <w:smallCaps/>
      <w:color w:val="0F4761" w:themeColor="accent1" w:themeShade="BF"/>
      <w:spacing w:val="5"/>
    </w:rPr>
  </w:style>
  <w:style w:type="paragraph" w:styleId="aa">
    <w:name w:val="header"/>
    <w:basedOn w:val="a"/>
    <w:link w:val="ab"/>
    <w:uiPriority w:val="99"/>
    <w:unhideWhenUsed/>
    <w:rsid w:val="004C0921"/>
    <w:pPr>
      <w:tabs>
        <w:tab w:val="center" w:pos="4252"/>
        <w:tab w:val="right" w:pos="8504"/>
      </w:tabs>
      <w:snapToGrid w:val="0"/>
    </w:pPr>
  </w:style>
  <w:style w:type="character" w:customStyle="1" w:styleId="ab">
    <w:name w:val="ヘッダー (文字)"/>
    <w:basedOn w:val="a0"/>
    <w:link w:val="aa"/>
    <w:uiPriority w:val="99"/>
    <w:rsid w:val="004C0921"/>
    <w:rPr>
      <w:sz w:val="21"/>
      <w:szCs w:val="22"/>
      <w14:ligatures w14:val="none"/>
    </w:rPr>
  </w:style>
  <w:style w:type="paragraph" w:styleId="ac">
    <w:name w:val="footer"/>
    <w:basedOn w:val="a"/>
    <w:link w:val="ad"/>
    <w:uiPriority w:val="99"/>
    <w:unhideWhenUsed/>
    <w:rsid w:val="004C0921"/>
    <w:pPr>
      <w:tabs>
        <w:tab w:val="center" w:pos="4252"/>
        <w:tab w:val="right" w:pos="8504"/>
      </w:tabs>
      <w:snapToGrid w:val="0"/>
    </w:pPr>
  </w:style>
  <w:style w:type="character" w:customStyle="1" w:styleId="ad">
    <w:name w:val="フッター (文字)"/>
    <w:basedOn w:val="a0"/>
    <w:link w:val="ac"/>
    <w:uiPriority w:val="99"/>
    <w:rsid w:val="004C0921"/>
    <w:rPr>
      <w:sz w:val="21"/>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1489731">
      <w:bodyDiv w:val="1"/>
      <w:marLeft w:val="0"/>
      <w:marRight w:val="0"/>
      <w:marTop w:val="0"/>
      <w:marBottom w:val="0"/>
      <w:divBdr>
        <w:top w:val="none" w:sz="0" w:space="0" w:color="auto"/>
        <w:left w:val="none" w:sz="0" w:space="0" w:color="auto"/>
        <w:bottom w:val="none" w:sz="0" w:space="0" w:color="auto"/>
        <w:right w:val="none" w:sz="0" w:space="0" w:color="auto"/>
      </w:divBdr>
      <w:divsChild>
        <w:div w:id="264847653">
          <w:marLeft w:val="0"/>
          <w:marRight w:val="0"/>
          <w:marTop w:val="0"/>
          <w:marBottom w:val="0"/>
          <w:divBdr>
            <w:top w:val="none" w:sz="0" w:space="0" w:color="auto"/>
            <w:left w:val="none" w:sz="0" w:space="0" w:color="auto"/>
            <w:bottom w:val="none" w:sz="0" w:space="0" w:color="auto"/>
            <w:right w:val="none" w:sz="0" w:space="0" w:color="auto"/>
          </w:divBdr>
          <w:divsChild>
            <w:div w:id="12337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380</TotalTime>
  <Pages>5</Pages>
  <Words>969</Words>
  <Characters>5524</Characters>
  <Application>Microsoft Office Word</Application>
  <DocSecurity>0</DocSecurity>
  <Lines>46</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Kanji Shimomura</dc:creator>
  <cp:keywords/>
  <dc:description/>
  <cp:lastModifiedBy>Kanji Shimomura</cp:lastModifiedBy>
  <cp:revision>65</cp:revision>
  <dcterms:created xsi:type="dcterms:W3CDTF">2024-05-03T05:11:00Z</dcterms:created>
  <dcterms:modified xsi:type="dcterms:W3CDTF">2024-06-24T04:21:00Z</dcterms:modified>
</cp:coreProperties>
</file>