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CE2D0" w14:textId="77777777" w:rsidR="00CA1695" w:rsidRPr="005B50A8" w:rsidRDefault="00CA1695" w:rsidP="00CA1695">
      <w:pPr>
        <w:pStyle w:val="Heading2"/>
        <w:keepNext w:val="0"/>
        <w:keepLines w:val="0"/>
        <w:shd w:val="clear" w:color="auto" w:fill="FFFFFF"/>
        <w:spacing w:after="200" w:line="335" w:lineRule="auto"/>
        <w:jc w:val="both"/>
        <w:rPr>
          <w:sz w:val="24"/>
          <w:szCs w:val="24"/>
        </w:rPr>
      </w:pPr>
      <w:r w:rsidRPr="005B50A8">
        <w:rPr>
          <w:b/>
          <w:sz w:val="24"/>
          <w:szCs w:val="24"/>
        </w:rPr>
        <w:t xml:space="preserve">Tables </w:t>
      </w:r>
    </w:p>
    <w:p w14:paraId="6235FB0F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b/>
          <w:lang w:val="en-US"/>
        </w:rPr>
        <w:t>Table No. 1</w:t>
      </w:r>
      <w:r w:rsidRPr="00BF3372">
        <w:rPr>
          <w:lang w:val="en-US"/>
        </w:rPr>
        <w:t>. Descriptive analysis of the population</w:t>
      </w:r>
    </w:p>
    <w:p w14:paraId="4BED62D0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>Total</w:t>
      </w:r>
    </w:p>
    <w:p w14:paraId="6CF4A2C5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 xml:space="preserve"> N=120</w:t>
      </w:r>
    </w:p>
    <w:p w14:paraId="00155E46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>Acute malnutrition 10 (8.3%)</w:t>
      </w:r>
    </w:p>
    <w:p w14:paraId="4ECE5CE6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>Female 72 (60.0%)</w:t>
      </w:r>
    </w:p>
    <w:p w14:paraId="5DCEC99B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>Admission Weight, Kg 6,395 (5.25-8.05)</w:t>
      </w:r>
    </w:p>
    <w:p w14:paraId="611935EB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>Size upon Admission, Cm 63 (57.5-71)</w:t>
      </w:r>
    </w:p>
    <w:p w14:paraId="1F3666D1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>Entry Z Score -.395 (-1.26-.79)</w:t>
      </w:r>
    </w:p>
    <w:p w14:paraId="05132FBA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>Weight for Height Ratio (P/T)</w:t>
      </w:r>
    </w:p>
    <w:p w14:paraId="4C1AB734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 xml:space="preserve"> Obesity (&gt;+3) 1 (0.8%)</w:t>
      </w:r>
    </w:p>
    <w:p w14:paraId="37F32E6B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 xml:space="preserve"> Overweight (&gt; +2 A ≤ +3) 12 (10.0%)</w:t>
      </w:r>
    </w:p>
    <w:p w14:paraId="07488143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 xml:space="preserve"> Risk of Overweight (&gt; +1 to ≤ +2) 13 (10.8%)</w:t>
      </w:r>
    </w:p>
    <w:p w14:paraId="03939846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 xml:space="preserve"> Appropriate weight for height (≥-1 to ≤+1) 56 (46.7%)</w:t>
      </w:r>
    </w:p>
    <w:p w14:paraId="504559FE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 xml:space="preserve"> Risk of Acute Malnutrition (≥-2 to &lt;-1) 28 (23.3%)</w:t>
      </w:r>
    </w:p>
    <w:p w14:paraId="0F9A57B1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 xml:space="preserve"> Moderate Acute Malnutrition (&lt;-2 to ≥-3) 6 (5.0%)</w:t>
      </w:r>
    </w:p>
    <w:p w14:paraId="2F22E2CA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 xml:space="preserve"> Severe Acute Malnutrition (&lt;-3) 4 (3.3%)</w:t>
      </w:r>
    </w:p>
    <w:p w14:paraId="68632FC7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>Daycare attendance 18 (15.0%)</w:t>
      </w:r>
    </w:p>
    <w:p w14:paraId="402CE1AD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>stratum</w:t>
      </w:r>
    </w:p>
    <w:p w14:paraId="14DA7168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 xml:space="preserve"> 1.83 (69.2%)</w:t>
      </w:r>
    </w:p>
    <w:p w14:paraId="1B3D682B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 xml:space="preserve"> 2 37 (30.8%)</w:t>
      </w:r>
    </w:p>
    <w:p w14:paraId="1DD1F4BE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>Family Nucleus Type</w:t>
      </w:r>
    </w:p>
    <w:p w14:paraId="1AA6DC91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 xml:space="preserve"> Single parent 17 (14.2%)</w:t>
      </w:r>
    </w:p>
    <w:p w14:paraId="0E685B5B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 xml:space="preserve"> Two-parent 102 (85.0%)</w:t>
      </w:r>
    </w:p>
    <w:p w14:paraId="548559C5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 xml:space="preserve"> No Information 1 (0.8%)</w:t>
      </w:r>
    </w:p>
    <w:p w14:paraId="1AD1BEC0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>Mother's Education</w:t>
      </w:r>
    </w:p>
    <w:p w14:paraId="7B8F799A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 xml:space="preserve"> Primary 3 (2.5%)</w:t>
      </w:r>
    </w:p>
    <w:p w14:paraId="4A390F71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 xml:space="preserve"> Baccalaureate 73 (60.8%)</w:t>
      </w:r>
    </w:p>
    <w:p w14:paraId="0A123DB1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lastRenderedPageBreak/>
        <w:t xml:space="preserve"> Professional 4 (3.3%)</w:t>
      </w:r>
    </w:p>
    <w:p w14:paraId="78D56865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 xml:space="preserve"> No Information 40 (33.3%)</w:t>
      </w:r>
    </w:p>
    <w:p w14:paraId="2E12D444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>Mother's Support 117 (97.5%)</w:t>
      </w:r>
    </w:p>
    <w:p w14:paraId="23660BFF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>Weight at Discharge, Kg 6.15 (4.95-8)</w:t>
      </w:r>
    </w:p>
    <w:p w14:paraId="1CE70091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>Size at exit, Cm 63 (58-71)</w:t>
      </w:r>
    </w:p>
    <w:p w14:paraId="650D86BA" w14:textId="77777777" w:rsidR="00CA1695" w:rsidRPr="00BF3372" w:rsidRDefault="00CA1695" w:rsidP="00CA1695">
      <w:pPr>
        <w:spacing w:before="240" w:after="240" w:line="240" w:lineRule="auto"/>
        <w:jc w:val="both"/>
        <w:rPr>
          <w:lang w:val="en-US"/>
        </w:rPr>
      </w:pPr>
      <w:r w:rsidRPr="00BF3372">
        <w:rPr>
          <w:lang w:val="en-US"/>
        </w:rPr>
        <w:t>Graduation Z Score -.565 (-1.72-.495)</w:t>
      </w:r>
    </w:p>
    <w:p w14:paraId="6AFF0FB6" w14:textId="77777777" w:rsidR="001C76BA" w:rsidRPr="00CA1695" w:rsidRDefault="001C76BA">
      <w:pPr>
        <w:rPr>
          <w:lang w:val="en-US"/>
        </w:rPr>
      </w:pPr>
    </w:p>
    <w:sectPr w:rsidR="001C76BA" w:rsidRPr="00CA1695" w:rsidSect="00CA169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695"/>
    <w:rsid w:val="00154F74"/>
    <w:rsid w:val="001C76BA"/>
    <w:rsid w:val="002154B1"/>
    <w:rsid w:val="004851C2"/>
    <w:rsid w:val="00773130"/>
    <w:rsid w:val="007C0944"/>
    <w:rsid w:val="008A5F7E"/>
    <w:rsid w:val="008F1202"/>
    <w:rsid w:val="00CA1695"/>
    <w:rsid w:val="00E1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B592C"/>
  <w15:chartTrackingRefBased/>
  <w15:docId w15:val="{2D8369FD-A6A9-4CE7-8D9E-660DD0474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A1695"/>
    <w:pPr>
      <w:spacing w:after="0" w:line="276" w:lineRule="auto"/>
    </w:pPr>
    <w:rPr>
      <w:rFonts w:ascii="Arial" w:eastAsia="Arial" w:hAnsi="Arial" w:cs="Arial"/>
      <w:kern w:val="0"/>
      <w:lang w:val="es" w:eastAsia="es-C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169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CA169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169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169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69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169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169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169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169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16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CA16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16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16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6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16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16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16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16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16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A1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169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A16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169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A16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169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A16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16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16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16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</Words>
  <Characters>828</Characters>
  <Application>Microsoft Office Word</Application>
  <DocSecurity>0</DocSecurity>
  <Lines>6</Lines>
  <Paragraphs>1</Paragraphs>
  <ScaleCrop>false</ScaleCrop>
  <Company>SpringerNature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2024-07-22T07:33:00Z</dcterms:created>
  <dcterms:modified xsi:type="dcterms:W3CDTF">2024-07-22T07:34:00Z</dcterms:modified>
</cp:coreProperties>
</file>