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603" w:rsidRPr="008602FE" w:rsidRDefault="007B4603" w:rsidP="007B4603">
      <w:pPr>
        <w:spacing w:after="0"/>
        <w:ind w:left="142" w:right="-1"/>
        <w:jc w:val="both"/>
        <w:rPr>
          <w:rFonts w:cstheme="minorHAnsi"/>
        </w:rPr>
      </w:pPr>
      <w:r>
        <w:rPr>
          <w:rFonts w:cstheme="minorHAnsi"/>
          <w:b/>
        </w:rPr>
        <w:t>T</w:t>
      </w:r>
      <w:r w:rsidRPr="008602FE">
        <w:rPr>
          <w:rFonts w:cstheme="minorHAnsi"/>
          <w:b/>
        </w:rPr>
        <w:t xml:space="preserve">able </w:t>
      </w:r>
      <w:r>
        <w:rPr>
          <w:rFonts w:cstheme="minorHAnsi"/>
          <w:b/>
        </w:rPr>
        <w:t>2</w:t>
      </w:r>
      <w:r w:rsidRPr="008602FE">
        <w:rPr>
          <w:rFonts w:cstheme="minorHAnsi"/>
          <w:b/>
        </w:rPr>
        <w:t xml:space="preserve">. </w:t>
      </w:r>
      <w:r w:rsidRPr="00F44238">
        <w:rPr>
          <w:rFonts w:cstheme="minorHAnsi"/>
        </w:rPr>
        <w:t>Description of nutritional status and ADHD symptom score of the analytical sample at 4 and 6-7 years of age of the participants in the 2015 Pelotas Birth Cohort (Brazil) (n=3940)</w:t>
      </w:r>
      <w:r>
        <w:rPr>
          <w:rFonts w:cstheme="minorHAnsi"/>
        </w:rPr>
        <w:t>.</w:t>
      </w:r>
    </w:p>
    <w:tbl>
      <w:tblPr>
        <w:tblStyle w:val="Tabelacomgrade"/>
        <w:tblW w:w="9173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4"/>
        <w:gridCol w:w="2957"/>
        <w:gridCol w:w="3472"/>
      </w:tblGrid>
      <w:tr w:rsidR="007B4603" w:rsidRPr="008602FE" w:rsidTr="003022AC">
        <w:trPr>
          <w:trHeight w:val="291"/>
        </w:trPr>
        <w:tc>
          <w:tcPr>
            <w:tcW w:w="2744" w:type="dxa"/>
            <w:tcBorders>
              <w:lef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>Child characteristics</w:t>
            </w:r>
          </w:p>
        </w:tc>
        <w:tc>
          <w:tcPr>
            <w:tcW w:w="295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  <w:b/>
              </w:rPr>
            </w:pPr>
            <w:r w:rsidRPr="008602FE">
              <w:rPr>
                <w:rFonts w:cstheme="minorHAnsi"/>
                <w:b/>
              </w:rPr>
              <w:t xml:space="preserve">4 years </w:t>
            </w:r>
          </w:p>
        </w:tc>
        <w:tc>
          <w:tcPr>
            <w:tcW w:w="3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  <w:b/>
                <w:i/>
              </w:rPr>
            </w:pPr>
            <w:r w:rsidRPr="008602FE">
              <w:rPr>
                <w:rFonts w:cstheme="minorHAnsi"/>
                <w:b/>
              </w:rPr>
              <w:t>6-7 years</w:t>
            </w:r>
            <w:r>
              <w:rPr>
                <w:rFonts w:cstheme="minorHAnsi"/>
                <w:b/>
              </w:rPr>
              <w:t xml:space="preserve"> </w:t>
            </w:r>
          </w:p>
        </w:tc>
      </w:tr>
      <w:tr w:rsidR="007B4603" w:rsidRPr="008602FE" w:rsidTr="003022AC">
        <w:trPr>
          <w:trHeight w:val="291"/>
        </w:trPr>
        <w:tc>
          <w:tcPr>
            <w:tcW w:w="2744" w:type="dxa"/>
            <w:tcBorders>
              <w:left w:val="nil"/>
              <w:bottom w:val="single" w:sz="4" w:space="0" w:color="auto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95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Median (IIQ)</w:t>
            </w:r>
          </w:p>
        </w:tc>
        <w:tc>
          <w:tcPr>
            <w:tcW w:w="3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Median (IIQ)</w:t>
            </w:r>
          </w:p>
        </w:tc>
      </w:tr>
      <w:tr w:rsidR="007B4603" w:rsidRPr="008602FE" w:rsidTr="003022AC">
        <w:trPr>
          <w:trHeight w:val="291"/>
        </w:trPr>
        <w:tc>
          <w:tcPr>
            <w:tcW w:w="2744" w:type="dxa"/>
            <w:tcBorders>
              <w:top w:val="single" w:sz="4" w:space="0" w:color="auto"/>
              <w:left w:val="nil"/>
              <w:bottom w:val="nil"/>
            </w:tcBorders>
          </w:tcPr>
          <w:p w:rsidR="007B4603" w:rsidRPr="008602FE" w:rsidRDefault="007B4603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ADHD symptoms score</w:t>
            </w:r>
          </w:p>
        </w:tc>
        <w:tc>
          <w:tcPr>
            <w:tcW w:w="2957" w:type="dxa"/>
            <w:tcBorders>
              <w:top w:val="single" w:sz="4" w:space="0" w:color="auto"/>
              <w:bottom w:val="nil"/>
              <w:right w:val="nil"/>
            </w:tcBorders>
          </w:tcPr>
          <w:p w:rsidR="007B4603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4.0 (2.0, 7.0</w:t>
            </w:r>
            <w:r w:rsidRPr="008602FE">
              <w:rPr>
                <w:rFonts w:cstheme="minorHAnsi"/>
              </w:rPr>
              <w:t>)</w:t>
            </w:r>
          </w:p>
        </w:tc>
        <w:tc>
          <w:tcPr>
            <w:tcW w:w="34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B4603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3.0</w:t>
            </w:r>
            <w:r w:rsidRPr="008602FE">
              <w:rPr>
                <w:rFonts w:cstheme="minorHAnsi"/>
              </w:rPr>
              <w:t xml:space="preserve"> (1</w:t>
            </w:r>
            <w:r>
              <w:rPr>
                <w:rFonts w:cstheme="minorHAnsi"/>
              </w:rPr>
              <w:t>.0, 6.0</w:t>
            </w:r>
            <w:r w:rsidRPr="008602FE">
              <w:rPr>
                <w:rFonts w:cstheme="minorHAnsi"/>
              </w:rPr>
              <w:t>)</w:t>
            </w:r>
          </w:p>
        </w:tc>
      </w:tr>
      <w:tr w:rsidR="007B4603" w:rsidRPr="008602FE" w:rsidTr="003022AC">
        <w:trPr>
          <w:trHeight w:val="291"/>
        </w:trPr>
        <w:tc>
          <w:tcPr>
            <w:tcW w:w="2744" w:type="dxa"/>
            <w:tcBorders>
              <w:top w:val="nil"/>
              <w:left w:val="nil"/>
            </w:tcBorders>
          </w:tcPr>
          <w:p w:rsidR="007B4603" w:rsidRPr="008602FE" w:rsidRDefault="007B4603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Weight (kg)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2957" w:type="dxa"/>
            <w:tcBorders>
              <w:top w:val="nil"/>
              <w:bottom w:val="nil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16.3</w:t>
            </w:r>
            <w:r w:rsidRPr="008602FE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>14.9, 18.7</w:t>
            </w:r>
            <w:r w:rsidRPr="008602FE">
              <w:rPr>
                <w:rFonts w:cstheme="minorHAnsi"/>
              </w:rPr>
              <w:t>)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  <w:r w:rsidRPr="008602FE">
              <w:rPr>
                <w:rFonts w:cstheme="minorHAnsi"/>
              </w:rPr>
              <w:t>.</w:t>
            </w:r>
            <w:r>
              <w:rPr>
                <w:rFonts w:cstheme="minorHAnsi"/>
              </w:rPr>
              <w:t>7 (21.8, 29.4</w:t>
            </w:r>
            <w:r w:rsidRPr="008602FE">
              <w:rPr>
                <w:rFonts w:cstheme="minorHAnsi"/>
              </w:rPr>
              <w:t>)</w:t>
            </w:r>
          </w:p>
        </w:tc>
      </w:tr>
      <w:tr w:rsidR="007B4603" w:rsidRPr="008602FE" w:rsidTr="003022AC">
        <w:trPr>
          <w:trHeight w:val="291"/>
        </w:trPr>
        <w:tc>
          <w:tcPr>
            <w:tcW w:w="2744" w:type="dxa"/>
            <w:tcBorders>
              <w:left w:val="nil"/>
            </w:tcBorders>
          </w:tcPr>
          <w:p w:rsidR="007B4603" w:rsidRPr="008602FE" w:rsidRDefault="007B4603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Height (m)</w:t>
            </w:r>
            <w:r w:rsidRPr="008602FE">
              <w:rPr>
                <w:rFonts w:cstheme="minorHAnsi"/>
                <w:vertAlign w:val="superscript"/>
              </w:rPr>
              <w:t xml:space="preserve"> </w:t>
            </w:r>
          </w:p>
        </w:tc>
        <w:tc>
          <w:tcPr>
            <w:tcW w:w="2957" w:type="dxa"/>
            <w:tcBorders>
              <w:top w:val="nil"/>
              <w:bottom w:val="nil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1.0 (0.9, 1.0</w:t>
            </w:r>
            <w:r w:rsidRPr="008602FE">
              <w:rPr>
                <w:rFonts w:cstheme="minorHAnsi"/>
              </w:rPr>
              <w:t>)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1</w:t>
            </w:r>
            <w:r>
              <w:rPr>
                <w:rFonts w:cstheme="minorHAnsi"/>
              </w:rPr>
              <w:t>.2 (1.2, 1.3</w:t>
            </w:r>
            <w:r w:rsidRPr="008602FE">
              <w:rPr>
                <w:rFonts w:cstheme="minorHAnsi"/>
              </w:rPr>
              <w:t>)</w:t>
            </w:r>
          </w:p>
        </w:tc>
      </w:tr>
      <w:tr w:rsidR="007B4603" w:rsidRPr="008602FE" w:rsidTr="003022AC">
        <w:trPr>
          <w:trHeight w:val="291"/>
        </w:trPr>
        <w:tc>
          <w:tcPr>
            <w:tcW w:w="2744" w:type="dxa"/>
            <w:tcBorders>
              <w:left w:val="nil"/>
            </w:tcBorders>
          </w:tcPr>
          <w:p w:rsidR="007B4603" w:rsidRPr="004247E5" w:rsidRDefault="007B4603" w:rsidP="003022AC">
            <w:pPr>
              <w:rPr>
                <w:rFonts w:cstheme="minorHAnsi"/>
              </w:rPr>
            </w:pPr>
            <w:r>
              <w:rPr>
                <w:rFonts w:cstheme="minorHAnsi"/>
              </w:rPr>
              <w:t>BMI (kg/m</w:t>
            </w:r>
            <w:r w:rsidRPr="004247E5">
              <w:rPr>
                <w:rFonts w:cstheme="minorHAnsi"/>
                <w:vertAlign w:val="superscript"/>
              </w:rPr>
              <w:t>2</w:t>
            </w:r>
            <w:r>
              <w:rPr>
                <w:rFonts w:cstheme="minorHAnsi"/>
              </w:rPr>
              <w:t>)</w:t>
            </w:r>
          </w:p>
        </w:tc>
        <w:tc>
          <w:tcPr>
            <w:tcW w:w="2957" w:type="dxa"/>
            <w:tcBorders>
              <w:top w:val="nil"/>
              <w:bottom w:val="nil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16.1 (15.2, 17.3)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16.5</w:t>
            </w:r>
            <w:r w:rsidRPr="008602FE">
              <w:rPr>
                <w:rFonts w:cstheme="minorHAnsi"/>
              </w:rPr>
              <w:t xml:space="preserve"> (15</w:t>
            </w:r>
            <w:r>
              <w:rPr>
                <w:rFonts w:cstheme="minorHAnsi"/>
              </w:rPr>
              <w:t>.1, 18.9</w:t>
            </w:r>
            <w:r w:rsidRPr="008602FE">
              <w:rPr>
                <w:rFonts w:cstheme="minorHAnsi"/>
              </w:rPr>
              <w:t>)</w:t>
            </w:r>
          </w:p>
        </w:tc>
      </w:tr>
      <w:tr w:rsidR="007B4603" w:rsidRPr="008602FE" w:rsidTr="003022AC">
        <w:trPr>
          <w:trHeight w:val="291"/>
        </w:trPr>
        <w:tc>
          <w:tcPr>
            <w:tcW w:w="2744" w:type="dxa"/>
            <w:tcBorders>
              <w:left w:val="nil"/>
            </w:tcBorders>
          </w:tcPr>
          <w:p w:rsidR="007B4603" w:rsidRPr="00F11F11" w:rsidRDefault="007B4603" w:rsidP="003022AC">
            <w:pPr>
              <w:rPr>
                <w:rFonts w:cstheme="minorHAnsi"/>
              </w:rPr>
            </w:pPr>
            <w:r w:rsidRPr="00F11F11">
              <w:rPr>
                <w:rFonts w:cstheme="minorHAnsi"/>
              </w:rPr>
              <w:t>FFM</w:t>
            </w:r>
            <w:r>
              <w:rPr>
                <w:rFonts w:cstheme="minorHAnsi"/>
              </w:rPr>
              <w:t xml:space="preserve"> </w:t>
            </w:r>
            <w:r w:rsidRPr="00F11F11">
              <w:rPr>
                <w:rFonts w:cstheme="minorHAnsi"/>
              </w:rPr>
              <w:t>(kg)</w:t>
            </w:r>
            <w:r>
              <w:rPr>
                <w:rFonts w:cstheme="minorHAnsi"/>
                <w:vertAlign w:val="superscript"/>
              </w:rPr>
              <w:t>a</w:t>
            </w:r>
          </w:p>
        </w:tc>
        <w:tc>
          <w:tcPr>
            <w:tcW w:w="2957" w:type="dxa"/>
            <w:tcBorders>
              <w:top w:val="nil"/>
              <w:bottom w:val="nil"/>
              <w:right w:val="nil"/>
            </w:tcBorders>
          </w:tcPr>
          <w:p w:rsidR="007B4603" w:rsidRPr="00F11F11" w:rsidRDefault="007B4603" w:rsidP="003022AC">
            <w:pPr>
              <w:jc w:val="center"/>
              <w:rPr>
                <w:rFonts w:cstheme="minorHAnsi"/>
              </w:rPr>
            </w:pPr>
            <w:r w:rsidRPr="00F11F11">
              <w:rPr>
                <w:rFonts w:cstheme="minorHAnsi"/>
              </w:rPr>
              <w:t>-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</w:tcPr>
          <w:p w:rsidR="007B4603" w:rsidRPr="00F11F11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17.9 </w:t>
            </w:r>
            <w:r w:rsidRPr="00F11F11">
              <w:rPr>
                <w:rFonts w:cstheme="minorHAnsi"/>
              </w:rPr>
              <w:t>(</w:t>
            </w:r>
            <w:r>
              <w:rPr>
                <w:rFonts w:cstheme="minorHAnsi"/>
              </w:rPr>
              <w:t>16.3, 19.5</w:t>
            </w:r>
            <w:r w:rsidRPr="00F11F11">
              <w:rPr>
                <w:rFonts w:cstheme="minorHAnsi"/>
              </w:rPr>
              <w:t>)</w:t>
            </w:r>
          </w:p>
        </w:tc>
      </w:tr>
      <w:tr w:rsidR="007B4603" w:rsidRPr="008602FE" w:rsidTr="003022AC">
        <w:trPr>
          <w:trHeight w:val="291"/>
        </w:trPr>
        <w:tc>
          <w:tcPr>
            <w:tcW w:w="2744" w:type="dxa"/>
            <w:tcBorders>
              <w:left w:val="nil"/>
            </w:tcBorders>
          </w:tcPr>
          <w:p w:rsidR="007B4603" w:rsidRPr="00CB4681" w:rsidRDefault="007B4603" w:rsidP="003022AC">
            <w:pPr>
              <w:rPr>
                <w:rFonts w:cstheme="minorHAnsi"/>
              </w:rPr>
            </w:pPr>
            <w:r w:rsidRPr="00F11F11">
              <w:rPr>
                <w:rFonts w:cstheme="minorHAnsi"/>
              </w:rPr>
              <w:t>FFMI</w:t>
            </w:r>
            <w:r>
              <w:rPr>
                <w:rFonts w:cstheme="minorHAnsi"/>
              </w:rPr>
              <w:t xml:space="preserve"> (kg/</w:t>
            </w:r>
            <w:r w:rsidRPr="00CB4681">
              <w:rPr>
                <w:rFonts w:cstheme="minorHAnsi"/>
              </w:rPr>
              <w:t>m</w:t>
            </w:r>
            <w:r w:rsidRPr="00CB4681">
              <w:rPr>
                <w:rFonts w:cstheme="minorHAnsi"/>
                <w:vertAlign w:val="superscript"/>
              </w:rPr>
              <w:t>2</w:t>
            </w:r>
            <w:r>
              <w:rPr>
                <w:rFonts w:cstheme="minorHAnsi"/>
              </w:rPr>
              <w:t>)</w:t>
            </w:r>
            <w:r>
              <w:rPr>
                <w:rFonts w:cstheme="minorHAnsi"/>
                <w:vertAlign w:val="superscript"/>
              </w:rPr>
              <w:t xml:space="preserve"> a</w:t>
            </w:r>
          </w:p>
        </w:tc>
        <w:tc>
          <w:tcPr>
            <w:tcW w:w="2957" w:type="dxa"/>
            <w:tcBorders>
              <w:top w:val="nil"/>
              <w:bottom w:val="nil"/>
              <w:right w:val="nil"/>
            </w:tcBorders>
          </w:tcPr>
          <w:p w:rsidR="007B4603" w:rsidRPr="00F11F11" w:rsidRDefault="007B4603" w:rsidP="003022AC">
            <w:pPr>
              <w:jc w:val="center"/>
              <w:rPr>
                <w:rFonts w:cstheme="minorHAnsi"/>
              </w:rPr>
            </w:pPr>
            <w:r w:rsidRPr="00F11F11">
              <w:rPr>
                <w:rFonts w:cstheme="minorHAnsi"/>
              </w:rPr>
              <w:t>-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</w:tcPr>
          <w:p w:rsidR="007B4603" w:rsidRPr="00F11F11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12.0</w:t>
            </w:r>
            <w:r w:rsidRPr="00F11F11">
              <w:rPr>
                <w:rFonts w:cstheme="minorHAnsi"/>
              </w:rPr>
              <w:t xml:space="preserve"> (1</w:t>
            </w:r>
            <w:r>
              <w:rPr>
                <w:rFonts w:cstheme="minorHAnsi"/>
              </w:rPr>
              <w:t>1.4, 12.7</w:t>
            </w:r>
            <w:r w:rsidRPr="00F11F11">
              <w:rPr>
                <w:rFonts w:cstheme="minorHAnsi"/>
              </w:rPr>
              <w:t>)</w:t>
            </w:r>
          </w:p>
        </w:tc>
      </w:tr>
      <w:tr w:rsidR="007B4603" w:rsidRPr="008602FE" w:rsidTr="003022AC">
        <w:trPr>
          <w:trHeight w:val="291"/>
        </w:trPr>
        <w:tc>
          <w:tcPr>
            <w:tcW w:w="2744" w:type="dxa"/>
            <w:tcBorders>
              <w:left w:val="nil"/>
            </w:tcBorders>
          </w:tcPr>
          <w:p w:rsidR="007B4603" w:rsidRPr="008602FE" w:rsidRDefault="007B4603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FM</w:t>
            </w:r>
            <w:r>
              <w:rPr>
                <w:rFonts w:cstheme="minorHAnsi"/>
              </w:rPr>
              <w:t xml:space="preserve"> </w:t>
            </w:r>
            <w:r w:rsidRPr="008602FE">
              <w:rPr>
                <w:rFonts w:cstheme="minorHAnsi"/>
              </w:rPr>
              <w:t>(kg)</w:t>
            </w:r>
            <w:r>
              <w:rPr>
                <w:rFonts w:cstheme="minorHAnsi"/>
                <w:vertAlign w:val="superscript"/>
              </w:rPr>
              <w:t>a</w:t>
            </w:r>
          </w:p>
        </w:tc>
        <w:tc>
          <w:tcPr>
            <w:tcW w:w="2957" w:type="dxa"/>
            <w:tcBorders>
              <w:top w:val="nil"/>
              <w:bottom w:val="nil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-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5.1 </w:t>
            </w:r>
            <w:r w:rsidRPr="008602FE">
              <w:rPr>
                <w:rFonts w:cstheme="minorHAnsi"/>
              </w:rPr>
              <w:t>(3.</w:t>
            </w:r>
            <w:r>
              <w:rPr>
                <w:rFonts w:cstheme="minorHAnsi"/>
              </w:rPr>
              <w:t>3, 8.7</w:t>
            </w:r>
            <w:r w:rsidRPr="008602FE">
              <w:rPr>
                <w:rFonts w:cstheme="minorHAnsi"/>
              </w:rPr>
              <w:t>)</w:t>
            </w:r>
          </w:p>
        </w:tc>
      </w:tr>
      <w:tr w:rsidR="007B4603" w:rsidRPr="008602FE" w:rsidTr="003022AC">
        <w:trPr>
          <w:trHeight w:val="291"/>
        </w:trPr>
        <w:tc>
          <w:tcPr>
            <w:tcW w:w="2744" w:type="dxa"/>
            <w:tcBorders>
              <w:left w:val="nil"/>
            </w:tcBorders>
          </w:tcPr>
          <w:p w:rsidR="007B4603" w:rsidRPr="008602FE" w:rsidRDefault="007B4603" w:rsidP="003022AC">
            <w:pPr>
              <w:rPr>
                <w:rFonts w:cstheme="minorHAnsi"/>
              </w:rPr>
            </w:pPr>
            <w:r w:rsidRPr="008602FE">
              <w:rPr>
                <w:rFonts w:cstheme="minorHAnsi"/>
              </w:rPr>
              <w:t>FMI</w:t>
            </w:r>
            <w:r>
              <w:rPr>
                <w:rFonts w:cstheme="minorHAnsi"/>
              </w:rPr>
              <w:t xml:space="preserve"> (kg/</w:t>
            </w:r>
            <w:r w:rsidRPr="00CB4681">
              <w:rPr>
                <w:rFonts w:cstheme="minorHAnsi"/>
              </w:rPr>
              <w:t>m</w:t>
            </w:r>
            <w:r w:rsidRPr="00CB4681">
              <w:rPr>
                <w:rFonts w:cstheme="minorHAnsi"/>
                <w:vertAlign w:val="superscript"/>
              </w:rPr>
              <w:t>2</w:t>
            </w:r>
            <w:r>
              <w:rPr>
                <w:rFonts w:cstheme="minorHAnsi"/>
              </w:rPr>
              <w:t>)</w:t>
            </w:r>
            <w:r w:rsidRPr="00CB4681">
              <w:rPr>
                <w:rFonts w:cstheme="minorHAnsi"/>
                <w:vertAlign w:val="superscript"/>
              </w:rPr>
              <w:t>a</w:t>
            </w:r>
          </w:p>
        </w:tc>
        <w:tc>
          <w:tcPr>
            <w:tcW w:w="2957" w:type="dxa"/>
            <w:tcBorders>
              <w:top w:val="nil"/>
              <w:bottom w:val="single" w:sz="4" w:space="0" w:color="auto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</w:rPr>
            </w:pPr>
            <w:r w:rsidRPr="008602FE">
              <w:rPr>
                <w:rFonts w:cstheme="minorHAnsi"/>
              </w:rPr>
              <w:t>-</w:t>
            </w:r>
          </w:p>
        </w:tc>
        <w:tc>
          <w:tcPr>
            <w:tcW w:w="34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B4603" w:rsidRPr="008602FE" w:rsidRDefault="007B4603" w:rsidP="00302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3.5</w:t>
            </w:r>
            <w:r w:rsidRPr="008602FE">
              <w:rPr>
                <w:rFonts w:cstheme="minorHAnsi"/>
              </w:rPr>
              <w:t xml:space="preserve"> (2.3</w:t>
            </w:r>
            <w:r>
              <w:rPr>
                <w:rFonts w:cstheme="minorHAnsi"/>
              </w:rPr>
              <w:t>,  5.7</w:t>
            </w:r>
            <w:r w:rsidRPr="008602FE">
              <w:rPr>
                <w:rFonts w:cstheme="minorHAnsi"/>
              </w:rPr>
              <w:t>)</w:t>
            </w:r>
          </w:p>
        </w:tc>
      </w:tr>
    </w:tbl>
    <w:p w:rsidR="007B4603" w:rsidRPr="00E12991" w:rsidRDefault="007B4603" w:rsidP="007B4603">
      <w:pPr>
        <w:spacing w:after="0" w:line="240" w:lineRule="auto"/>
        <w:ind w:left="142" w:right="129"/>
        <w:jc w:val="both"/>
        <w:rPr>
          <w:rFonts w:cstheme="minorHAnsi"/>
          <w:sz w:val="18"/>
          <w:szCs w:val="18"/>
        </w:rPr>
      </w:pPr>
      <w:r w:rsidRPr="004247E5">
        <w:rPr>
          <w:rFonts w:cstheme="minorHAnsi"/>
          <w:sz w:val="18"/>
          <w:szCs w:val="18"/>
        </w:rPr>
        <w:t xml:space="preserve">IIQ: </w:t>
      </w:r>
      <w:r w:rsidRPr="004247E5">
        <w:rPr>
          <w:sz w:val="18"/>
          <w:szCs w:val="18"/>
        </w:rPr>
        <w:t>interquartile interval;</w:t>
      </w:r>
      <w:r>
        <w:rPr>
          <w:rFonts w:cstheme="minorHAnsi"/>
          <w:sz w:val="18"/>
          <w:szCs w:val="18"/>
        </w:rPr>
        <w:t xml:space="preserve"> </w:t>
      </w:r>
      <w:r w:rsidRPr="00774ED0">
        <w:rPr>
          <w:rFonts w:cstheme="minorHAnsi"/>
          <w:sz w:val="18"/>
          <w:szCs w:val="18"/>
        </w:rPr>
        <w:t>BMI:</w:t>
      </w:r>
      <w:r w:rsidRPr="009938C8">
        <w:rPr>
          <w:rFonts w:cstheme="minorHAnsi"/>
          <w:sz w:val="18"/>
          <w:szCs w:val="18"/>
        </w:rPr>
        <w:t xml:space="preserve"> </w:t>
      </w:r>
      <w:r w:rsidRPr="00774ED0">
        <w:rPr>
          <w:rFonts w:cstheme="minorHAnsi"/>
          <w:sz w:val="18"/>
          <w:szCs w:val="18"/>
        </w:rPr>
        <w:t>Body mass index</w:t>
      </w:r>
      <w:r>
        <w:rPr>
          <w:rFonts w:cstheme="minorHAnsi"/>
          <w:sz w:val="18"/>
          <w:szCs w:val="18"/>
        </w:rPr>
        <w:t xml:space="preserve">; </w:t>
      </w:r>
      <w:r w:rsidRPr="009938C8">
        <w:rPr>
          <w:rFonts w:cstheme="minorHAnsi"/>
          <w:sz w:val="18"/>
          <w:szCs w:val="18"/>
        </w:rPr>
        <w:t>FM: Fat mass; FMI: Fat Mass Index; FFM: Fat-free mass; FFMI: Fat-free mass index</w:t>
      </w:r>
      <w:r>
        <w:rPr>
          <w:rFonts w:cstheme="minorHAnsi"/>
          <w:sz w:val="18"/>
          <w:szCs w:val="18"/>
        </w:rPr>
        <w:t xml:space="preserve">; </w:t>
      </w:r>
      <w:r w:rsidRPr="00774ED0">
        <w:rPr>
          <w:rFonts w:cstheme="minorHAnsi"/>
          <w:sz w:val="18"/>
          <w:szCs w:val="18"/>
        </w:rPr>
        <w:t>ADHD:</w:t>
      </w:r>
      <w:r w:rsidRPr="009938C8">
        <w:rPr>
          <w:bCs/>
          <w:sz w:val="24"/>
          <w:szCs w:val="24"/>
        </w:rPr>
        <w:t xml:space="preserve"> </w:t>
      </w:r>
      <w:r w:rsidRPr="009938C8">
        <w:rPr>
          <w:bCs/>
          <w:sz w:val="18"/>
          <w:szCs w:val="18"/>
        </w:rPr>
        <w:t>Attention deficit hyperactivity disorder</w:t>
      </w:r>
      <w:r>
        <w:rPr>
          <w:bCs/>
          <w:sz w:val="18"/>
          <w:szCs w:val="18"/>
        </w:rPr>
        <w:t>.</w:t>
      </w:r>
    </w:p>
    <w:p w:rsidR="00386C4B" w:rsidRDefault="007B4603" w:rsidP="00B262C6">
      <w:pPr>
        <w:spacing w:after="0" w:line="240" w:lineRule="auto"/>
        <w:ind w:left="142" w:right="129"/>
        <w:jc w:val="both"/>
      </w:pPr>
      <w:r>
        <w:rPr>
          <w:rFonts w:cstheme="minorHAnsi"/>
          <w:sz w:val="18"/>
          <w:szCs w:val="18"/>
          <w:vertAlign w:val="superscript"/>
        </w:rPr>
        <w:t>a</w:t>
      </w:r>
      <w:r w:rsidRPr="00E12991">
        <w:rPr>
          <w:rFonts w:cstheme="minorHAnsi"/>
          <w:sz w:val="18"/>
          <w:szCs w:val="18"/>
          <w:vertAlign w:val="superscript"/>
        </w:rPr>
        <w:t xml:space="preserve"> </w:t>
      </w:r>
      <w:r w:rsidRPr="00E12991">
        <w:rPr>
          <w:rFonts w:cstheme="minorHAnsi"/>
          <w:sz w:val="18"/>
          <w:szCs w:val="18"/>
        </w:rPr>
        <w:t>Data collected only at the 6–7-year</w:t>
      </w:r>
      <w:r w:rsidR="00B262C6">
        <w:rPr>
          <w:rFonts w:cstheme="minorHAnsi"/>
          <w:sz w:val="18"/>
          <w:szCs w:val="18"/>
        </w:rPr>
        <w:t xml:space="preserve"> follow-up.</w:t>
      </w:r>
      <w:bookmarkStart w:id="0" w:name="_GoBack"/>
      <w:bookmarkEnd w:id="0"/>
    </w:p>
    <w:sectPr w:rsidR="00386C4B" w:rsidSect="007312CF">
      <w:footerReference w:type="default" r:id="rId6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17EB" w:rsidRDefault="009A17EB">
      <w:pPr>
        <w:spacing w:after="0" w:line="240" w:lineRule="auto"/>
      </w:pPr>
      <w:r>
        <w:separator/>
      </w:r>
    </w:p>
  </w:endnote>
  <w:endnote w:type="continuationSeparator" w:id="0">
    <w:p w:rsidR="009A17EB" w:rsidRDefault="009A1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56CB" w:rsidRDefault="009A17EB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17EB" w:rsidRDefault="009A17EB">
      <w:pPr>
        <w:spacing w:after="0" w:line="240" w:lineRule="auto"/>
      </w:pPr>
      <w:r>
        <w:separator/>
      </w:r>
    </w:p>
  </w:footnote>
  <w:footnote w:type="continuationSeparator" w:id="0">
    <w:p w:rsidR="009A17EB" w:rsidRDefault="009A17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603"/>
    <w:rsid w:val="00295754"/>
    <w:rsid w:val="00386C4B"/>
    <w:rsid w:val="007312CF"/>
    <w:rsid w:val="007B4603"/>
    <w:rsid w:val="009A17EB"/>
    <w:rsid w:val="00B262C6"/>
    <w:rsid w:val="00B8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9B6EA5-BDAC-45F8-ADC8-7540CCB16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4603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B4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odap">
    <w:name w:val="footer"/>
    <w:basedOn w:val="Normal"/>
    <w:link w:val="RodapChar"/>
    <w:uiPriority w:val="99"/>
    <w:unhideWhenUsed/>
    <w:rsid w:val="007B46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4603"/>
    <w:rPr>
      <w:lang w:val="en-US"/>
    </w:rPr>
  </w:style>
  <w:style w:type="character" w:styleId="Nmerodelinha">
    <w:name w:val="line number"/>
    <w:basedOn w:val="Fontepargpadro"/>
    <w:uiPriority w:val="99"/>
    <w:semiHidden/>
    <w:unhideWhenUsed/>
    <w:rsid w:val="007B4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683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3</cp:revision>
  <dcterms:created xsi:type="dcterms:W3CDTF">2024-06-21T16:52:00Z</dcterms:created>
  <dcterms:modified xsi:type="dcterms:W3CDTF">2024-06-21T20:48:00Z</dcterms:modified>
</cp:coreProperties>
</file>