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D7A" w:rsidRPr="008602FE" w:rsidRDefault="00344D7A" w:rsidP="00344D7A">
      <w:pPr>
        <w:tabs>
          <w:tab w:val="left" w:pos="12758"/>
        </w:tabs>
        <w:spacing w:after="0"/>
        <w:ind w:left="567" w:right="2782"/>
        <w:rPr>
          <w:rFonts w:cstheme="minorHAnsi"/>
        </w:rPr>
      </w:pPr>
      <w:r>
        <w:rPr>
          <w:rFonts w:cstheme="minorHAnsi"/>
          <w:b/>
        </w:rPr>
        <w:t>Table 3</w:t>
      </w:r>
      <w:r w:rsidRPr="008602FE">
        <w:rPr>
          <w:rFonts w:cstheme="minorHAnsi"/>
          <w:b/>
        </w:rPr>
        <w:t>.</w:t>
      </w:r>
      <w:r w:rsidRPr="008602FE">
        <w:rPr>
          <w:rFonts w:cstheme="minorHAnsi"/>
        </w:rPr>
        <w:t xml:space="preserve"> Crude and adjusted linear regression of the</w:t>
      </w:r>
      <w:r w:rsidRPr="00A56A2E">
        <w:rPr>
          <w:rFonts w:cstheme="minorHAnsi"/>
          <w:color w:val="FF0000"/>
        </w:rPr>
        <w:t xml:space="preserve"> </w:t>
      </w:r>
      <w:r>
        <w:rPr>
          <w:lang w:val="en-GB"/>
        </w:rPr>
        <w:t xml:space="preserve">cross-sectional </w:t>
      </w:r>
      <w:r w:rsidRPr="008602FE">
        <w:rPr>
          <w:rFonts w:cstheme="minorHAnsi"/>
        </w:rPr>
        <w:t xml:space="preserve">association between ADHD symptom scores and </w:t>
      </w:r>
      <w:r w:rsidRPr="003E7099">
        <w:rPr>
          <w:rFonts w:cstheme="minorHAnsi"/>
        </w:rPr>
        <w:t xml:space="preserve">BMI-for-age z-score, </w:t>
      </w:r>
      <w:bookmarkStart w:id="0" w:name="_GoBack"/>
      <w:bookmarkEnd w:id="0"/>
      <w:r w:rsidRPr="003E7099">
        <w:rPr>
          <w:rFonts w:cstheme="minorHAnsi"/>
        </w:rPr>
        <w:t>weight-for-age z-score and height-for-age z-score</w:t>
      </w:r>
      <w:r w:rsidRPr="008602FE">
        <w:rPr>
          <w:rFonts w:cstheme="minorHAnsi"/>
        </w:rPr>
        <w:t xml:space="preserve"> at 4 and 6-7 years in participants of the 2015 </w:t>
      </w:r>
      <w:r w:rsidRPr="00E12991">
        <w:rPr>
          <w:rFonts w:cstheme="minorHAnsi"/>
        </w:rPr>
        <w:t>Pelotas (Brazil) Birth Cohort.</w:t>
      </w:r>
    </w:p>
    <w:tbl>
      <w:tblPr>
        <w:tblStyle w:val="Tabelacomgrade"/>
        <w:tblW w:w="12090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7"/>
        <w:gridCol w:w="2319"/>
        <w:gridCol w:w="943"/>
        <w:gridCol w:w="313"/>
        <w:gridCol w:w="2319"/>
        <w:gridCol w:w="937"/>
        <w:gridCol w:w="310"/>
        <w:gridCol w:w="2323"/>
        <w:gridCol w:w="148"/>
        <w:gridCol w:w="793"/>
        <w:gridCol w:w="148"/>
      </w:tblGrid>
      <w:tr w:rsidR="00344D7A" w:rsidRPr="008602FE" w:rsidTr="003022AC">
        <w:trPr>
          <w:trHeight w:val="368"/>
        </w:trPr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ADHD Symptoms</w:t>
            </w:r>
          </w:p>
        </w:tc>
        <w:tc>
          <w:tcPr>
            <w:tcW w:w="326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BMI-for-age z-score</w:t>
            </w:r>
          </w:p>
        </w:tc>
        <w:tc>
          <w:tcPr>
            <w:tcW w:w="313" w:type="dxa"/>
            <w:tcBorders>
              <w:top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2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Weight -for-age z-score</w:t>
            </w:r>
          </w:p>
        </w:tc>
        <w:tc>
          <w:tcPr>
            <w:tcW w:w="310" w:type="dxa"/>
            <w:tcBorders>
              <w:top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4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Height-for-age z-score</w:t>
            </w:r>
          </w:p>
        </w:tc>
      </w:tr>
      <w:tr w:rsidR="00344D7A" w:rsidRPr="008602FE" w:rsidTr="003022AC">
        <w:trPr>
          <w:trHeight w:val="303"/>
        </w:trPr>
        <w:tc>
          <w:tcPr>
            <w:tcW w:w="1537" w:type="dxa"/>
            <w:tcBorders>
              <w:top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319" w:type="dxa"/>
            <w:tcBorders>
              <w:top w:val="single" w:sz="4" w:space="0" w:color="auto"/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  <w:i/>
              </w:rPr>
            </w:pPr>
            <w:r>
              <w:rPr>
                <w:rFonts w:cstheme="minorHAnsi"/>
                <w:b/>
                <w:i/>
              </w:rPr>
              <w:t>β (95%</w:t>
            </w:r>
            <w:r w:rsidRPr="008602FE">
              <w:rPr>
                <w:rFonts w:cstheme="minorHAnsi"/>
                <w:b/>
                <w:i/>
              </w:rPr>
              <w:t>IC)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  <w:i/>
              </w:rPr>
            </w:pPr>
            <w:r w:rsidRPr="008602FE">
              <w:rPr>
                <w:rFonts w:cstheme="minorHAnsi"/>
                <w:b/>
                <w:i/>
              </w:rPr>
              <w:t>p</w:t>
            </w:r>
          </w:p>
        </w:tc>
        <w:tc>
          <w:tcPr>
            <w:tcW w:w="313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  <w:i/>
              </w:rPr>
            </w:pPr>
          </w:p>
        </w:tc>
        <w:tc>
          <w:tcPr>
            <w:tcW w:w="2319" w:type="dxa"/>
            <w:tcBorders>
              <w:top w:val="single" w:sz="4" w:space="0" w:color="auto"/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  <w:i/>
              </w:rPr>
            </w:pPr>
            <w:r>
              <w:rPr>
                <w:rFonts w:cstheme="minorHAnsi"/>
                <w:b/>
                <w:i/>
              </w:rPr>
              <w:t>β (95%</w:t>
            </w:r>
            <w:r w:rsidRPr="008602FE">
              <w:rPr>
                <w:rFonts w:cstheme="minorHAnsi"/>
                <w:b/>
                <w:i/>
              </w:rPr>
              <w:t>IC)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  <w:i/>
              </w:rPr>
            </w:pPr>
            <w:r w:rsidRPr="008602FE">
              <w:rPr>
                <w:rFonts w:cstheme="minorHAnsi"/>
                <w:b/>
                <w:i/>
              </w:rPr>
              <w:t>p</w:t>
            </w:r>
          </w:p>
        </w:tc>
        <w:tc>
          <w:tcPr>
            <w:tcW w:w="310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  <w:i/>
              </w:rPr>
            </w:pP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  <w:i/>
              </w:rPr>
            </w:pPr>
            <w:r>
              <w:rPr>
                <w:rFonts w:cstheme="minorHAnsi"/>
                <w:b/>
                <w:i/>
              </w:rPr>
              <w:t>β (95%</w:t>
            </w:r>
            <w:r w:rsidRPr="008602FE">
              <w:rPr>
                <w:rFonts w:cstheme="minorHAnsi"/>
                <w:b/>
                <w:i/>
              </w:rPr>
              <w:t>IC)</w:t>
            </w:r>
          </w:p>
        </w:tc>
        <w:tc>
          <w:tcPr>
            <w:tcW w:w="9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  <w:i/>
              </w:rPr>
            </w:pPr>
            <w:r w:rsidRPr="008602FE">
              <w:rPr>
                <w:rFonts w:cstheme="minorHAnsi"/>
                <w:b/>
                <w:i/>
              </w:rPr>
              <w:t>p</w:t>
            </w:r>
          </w:p>
        </w:tc>
      </w:tr>
      <w:tr w:rsidR="00344D7A" w:rsidRPr="008602FE" w:rsidTr="003022AC">
        <w:trPr>
          <w:gridAfter w:val="1"/>
          <w:wAfter w:w="148" w:type="dxa"/>
          <w:trHeight w:val="346"/>
        </w:trPr>
        <w:tc>
          <w:tcPr>
            <w:tcW w:w="1537" w:type="dxa"/>
          </w:tcPr>
          <w:p w:rsidR="00344D7A" w:rsidRPr="008602FE" w:rsidRDefault="00344D7A" w:rsidP="003022AC">
            <w:pPr>
              <w:rPr>
                <w:rFonts w:cstheme="minorHAnsi"/>
              </w:rPr>
            </w:pPr>
          </w:p>
        </w:tc>
        <w:tc>
          <w:tcPr>
            <w:tcW w:w="2319" w:type="dxa"/>
            <w:tcBorders>
              <w:top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  <w:b/>
              </w:rPr>
              <w:t>4 years</w:t>
            </w:r>
          </w:p>
        </w:tc>
        <w:tc>
          <w:tcPr>
            <w:tcW w:w="943" w:type="dxa"/>
            <w:tcBorders>
              <w:top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313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19" w:type="dxa"/>
            <w:tcBorders>
              <w:top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  <w:b/>
              </w:rPr>
              <w:t>4 years</w:t>
            </w:r>
          </w:p>
        </w:tc>
        <w:tc>
          <w:tcPr>
            <w:tcW w:w="937" w:type="dxa"/>
            <w:tcBorders>
              <w:top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10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nil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  <w:b/>
              </w:rPr>
              <w:t>4 years</w:t>
            </w:r>
          </w:p>
        </w:tc>
        <w:tc>
          <w:tcPr>
            <w:tcW w:w="941" w:type="dxa"/>
            <w:gridSpan w:val="2"/>
            <w:tcBorders>
              <w:top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</w:p>
        </w:tc>
      </w:tr>
      <w:tr w:rsidR="00344D7A" w:rsidRPr="008602FE" w:rsidTr="003022AC">
        <w:trPr>
          <w:gridAfter w:val="1"/>
          <w:wAfter w:w="148" w:type="dxa"/>
          <w:trHeight w:val="168"/>
        </w:trPr>
        <w:tc>
          <w:tcPr>
            <w:tcW w:w="1537" w:type="dxa"/>
          </w:tcPr>
          <w:p w:rsidR="00344D7A" w:rsidRPr="008602FE" w:rsidRDefault="00344D7A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Crude</w:t>
            </w:r>
          </w:p>
        </w:tc>
        <w:tc>
          <w:tcPr>
            <w:tcW w:w="2319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0.00(-0.018, 0.013)</w:t>
            </w:r>
          </w:p>
        </w:tc>
        <w:tc>
          <w:tcPr>
            <w:tcW w:w="943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0.773</w:t>
            </w:r>
          </w:p>
        </w:tc>
        <w:tc>
          <w:tcPr>
            <w:tcW w:w="313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  <w:highlight w:val="yellow"/>
              </w:rPr>
            </w:pPr>
          </w:p>
        </w:tc>
        <w:tc>
          <w:tcPr>
            <w:tcW w:w="2319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-0.008 (-0.021, 0.005)</w:t>
            </w:r>
          </w:p>
        </w:tc>
        <w:tc>
          <w:tcPr>
            <w:tcW w:w="937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0.226</w:t>
            </w:r>
          </w:p>
        </w:tc>
        <w:tc>
          <w:tcPr>
            <w:tcW w:w="310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23" w:type="dxa"/>
            <w:tcBorders>
              <w:left w:val="nil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-0.009 (-0.022, 0.002)</w:t>
            </w:r>
          </w:p>
        </w:tc>
        <w:tc>
          <w:tcPr>
            <w:tcW w:w="941" w:type="dxa"/>
            <w:gridSpan w:val="2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0.121</w:t>
            </w:r>
          </w:p>
        </w:tc>
      </w:tr>
      <w:tr w:rsidR="00344D7A" w:rsidRPr="008602FE" w:rsidTr="003022AC">
        <w:trPr>
          <w:gridAfter w:val="1"/>
          <w:wAfter w:w="148" w:type="dxa"/>
          <w:trHeight w:val="470"/>
        </w:trPr>
        <w:tc>
          <w:tcPr>
            <w:tcW w:w="1537" w:type="dxa"/>
          </w:tcPr>
          <w:p w:rsidR="00344D7A" w:rsidRPr="008602FE" w:rsidRDefault="00344D7A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Adjusted </w:t>
            </w:r>
          </w:p>
        </w:tc>
        <w:tc>
          <w:tcPr>
            <w:tcW w:w="2319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0.007(-0.008, 0.024)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943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0.344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  <w:proofErr w:type="spellStart"/>
            <w:r w:rsidRPr="008602FE">
              <w:rPr>
                <w:rFonts w:cstheme="minorHAnsi"/>
                <w:vertAlign w:val="superscript"/>
              </w:rPr>
              <w:t>a,c</w:t>
            </w:r>
            <w:proofErr w:type="spellEnd"/>
          </w:p>
        </w:tc>
        <w:tc>
          <w:tcPr>
            <w:tcW w:w="313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  <w:highlight w:val="yellow"/>
              </w:rPr>
            </w:pPr>
          </w:p>
        </w:tc>
        <w:tc>
          <w:tcPr>
            <w:tcW w:w="2319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0.011 (-0.002, 0.025)</w:t>
            </w:r>
          </w:p>
        </w:tc>
        <w:tc>
          <w:tcPr>
            <w:tcW w:w="937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0.102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  <w:proofErr w:type="spellStart"/>
            <w:r w:rsidRPr="008602FE">
              <w:rPr>
                <w:rFonts w:cstheme="minorHAnsi"/>
                <w:vertAlign w:val="superscript"/>
              </w:rPr>
              <w:t>a,c</w:t>
            </w:r>
            <w:proofErr w:type="spellEnd"/>
          </w:p>
        </w:tc>
        <w:tc>
          <w:tcPr>
            <w:tcW w:w="310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23" w:type="dxa"/>
            <w:tcBorders>
              <w:left w:val="nil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0.014 (0.001, 0.026)</w:t>
            </w:r>
          </w:p>
        </w:tc>
        <w:tc>
          <w:tcPr>
            <w:tcW w:w="941" w:type="dxa"/>
            <w:gridSpan w:val="2"/>
          </w:tcPr>
          <w:p w:rsidR="00344D7A" w:rsidRPr="00F357B6" w:rsidRDefault="00344D7A" w:rsidP="003022AC">
            <w:pPr>
              <w:jc w:val="center"/>
              <w:rPr>
                <w:rFonts w:cstheme="minorHAnsi"/>
              </w:rPr>
            </w:pPr>
            <w:r w:rsidRPr="00F357B6">
              <w:rPr>
                <w:rFonts w:cstheme="minorHAnsi"/>
                <w:b/>
              </w:rPr>
              <w:t>0.023</w:t>
            </w:r>
            <w:r w:rsidRPr="00F357B6">
              <w:rPr>
                <w:rFonts w:cstheme="minorHAnsi"/>
                <w:vertAlign w:val="superscript"/>
              </w:rPr>
              <w:t xml:space="preserve"> </w:t>
            </w:r>
            <w:proofErr w:type="spellStart"/>
            <w:r w:rsidRPr="00F357B6">
              <w:rPr>
                <w:rFonts w:cstheme="minorHAnsi"/>
                <w:vertAlign w:val="superscript"/>
              </w:rPr>
              <w:t>b,c</w:t>
            </w:r>
            <w:proofErr w:type="spellEnd"/>
          </w:p>
        </w:tc>
      </w:tr>
      <w:tr w:rsidR="00344D7A" w:rsidRPr="008602FE" w:rsidTr="003022AC">
        <w:trPr>
          <w:gridAfter w:val="1"/>
          <w:wAfter w:w="148" w:type="dxa"/>
          <w:trHeight w:val="348"/>
        </w:trPr>
        <w:tc>
          <w:tcPr>
            <w:tcW w:w="1537" w:type="dxa"/>
          </w:tcPr>
          <w:p w:rsidR="00344D7A" w:rsidRPr="008602FE" w:rsidRDefault="00344D7A" w:rsidP="003022AC">
            <w:pPr>
              <w:rPr>
                <w:rFonts w:cstheme="minorHAnsi"/>
              </w:rPr>
            </w:pPr>
          </w:p>
        </w:tc>
        <w:tc>
          <w:tcPr>
            <w:tcW w:w="2319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  <w:b/>
              </w:rPr>
              <w:t>6-7 years</w:t>
            </w:r>
          </w:p>
        </w:tc>
        <w:tc>
          <w:tcPr>
            <w:tcW w:w="943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313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19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  <w:b/>
              </w:rPr>
              <w:t>6-7 years</w:t>
            </w:r>
          </w:p>
        </w:tc>
        <w:tc>
          <w:tcPr>
            <w:tcW w:w="937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10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323" w:type="dxa"/>
            <w:tcBorders>
              <w:left w:val="nil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  <w:b/>
              </w:rPr>
              <w:t>6-7 years</w:t>
            </w:r>
          </w:p>
        </w:tc>
        <w:tc>
          <w:tcPr>
            <w:tcW w:w="941" w:type="dxa"/>
            <w:gridSpan w:val="2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</w:p>
        </w:tc>
      </w:tr>
      <w:tr w:rsidR="00344D7A" w:rsidRPr="008602FE" w:rsidTr="003022AC">
        <w:trPr>
          <w:gridAfter w:val="1"/>
          <w:wAfter w:w="148" w:type="dxa"/>
          <w:trHeight w:val="111"/>
        </w:trPr>
        <w:tc>
          <w:tcPr>
            <w:tcW w:w="1537" w:type="dxa"/>
          </w:tcPr>
          <w:p w:rsidR="00344D7A" w:rsidRPr="008602FE" w:rsidRDefault="00344D7A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Crude</w:t>
            </w:r>
          </w:p>
        </w:tc>
        <w:tc>
          <w:tcPr>
            <w:tcW w:w="2319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  <w:highlight w:val="yellow"/>
              </w:rPr>
            </w:pPr>
            <w:r w:rsidRPr="008602FE">
              <w:rPr>
                <w:rFonts w:cstheme="minorHAnsi"/>
              </w:rPr>
              <w:t>0.021 (0.003, 0,395)</w:t>
            </w:r>
          </w:p>
        </w:tc>
        <w:tc>
          <w:tcPr>
            <w:tcW w:w="943" w:type="dxa"/>
          </w:tcPr>
          <w:p w:rsidR="00344D7A" w:rsidRPr="00F357B6" w:rsidRDefault="00344D7A" w:rsidP="003022AC">
            <w:pPr>
              <w:rPr>
                <w:rFonts w:cstheme="minorHAnsi"/>
              </w:rPr>
            </w:pPr>
            <w:r w:rsidRPr="00F357B6">
              <w:rPr>
                <w:rFonts w:cstheme="minorHAnsi"/>
                <w:b/>
              </w:rPr>
              <w:t>0.020</w:t>
            </w:r>
            <w:r w:rsidRPr="00F357B6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313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19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0.015 (-0.001, 0.32)</w:t>
            </w:r>
          </w:p>
        </w:tc>
        <w:tc>
          <w:tcPr>
            <w:tcW w:w="937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0.081</w:t>
            </w:r>
          </w:p>
        </w:tc>
        <w:tc>
          <w:tcPr>
            <w:tcW w:w="310" w:type="dxa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23" w:type="dxa"/>
            <w:tcBorders>
              <w:left w:val="nil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0.000 (-0.012, 0.012)</w:t>
            </w:r>
          </w:p>
        </w:tc>
        <w:tc>
          <w:tcPr>
            <w:tcW w:w="941" w:type="dxa"/>
            <w:gridSpan w:val="2"/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0.969</w:t>
            </w:r>
          </w:p>
        </w:tc>
      </w:tr>
      <w:tr w:rsidR="00344D7A" w:rsidRPr="008602FE" w:rsidTr="003022AC">
        <w:trPr>
          <w:gridAfter w:val="1"/>
          <w:wAfter w:w="148" w:type="dxa"/>
          <w:trHeight w:val="309"/>
        </w:trPr>
        <w:tc>
          <w:tcPr>
            <w:tcW w:w="1537" w:type="dxa"/>
            <w:tcBorders>
              <w:bottom w:val="single" w:sz="4" w:space="0" w:color="auto"/>
            </w:tcBorders>
          </w:tcPr>
          <w:p w:rsidR="00344D7A" w:rsidRPr="008602FE" w:rsidRDefault="00344D7A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Adjusted </w:t>
            </w:r>
          </w:p>
        </w:tc>
        <w:tc>
          <w:tcPr>
            <w:tcW w:w="2319" w:type="dxa"/>
            <w:tcBorders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highlight w:val="yellow"/>
              </w:rPr>
            </w:pPr>
            <w:r w:rsidRPr="008602FE">
              <w:rPr>
                <w:rFonts w:cstheme="minorHAnsi"/>
              </w:rPr>
              <w:t>0.020 (0.002, 0,038)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:rsidR="00344D7A" w:rsidRPr="00F357B6" w:rsidRDefault="00344D7A" w:rsidP="003022AC">
            <w:pPr>
              <w:jc w:val="center"/>
              <w:rPr>
                <w:rFonts w:cstheme="minorHAnsi"/>
              </w:rPr>
            </w:pPr>
            <w:r w:rsidRPr="00F357B6">
              <w:rPr>
                <w:rFonts w:cstheme="minorHAnsi"/>
                <w:b/>
              </w:rPr>
              <w:t>0.029</w:t>
            </w:r>
            <w:r w:rsidRPr="00F357B6">
              <w:rPr>
                <w:rFonts w:cstheme="minorHAnsi"/>
                <w:vertAlign w:val="superscript"/>
              </w:rPr>
              <w:t>a,d</w:t>
            </w:r>
          </w:p>
        </w:tc>
        <w:tc>
          <w:tcPr>
            <w:tcW w:w="313" w:type="dxa"/>
            <w:tcBorders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19" w:type="dxa"/>
            <w:tcBorders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0.022 (0.005, 0.039)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  <w:b/>
              </w:rPr>
            </w:pPr>
            <w:r w:rsidRPr="00F357B6">
              <w:rPr>
                <w:rFonts w:cstheme="minorHAnsi"/>
                <w:b/>
              </w:rPr>
              <w:t>0.012</w:t>
            </w:r>
            <w:r w:rsidRPr="00F357B6">
              <w:rPr>
                <w:rFonts w:cstheme="minorHAnsi"/>
                <w:vertAlign w:val="superscript"/>
              </w:rPr>
              <w:t xml:space="preserve"> </w:t>
            </w:r>
            <w:proofErr w:type="spellStart"/>
            <w:r w:rsidRPr="00F357B6">
              <w:rPr>
                <w:rFonts w:cstheme="minorHAnsi"/>
                <w:vertAlign w:val="superscript"/>
              </w:rPr>
              <w:t>a,d</w:t>
            </w:r>
            <w:proofErr w:type="spellEnd"/>
          </w:p>
        </w:tc>
        <w:tc>
          <w:tcPr>
            <w:tcW w:w="310" w:type="dxa"/>
            <w:tcBorders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23" w:type="dxa"/>
            <w:tcBorders>
              <w:left w:val="nil"/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0.012 (0.000, 0.024)</w:t>
            </w:r>
          </w:p>
        </w:tc>
        <w:tc>
          <w:tcPr>
            <w:tcW w:w="941" w:type="dxa"/>
            <w:gridSpan w:val="2"/>
            <w:tcBorders>
              <w:bottom w:val="single" w:sz="4" w:space="0" w:color="auto"/>
            </w:tcBorders>
          </w:tcPr>
          <w:p w:rsidR="00344D7A" w:rsidRPr="008602FE" w:rsidRDefault="00344D7A" w:rsidP="003022AC">
            <w:pPr>
              <w:jc w:val="center"/>
              <w:rPr>
                <w:rFonts w:cstheme="minorHAnsi"/>
              </w:rPr>
            </w:pPr>
            <w:r w:rsidRPr="00F357B6">
              <w:rPr>
                <w:rFonts w:cstheme="minorHAnsi"/>
                <w:b/>
              </w:rPr>
              <w:t>0.039</w:t>
            </w:r>
            <w:r w:rsidRPr="00F357B6">
              <w:rPr>
                <w:rFonts w:cstheme="minorHAnsi"/>
                <w:vertAlign w:val="superscript"/>
              </w:rPr>
              <w:t xml:space="preserve"> </w:t>
            </w:r>
            <w:proofErr w:type="spellStart"/>
            <w:r w:rsidRPr="00F357B6">
              <w:rPr>
                <w:rFonts w:cstheme="minorHAnsi"/>
                <w:vertAlign w:val="superscript"/>
              </w:rPr>
              <w:t>b,d</w:t>
            </w:r>
            <w:proofErr w:type="spellEnd"/>
          </w:p>
        </w:tc>
      </w:tr>
    </w:tbl>
    <w:p w:rsidR="00344D7A" w:rsidRPr="00774ED0" w:rsidRDefault="00344D7A" w:rsidP="00344D7A">
      <w:pPr>
        <w:autoSpaceDE w:val="0"/>
        <w:autoSpaceDN w:val="0"/>
        <w:adjustRightInd w:val="0"/>
        <w:spacing w:after="0" w:line="240" w:lineRule="auto"/>
        <w:ind w:left="709" w:right="2127"/>
        <w:jc w:val="both"/>
        <w:rPr>
          <w:rFonts w:cstheme="minorHAnsi"/>
          <w:sz w:val="18"/>
          <w:szCs w:val="18"/>
        </w:rPr>
      </w:pPr>
      <w:r w:rsidRPr="00774ED0">
        <w:rPr>
          <w:rFonts w:cstheme="minorHAnsi"/>
          <w:sz w:val="18"/>
          <w:szCs w:val="18"/>
        </w:rPr>
        <w:t>ADHD:</w:t>
      </w:r>
      <w:r w:rsidRPr="009938C8">
        <w:rPr>
          <w:bCs/>
          <w:sz w:val="24"/>
          <w:szCs w:val="24"/>
        </w:rPr>
        <w:t xml:space="preserve"> </w:t>
      </w:r>
      <w:r w:rsidRPr="009938C8">
        <w:rPr>
          <w:bCs/>
          <w:sz w:val="18"/>
          <w:szCs w:val="18"/>
        </w:rPr>
        <w:t>Attention deficit hyperactivity disorder;</w:t>
      </w:r>
      <w:r w:rsidRPr="00774ED0">
        <w:rPr>
          <w:rFonts w:cstheme="minorHAnsi"/>
          <w:sz w:val="18"/>
          <w:szCs w:val="18"/>
        </w:rPr>
        <w:t xml:space="preserve"> BMI:</w:t>
      </w:r>
      <w:r w:rsidRPr="009938C8">
        <w:rPr>
          <w:rFonts w:cstheme="minorHAnsi"/>
          <w:sz w:val="18"/>
          <w:szCs w:val="18"/>
        </w:rPr>
        <w:t xml:space="preserve"> </w:t>
      </w:r>
      <w:r w:rsidRPr="00774ED0">
        <w:rPr>
          <w:rFonts w:cstheme="minorHAnsi"/>
          <w:sz w:val="18"/>
          <w:szCs w:val="18"/>
        </w:rPr>
        <w:t>Body mass index</w:t>
      </w:r>
      <w:r>
        <w:rPr>
          <w:rFonts w:cstheme="minorHAnsi"/>
          <w:sz w:val="18"/>
          <w:szCs w:val="18"/>
        </w:rPr>
        <w:t>; B: 95%CI:</w:t>
      </w:r>
    </w:p>
    <w:p w:rsidR="00344D7A" w:rsidRPr="00774ED0" w:rsidRDefault="00344D7A" w:rsidP="00344D7A">
      <w:pPr>
        <w:tabs>
          <w:tab w:val="left" w:pos="12616"/>
        </w:tabs>
        <w:autoSpaceDE w:val="0"/>
        <w:autoSpaceDN w:val="0"/>
        <w:adjustRightInd w:val="0"/>
        <w:spacing w:after="0" w:line="240" w:lineRule="auto"/>
        <w:ind w:left="709" w:right="3065"/>
        <w:jc w:val="both"/>
        <w:rPr>
          <w:rFonts w:cstheme="minorHAnsi"/>
          <w:sz w:val="18"/>
          <w:szCs w:val="18"/>
        </w:rPr>
      </w:pPr>
      <w:proofErr w:type="spellStart"/>
      <w:proofErr w:type="gramStart"/>
      <w:r w:rsidRPr="00774ED0">
        <w:rPr>
          <w:rFonts w:cstheme="minorHAnsi"/>
          <w:sz w:val="18"/>
          <w:szCs w:val="18"/>
          <w:vertAlign w:val="superscript"/>
        </w:rPr>
        <w:t>a</w:t>
      </w:r>
      <w:proofErr w:type="spellEnd"/>
      <w:proofErr w:type="gramEnd"/>
      <w:r w:rsidRPr="00774ED0">
        <w:rPr>
          <w:rFonts w:cstheme="minorHAnsi"/>
          <w:sz w:val="18"/>
          <w:szCs w:val="18"/>
          <w:vertAlign w:val="superscript"/>
        </w:rPr>
        <w:t xml:space="preserve"> </w:t>
      </w:r>
      <w:r w:rsidRPr="00774ED0">
        <w:rPr>
          <w:rFonts w:cstheme="minorHAnsi"/>
          <w:sz w:val="18"/>
          <w:szCs w:val="18"/>
        </w:rPr>
        <w:t xml:space="preserve">Adjusted for the variables maternal schooling, ABEP classification, pre-gestational BMI, smoking in pregnancy, alcohol use during pregnancy, type of delivery, </w:t>
      </w:r>
      <w:r>
        <w:rPr>
          <w:rFonts w:cstheme="minorHAnsi"/>
          <w:sz w:val="18"/>
          <w:szCs w:val="18"/>
        </w:rPr>
        <w:t>birth weight</w:t>
      </w:r>
      <w:r w:rsidRPr="00774ED0">
        <w:rPr>
          <w:rFonts w:cstheme="minorHAnsi"/>
          <w:sz w:val="18"/>
          <w:szCs w:val="18"/>
        </w:rPr>
        <w:t xml:space="preserve"> z score, sex, and skin color of the child (model 1).</w:t>
      </w:r>
    </w:p>
    <w:p w:rsidR="00344D7A" w:rsidRPr="00774ED0" w:rsidRDefault="00344D7A" w:rsidP="00344D7A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cstheme="minorHAnsi"/>
          <w:sz w:val="18"/>
          <w:szCs w:val="18"/>
        </w:rPr>
      </w:pPr>
      <w:proofErr w:type="gramStart"/>
      <w:r w:rsidRPr="00774ED0">
        <w:rPr>
          <w:rFonts w:cstheme="minorHAnsi"/>
          <w:sz w:val="18"/>
          <w:szCs w:val="18"/>
          <w:vertAlign w:val="superscript"/>
        </w:rPr>
        <w:t>b</w:t>
      </w:r>
      <w:proofErr w:type="gramEnd"/>
      <w:r w:rsidRPr="00774ED0">
        <w:rPr>
          <w:rFonts w:cstheme="minorHAnsi"/>
          <w:sz w:val="18"/>
          <w:szCs w:val="18"/>
          <w:vertAlign w:val="superscript"/>
        </w:rPr>
        <w:t xml:space="preserve"> </w:t>
      </w:r>
      <w:r w:rsidRPr="00774ED0">
        <w:rPr>
          <w:rFonts w:cstheme="minorHAnsi"/>
          <w:sz w:val="18"/>
          <w:szCs w:val="18"/>
        </w:rPr>
        <w:t xml:space="preserve">Adjusted for variables in model 1 + maternal height (model 2). </w:t>
      </w:r>
    </w:p>
    <w:p w:rsidR="00344D7A" w:rsidRPr="00774ED0" w:rsidRDefault="00344D7A" w:rsidP="00344D7A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cstheme="minorHAnsi"/>
          <w:sz w:val="18"/>
          <w:szCs w:val="18"/>
        </w:rPr>
      </w:pPr>
      <w:proofErr w:type="gramStart"/>
      <w:r w:rsidRPr="00774ED0">
        <w:rPr>
          <w:rFonts w:cstheme="minorHAnsi"/>
          <w:sz w:val="18"/>
          <w:szCs w:val="18"/>
          <w:vertAlign w:val="superscript"/>
        </w:rPr>
        <w:t>c</w:t>
      </w:r>
      <w:proofErr w:type="gramEnd"/>
      <w:r w:rsidRPr="00774ED0">
        <w:rPr>
          <w:rFonts w:cstheme="minorHAnsi"/>
          <w:sz w:val="18"/>
          <w:szCs w:val="18"/>
          <w:vertAlign w:val="superscript"/>
        </w:rPr>
        <w:t xml:space="preserve"> </w:t>
      </w:r>
      <w:r w:rsidRPr="00774ED0">
        <w:rPr>
          <w:rFonts w:cstheme="minorHAnsi"/>
          <w:sz w:val="18"/>
          <w:szCs w:val="18"/>
        </w:rPr>
        <w:t>N sample of adjusted analysis= 3405.</w:t>
      </w:r>
    </w:p>
    <w:p w:rsidR="00344D7A" w:rsidRPr="00774ED0" w:rsidRDefault="00344D7A" w:rsidP="00344D7A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cstheme="minorHAnsi"/>
          <w:sz w:val="18"/>
          <w:szCs w:val="18"/>
        </w:rPr>
      </w:pPr>
      <w:proofErr w:type="gramStart"/>
      <w:r w:rsidRPr="00774ED0">
        <w:rPr>
          <w:rFonts w:cstheme="minorHAnsi"/>
          <w:sz w:val="18"/>
          <w:szCs w:val="18"/>
          <w:vertAlign w:val="superscript"/>
        </w:rPr>
        <w:t>d</w:t>
      </w:r>
      <w:proofErr w:type="gramEnd"/>
      <w:r w:rsidRPr="00774ED0">
        <w:rPr>
          <w:rFonts w:cstheme="minorHAnsi"/>
          <w:sz w:val="18"/>
          <w:szCs w:val="18"/>
          <w:vertAlign w:val="superscript"/>
        </w:rPr>
        <w:t xml:space="preserve"> </w:t>
      </w:r>
      <w:r w:rsidRPr="00774ED0">
        <w:rPr>
          <w:rFonts w:cstheme="minorHAnsi"/>
          <w:sz w:val="18"/>
          <w:szCs w:val="18"/>
        </w:rPr>
        <w:t>N sample of adjusted analysis= 3264.</w:t>
      </w:r>
    </w:p>
    <w:p w:rsidR="00386C4B" w:rsidRDefault="00344D7A" w:rsidP="00344D7A">
      <w:pPr>
        <w:spacing w:after="0" w:line="240" w:lineRule="auto"/>
        <w:ind w:left="709" w:right="-456"/>
      </w:pPr>
      <w:r w:rsidRPr="00774ED0">
        <w:rPr>
          <w:rFonts w:cstheme="minorHAnsi"/>
          <w:sz w:val="18"/>
          <w:szCs w:val="18"/>
        </w:rPr>
        <w:t>The significant results are in bold in the table (</w:t>
      </w:r>
      <w:r w:rsidRPr="00774ED0">
        <w:rPr>
          <w:rFonts w:cstheme="minorHAnsi"/>
          <w:i/>
          <w:sz w:val="18"/>
          <w:szCs w:val="18"/>
        </w:rPr>
        <w:t>p</w:t>
      </w:r>
      <w:r>
        <w:rPr>
          <w:rFonts w:cstheme="minorHAnsi"/>
          <w:sz w:val="18"/>
          <w:szCs w:val="18"/>
        </w:rPr>
        <w:t>&lt; 0.05)</w:t>
      </w:r>
    </w:p>
    <w:sectPr w:rsidR="00386C4B" w:rsidSect="00344D7A">
      <w:footerReference w:type="default" r:id="rId5"/>
      <w:pgSz w:w="16838" w:h="11906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24C9" w:rsidRPr="008602FE" w:rsidRDefault="00344D7A">
    <w:pPr>
      <w:pStyle w:val="Rodap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D7A"/>
    <w:rsid w:val="00344D7A"/>
    <w:rsid w:val="00386C4B"/>
    <w:rsid w:val="0073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CCE4AE-89FE-4DF8-A797-551ACF92B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4D7A"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44D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odap">
    <w:name w:val="footer"/>
    <w:basedOn w:val="Normal"/>
    <w:link w:val="RodapChar"/>
    <w:uiPriority w:val="99"/>
    <w:unhideWhenUsed/>
    <w:rsid w:val="00344D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44D7A"/>
    <w:rPr>
      <w:lang w:val="en-US"/>
    </w:rPr>
  </w:style>
  <w:style w:type="character" w:styleId="Nmerodelinha">
    <w:name w:val="line number"/>
    <w:basedOn w:val="Fontepargpadro"/>
    <w:uiPriority w:val="99"/>
    <w:semiHidden/>
    <w:unhideWhenUsed/>
    <w:rsid w:val="00344D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40EEAF-7158-49C8-8FB9-1F97BF977D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1</cp:revision>
  <dcterms:created xsi:type="dcterms:W3CDTF">2024-06-21T16:53:00Z</dcterms:created>
  <dcterms:modified xsi:type="dcterms:W3CDTF">2024-06-21T16:54:00Z</dcterms:modified>
</cp:coreProperties>
</file>