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79F5" w14:textId="77777777" w:rsidR="00E74FB2" w:rsidRPr="00B72CD3" w:rsidRDefault="00E74FB2" w:rsidP="00E74FB2">
      <w:pPr>
        <w:pStyle w:val="3"/>
        <w:numPr>
          <w:ilvl w:val="0"/>
          <w:numId w:val="0"/>
        </w:numPr>
        <w:spacing w:line="360" w:lineRule="auto"/>
        <w:ind w:left="720"/>
        <w:rPr>
          <w:rFonts w:ascii="Times New Roman" w:eastAsia="宋体" w:hAnsi="Times New Roman" w:cs="Times New Roman"/>
          <w:sz w:val="21"/>
          <w:szCs w:val="21"/>
        </w:rPr>
      </w:pPr>
      <w:r w:rsidRPr="00B72CD3">
        <w:rPr>
          <w:rFonts w:ascii="Times New Roman" w:eastAsia="宋体" w:hAnsi="Times New Roman" w:cs="Times New Roman"/>
          <w:sz w:val="21"/>
          <w:szCs w:val="21"/>
        </w:rPr>
        <w:t>Table 3. GSEA enrichment analysis results of TCGA-GBMLGG dataset key genes Prognosis Model high and low risk group genes.</w:t>
      </w:r>
    </w:p>
    <w:tbl>
      <w:tblPr>
        <w:tblW w:w="83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25"/>
        <w:gridCol w:w="513"/>
        <w:gridCol w:w="927"/>
        <w:gridCol w:w="767"/>
        <w:gridCol w:w="767"/>
        <w:gridCol w:w="767"/>
      </w:tblGrid>
      <w:tr w:rsidR="00E74FB2" w:rsidRPr="00B72CD3" w14:paraId="58C96043" w14:textId="77777777" w:rsidTr="00E6029B">
        <w:trPr>
          <w:trHeight w:val="1072"/>
        </w:trPr>
        <w:tc>
          <w:tcPr>
            <w:tcW w:w="4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4C69A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bookmarkStart w:id="0" w:name="_Hlk130571750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Description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7EB1C5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setSize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76949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enrichmentScore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2ECC9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NES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B294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p.adjust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1C392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qvalue</w:t>
            </w:r>
            <w:proofErr w:type="spellEnd"/>
          </w:p>
        </w:tc>
      </w:tr>
      <w:tr w:rsidR="00E74FB2" w:rsidRPr="00B72CD3" w14:paraId="38BC737E" w14:textId="77777777" w:rsidTr="00E6029B">
        <w:trPr>
          <w:trHeight w:val="1086"/>
        </w:trPr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07ED50A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REACTOME_INTERLEUKIN_10_SIGNALING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CBFAD4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0679C6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0.801116435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1E77E1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2.560945731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8DE444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6.16154E-09</w:t>
            </w: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1EE298A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4.24022E-09</w:t>
            </w:r>
          </w:p>
        </w:tc>
      </w:tr>
      <w:tr w:rsidR="00E74FB2" w:rsidRPr="00B72CD3" w14:paraId="06DC9904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30A772E1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KEGG_JAK_STAT_SIGNALING_PATHWAY</w:t>
            </w:r>
          </w:p>
        </w:tc>
        <w:tc>
          <w:tcPr>
            <w:tcW w:w="505" w:type="dxa"/>
            <w:shd w:val="clear" w:color="auto" w:fill="auto"/>
            <w:noWrap/>
          </w:tcPr>
          <w:p w14:paraId="22EEEDD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105</w:t>
            </w:r>
          </w:p>
        </w:tc>
        <w:tc>
          <w:tcPr>
            <w:tcW w:w="906" w:type="dxa"/>
            <w:shd w:val="clear" w:color="auto" w:fill="auto"/>
            <w:noWrap/>
          </w:tcPr>
          <w:p w14:paraId="4328261B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0.54944754</w:t>
            </w:r>
          </w:p>
        </w:tc>
        <w:tc>
          <w:tcPr>
            <w:tcW w:w="751" w:type="dxa"/>
            <w:shd w:val="clear" w:color="auto" w:fill="auto"/>
            <w:noWrap/>
          </w:tcPr>
          <w:p w14:paraId="764AA615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2.067259026</w:t>
            </w:r>
          </w:p>
        </w:tc>
        <w:tc>
          <w:tcPr>
            <w:tcW w:w="751" w:type="dxa"/>
            <w:shd w:val="clear" w:color="auto" w:fill="auto"/>
            <w:noWrap/>
          </w:tcPr>
          <w:p w14:paraId="28D27063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5.34668E-06</w:t>
            </w:r>
          </w:p>
        </w:tc>
        <w:tc>
          <w:tcPr>
            <w:tcW w:w="751" w:type="dxa"/>
            <w:shd w:val="clear" w:color="auto" w:fill="auto"/>
            <w:noWrap/>
          </w:tcPr>
          <w:p w14:paraId="2C2E4A1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3.67945E-06</w:t>
            </w:r>
          </w:p>
        </w:tc>
      </w:tr>
      <w:tr w:rsidR="00E74FB2" w:rsidRPr="00B72CD3" w14:paraId="7F6C839B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57E6E753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BIOCARTA_NO2IL12_PATHWAY</w:t>
            </w:r>
          </w:p>
        </w:tc>
        <w:tc>
          <w:tcPr>
            <w:tcW w:w="505" w:type="dxa"/>
            <w:shd w:val="clear" w:color="auto" w:fill="auto"/>
            <w:noWrap/>
          </w:tcPr>
          <w:p w14:paraId="50452FD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06" w:type="dxa"/>
            <w:shd w:val="clear" w:color="auto" w:fill="auto"/>
            <w:noWrap/>
          </w:tcPr>
          <w:p w14:paraId="09486ED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0.750147067</w:t>
            </w:r>
          </w:p>
        </w:tc>
        <w:tc>
          <w:tcPr>
            <w:tcW w:w="751" w:type="dxa"/>
            <w:shd w:val="clear" w:color="auto" w:fill="auto"/>
            <w:noWrap/>
          </w:tcPr>
          <w:p w14:paraId="3AD223D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1.819808333</w:t>
            </w:r>
          </w:p>
        </w:tc>
        <w:tc>
          <w:tcPr>
            <w:tcW w:w="751" w:type="dxa"/>
            <w:shd w:val="clear" w:color="auto" w:fill="auto"/>
            <w:noWrap/>
          </w:tcPr>
          <w:p w14:paraId="2AB6169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0.007511461</w:t>
            </w:r>
          </w:p>
        </w:tc>
        <w:tc>
          <w:tcPr>
            <w:tcW w:w="751" w:type="dxa"/>
            <w:shd w:val="clear" w:color="auto" w:fill="auto"/>
            <w:noWrap/>
          </w:tcPr>
          <w:p w14:paraId="268CB79B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0.005169199</w:t>
            </w:r>
          </w:p>
        </w:tc>
      </w:tr>
      <w:tr w:rsidR="00E74FB2" w:rsidRPr="00B72CD3" w14:paraId="24BF6252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0101CA6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WP_TGFBETA_RECEPTOR_SIGNALING</w:t>
            </w:r>
          </w:p>
        </w:tc>
        <w:tc>
          <w:tcPr>
            <w:tcW w:w="505" w:type="dxa"/>
            <w:shd w:val="clear" w:color="auto" w:fill="auto"/>
            <w:noWrap/>
          </w:tcPr>
          <w:p w14:paraId="3CBE4C8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906" w:type="dxa"/>
            <w:shd w:val="clear" w:color="auto" w:fill="auto"/>
            <w:noWrap/>
          </w:tcPr>
          <w:p w14:paraId="6B8B781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0.489278789</w:t>
            </w:r>
          </w:p>
        </w:tc>
        <w:tc>
          <w:tcPr>
            <w:tcW w:w="751" w:type="dxa"/>
            <w:shd w:val="clear" w:color="auto" w:fill="auto"/>
            <w:noWrap/>
          </w:tcPr>
          <w:p w14:paraId="608BF35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1.630680097</w:t>
            </w:r>
          </w:p>
        </w:tc>
        <w:tc>
          <w:tcPr>
            <w:tcW w:w="751" w:type="dxa"/>
            <w:shd w:val="clear" w:color="auto" w:fill="auto"/>
            <w:noWrap/>
          </w:tcPr>
          <w:p w14:paraId="7403EFF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0.026238367</w:t>
            </w:r>
          </w:p>
        </w:tc>
        <w:tc>
          <w:tcPr>
            <w:tcW w:w="751" w:type="dxa"/>
            <w:shd w:val="clear" w:color="auto" w:fill="auto"/>
            <w:noWrap/>
          </w:tcPr>
          <w:p w14:paraId="5619542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0.018056585</w:t>
            </w:r>
          </w:p>
        </w:tc>
      </w:tr>
      <w:tr w:rsidR="00E74FB2" w:rsidRPr="00B72CD3" w14:paraId="10A08D5F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5D2BB60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WP_OXIDATIVE_PHOSPHORYLATION</w:t>
            </w:r>
          </w:p>
        </w:tc>
        <w:tc>
          <w:tcPr>
            <w:tcW w:w="505" w:type="dxa"/>
            <w:shd w:val="clear" w:color="auto" w:fill="auto"/>
            <w:noWrap/>
          </w:tcPr>
          <w:p w14:paraId="70F4483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906" w:type="dxa"/>
            <w:shd w:val="clear" w:color="auto" w:fill="auto"/>
            <w:noWrap/>
          </w:tcPr>
          <w:p w14:paraId="66838653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0.472919084</w:t>
            </w:r>
          </w:p>
        </w:tc>
        <w:tc>
          <w:tcPr>
            <w:tcW w:w="751" w:type="dxa"/>
            <w:shd w:val="clear" w:color="auto" w:fill="auto"/>
            <w:noWrap/>
          </w:tcPr>
          <w:p w14:paraId="5EC5134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1.588818875</w:t>
            </w:r>
          </w:p>
        </w:tc>
        <w:tc>
          <w:tcPr>
            <w:tcW w:w="751" w:type="dxa"/>
            <w:shd w:val="clear" w:color="auto" w:fill="auto"/>
            <w:noWrap/>
          </w:tcPr>
          <w:p w14:paraId="4980EDD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0.029862148</w:t>
            </w:r>
          </w:p>
        </w:tc>
        <w:tc>
          <w:tcPr>
            <w:tcW w:w="751" w:type="dxa"/>
            <w:shd w:val="clear" w:color="auto" w:fill="auto"/>
            <w:noWrap/>
          </w:tcPr>
          <w:p w14:paraId="72325981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0.02055038</w:t>
            </w:r>
          </w:p>
        </w:tc>
      </w:tr>
      <w:tr w:rsidR="00E74FB2" w:rsidRPr="00B72CD3" w14:paraId="4DE758FD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7A5C3160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KEGG_APOPTOSIS</w:t>
            </w:r>
          </w:p>
        </w:tc>
        <w:tc>
          <w:tcPr>
            <w:tcW w:w="505" w:type="dxa"/>
            <w:shd w:val="clear" w:color="auto" w:fill="auto"/>
            <w:noWrap/>
          </w:tcPr>
          <w:p w14:paraId="3DDF351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906" w:type="dxa"/>
            <w:shd w:val="clear" w:color="auto" w:fill="auto"/>
            <w:noWrap/>
          </w:tcPr>
          <w:p w14:paraId="3704D86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0.430177654</w:t>
            </w:r>
          </w:p>
        </w:tc>
        <w:tc>
          <w:tcPr>
            <w:tcW w:w="751" w:type="dxa"/>
            <w:shd w:val="clear" w:color="auto" w:fill="auto"/>
            <w:noWrap/>
          </w:tcPr>
          <w:p w14:paraId="4FEF86F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1.558058055</w:t>
            </w:r>
          </w:p>
        </w:tc>
        <w:tc>
          <w:tcPr>
            <w:tcW w:w="751" w:type="dxa"/>
            <w:shd w:val="clear" w:color="auto" w:fill="auto"/>
            <w:noWrap/>
          </w:tcPr>
          <w:p w14:paraId="331A9D5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0.026402736</w:t>
            </w:r>
          </w:p>
        </w:tc>
        <w:tc>
          <w:tcPr>
            <w:tcW w:w="751" w:type="dxa"/>
            <w:shd w:val="clear" w:color="auto" w:fill="auto"/>
            <w:noWrap/>
          </w:tcPr>
          <w:p w14:paraId="1F13992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0.0181697</w:t>
            </w:r>
          </w:p>
        </w:tc>
      </w:tr>
      <w:tr w:rsidR="00E74FB2" w:rsidRPr="00B72CD3" w14:paraId="4E84BC30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3F4DCA5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KEGG_LEISHMANIA_INFECTION</w:t>
            </w:r>
          </w:p>
        </w:tc>
        <w:tc>
          <w:tcPr>
            <w:tcW w:w="505" w:type="dxa"/>
            <w:shd w:val="clear" w:color="auto" w:fill="auto"/>
            <w:noWrap/>
          </w:tcPr>
          <w:p w14:paraId="26590D35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906" w:type="dxa"/>
            <w:shd w:val="clear" w:color="auto" w:fill="auto"/>
            <w:noWrap/>
          </w:tcPr>
          <w:p w14:paraId="415C5F4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0.741405477</w:t>
            </w:r>
          </w:p>
        </w:tc>
        <w:tc>
          <w:tcPr>
            <w:tcW w:w="751" w:type="dxa"/>
            <w:shd w:val="clear" w:color="auto" w:fill="auto"/>
            <w:noWrap/>
          </w:tcPr>
          <w:p w14:paraId="0FC0FDE5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2.600465565</w:t>
            </w:r>
          </w:p>
        </w:tc>
        <w:tc>
          <w:tcPr>
            <w:tcW w:w="751" w:type="dxa"/>
            <w:shd w:val="clear" w:color="auto" w:fill="auto"/>
            <w:noWrap/>
          </w:tcPr>
          <w:p w14:paraId="79D8E36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6.16154E-09</w:t>
            </w:r>
          </w:p>
        </w:tc>
        <w:tc>
          <w:tcPr>
            <w:tcW w:w="751" w:type="dxa"/>
            <w:shd w:val="clear" w:color="auto" w:fill="auto"/>
            <w:noWrap/>
          </w:tcPr>
          <w:p w14:paraId="1098BC8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4.24022E-09</w:t>
            </w:r>
          </w:p>
        </w:tc>
      </w:tr>
      <w:tr w:rsidR="00E74FB2" w:rsidRPr="00B72CD3" w14:paraId="1E3028F7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55346C0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REACTOME_INTERLEUKIN_4_AND_INTERLEUKIN_13_SIGNALING</w:t>
            </w:r>
          </w:p>
        </w:tc>
        <w:tc>
          <w:tcPr>
            <w:tcW w:w="505" w:type="dxa"/>
            <w:shd w:val="clear" w:color="auto" w:fill="auto"/>
            <w:noWrap/>
          </w:tcPr>
          <w:p w14:paraId="57214CA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906" w:type="dxa"/>
            <w:shd w:val="clear" w:color="auto" w:fill="auto"/>
            <w:noWrap/>
          </w:tcPr>
          <w:p w14:paraId="3386125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0.686933171</w:t>
            </w:r>
          </w:p>
        </w:tc>
        <w:tc>
          <w:tcPr>
            <w:tcW w:w="751" w:type="dxa"/>
            <w:shd w:val="clear" w:color="auto" w:fill="auto"/>
            <w:noWrap/>
          </w:tcPr>
          <w:p w14:paraId="397A3027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2.556550042</w:t>
            </w:r>
          </w:p>
        </w:tc>
        <w:tc>
          <w:tcPr>
            <w:tcW w:w="751" w:type="dxa"/>
            <w:shd w:val="clear" w:color="auto" w:fill="auto"/>
            <w:noWrap/>
          </w:tcPr>
          <w:p w14:paraId="1F9629E0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6.16154E-09</w:t>
            </w:r>
          </w:p>
        </w:tc>
        <w:tc>
          <w:tcPr>
            <w:tcW w:w="751" w:type="dxa"/>
            <w:shd w:val="clear" w:color="auto" w:fill="auto"/>
            <w:noWrap/>
          </w:tcPr>
          <w:p w14:paraId="5ED14AD1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4.24022E-09</w:t>
            </w:r>
          </w:p>
        </w:tc>
      </w:tr>
      <w:tr w:rsidR="00E74FB2" w:rsidRPr="00B72CD3" w14:paraId="60AD0D83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38A05AE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REACTOME_NEUTROPHIL_DEGRANULATION</w:t>
            </w:r>
          </w:p>
        </w:tc>
        <w:tc>
          <w:tcPr>
            <w:tcW w:w="505" w:type="dxa"/>
            <w:shd w:val="clear" w:color="auto" w:fill="auto"/>
            <w:noWrap/>
          </w:tcPr>
          <w:p w14:paraId="7ACD361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429</w:t>
            </w:r>
          </w:p>
        </w:tc>
        <w:tc>
          <w:tcPr>
            <w:tcW w:w="906" w:type="dxa"/>
            <w:shd w:val="clear" w:color="auto" w:fill="auto"/>
            <w:noWrap/>
          </w:tcPr>
          <w:p w14:paraId="2DA05A0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0.568151909</w:t>
            </w:r>
          </w:p>
        </w:tc>
        <w:tc>
          <w:tcPr>
            <w:tcW w:w="751" w:type="dxa"/>
            <w:shd w:val="clear" w:color="auto" w:fill="auto"/>
            <w:noWrap/>
          </w:tcPr>
          <w:p w14:paraId="7BAACABB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2.522383125</w:t>
            </w:r>
          </w:p>
        </w:tc>
        <w:tc>
          <w:tcPr>
            <w:tcW w:w="751" w:type="dxa"/>
            <w:shd w:val="clear" w:color="auto" w:fill="auto"/>
            <w:noWrap/>
          </w:tcPr>
          <w:p w14:paraId="6230625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6.16154E-09</w:t>
            </w:r>
          </w:p>
        </w:tc>
        <w:tc>
          <w:tcPr>
            <w:tcW w:w="751" w:type="dxa"/>
            <w:shd w:val="clear" w:color="auto" w:fill="auto"/>
            <w:noWrap/>
          </w:tcPr>
          <w:p w14:paraId="753A827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4.24022E-09</w:t>
            </w:r>
          </w:p>
        </w:tc>
      </w:tr>
      <w:tr w:rsidR="00E74FB2" w:rsidRPr="00B72CD3" w14:paraId="1A1DC137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69EC509A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WP_EBOLA_VIRUS_INFECTION_IN_HOST</w:t>
            </w:r>
          </w:p>
        </w:tc>
        <w:tc>
          <w:tcPr>
            <w:tcW w:w="505" w:type="dxa"/>
            <w:shd w:val="clear" w:color="auto" w:fill="auto"/>
            <w:noWrap/>
          </w:tcPr>
          <w:p w14:paraId="29DD010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120</w:t>
            </w:r>
          </w:p>
        </w:tc>
        <w:tc>
          <w:tcPr>
            <w:tcW w:w="906" w:type="dxa"/>
            <w:shd w:val="clear" w:color="auto" w:fill="auto"/>
            <w:noWrap/>
          </w:tcPr>
          <w:p w14:paraId="1E7C742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0.64656512</w:t>
            </w:r>
          </w:p>
        </w:tc>
        <w:tc>
          <w:tcPr>
            <w:tcW w:w="751" w:type="dxa"/>
            <w:shd w:val="clear" w:color="auto" w:fill="auto"/>
            <w:noWrap/>
          </w:tcPr>
          <w:p w14:paraId="277FFDF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2.492132733</w:t>
            </w:r>
          </w:p>
        </w:tc>
        <w:tc>
          <w:tcPr>
            <w:tcW w:w="751" w:type="dxa"/>
            <w:shd w:val="clear" w:color="auto" w:fill="auto"/>
            <w:noWrap/>
          </w:tcPr>
          <w:p w14:paraId="743FB13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6.16154E-09</w:t>
            </w:r>
          </w:p>
        </w:tc>
        <w:tc>
          <w:tcPr>
            <w:tcW w:w="751" w:type="dxa"/>
            <w:shd w:val="clear" w:color="auto" w:fill="auto"/>
            <w:noWrap/>
          </w:tcPr>
          <w:p w14:paraId="4A7F8BA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4.24022E-09</w:t>
            </w:r>
          </w:p>
        </w:tc>
      </w:tr>
      <w:tr w:rsidR="00E74FB2" w:rsidRPr="00B72CD3" w14:paraId="746B314F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028A2743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PID_IL12_2PATHWAY</w:t>
            </w:r>
          </w:p>
        </w:tc>
        <w:tc>
          <w:tcPr>
            <w:tcW w:w="505" w:type="dxa"/>
            <w:shd w:val="clear" w:color="auto" w:fill="auto"/>
            <w:noWrap/>
          </w:tcPr>
          <w:p w14:paraId="0910E55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906" w:type="dxa"/>
            <w:shd w:val="clear" w:color="auto" w:fill="auto"/>
            <w:noWrap/>
          </w:tcPr>
          <w:p w14:paraId="683C318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0.717670672</w:t>
            </w:r>
          </w:p>
        </w:tc>
        <w:tc>
          <w:tcPr>
            <w:tcW w:w="751" w:type="dxa"/>
            <w:shd w:val="clear" w:color="auto" w:fill="auto"/>
            <w:noWrap/>
          </w:tcPr>
          <w:p w14:paraId="6845B5F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2.451138204</w:t>
            </w:r>
          </w:p>
        </w:tc>
        <w:tc>
          <w:tcPr>
            <w:tcW w:w="751" w:type="dxa"/>
            <w:shd w:val="clear" w:color="auto" w:fill="auto"/>
            <w:noWrap/>
          </w:tcPr>
          <w:p w14:paraId="5563C2A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6.16154E-09</w:t>
            </w:r>
          </w:p>
        </w:tc>
        <w:tc>
          <w:tcPr>
            <w:tcW w:w="751" w:type="dxa"/>
            <w:shd w:val="clear" w:color="auto" w:fill="auto"/>
            <w:noWrap/>
          </w:tcPr>
          <w:p w14:paraId="6F2EE09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4.24022E-09</w:t>
            </w:r>
          </w:p>
        </w:tc>
      </w:tr>
      <w:tr w:rsidR="00E74FB2" w:rsidRPr="00B72CD3" w14:paraId="74E7629F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4F4F9AE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WP_OVERVIEW_OF_PROINFLAMMATORY_AND_PROFIBROTIC_MEDIATORS</w:t>
            </w:r>
          </w:p>
        </w:tc>
        <w:tc>
          <w:tcPr>
            <w:tcW w:w="505" w:type="dxa"/>
            <w:shd w:val="clear" w:color="auto" w:fill="auto"/>
            <w:noWrap/>
          </w:tcPr>
          <w:p w14:paraId="3BF6B62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59</w:t>
            </w:r>
          </w:p>
        </w:tc>
        <w:tc>
          <w:tcPr>
            <w:tcW w:w="906" w:type="dxa"/>
            <w:shd w:val="clear" w:color="auto" w:fill="auto"/>
            <w:noWrap/>
          </w:tcPr>
          <w:p w14:paraId="02B8053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0.700535667</w:t>
            </w:r>
          </w:p>
        </w:tc>
        <w:tc>
          <w:tcPr>
            <w:tcW w:w="751" w:type="dxa"/>
            <w:shd w:val="clear" w:color="auto" w:fill="auto"/>
            <w:noWrap/>
          </w:tcPr>
          <w:p w14:paraId="68ADB8AB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2.4145511</w:t>
            </w:r>
          </w:p>
        </w:tc>
        <w:tc>
          <w:tcPr>
            <w:tcW w:w="751" w:type="dxa"/>
            <w:shd w:val="clear" w:color="auto" w:fill="auto"/>
            <w:noWrap/>
          </w:tcPr>
          <w:p w14:paraId="6B926B3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1.88812E-08</w:t>
            </w:r>
          </w:p>
        </w:tc>
        <w:tc>
          <w:tcPr>
            <w:tcW w:w="751" w:type="dxa"/>
            <w:shd w:val="clear" w:color="auto" w:fill="auto"/>
            <w:noWrap/>
          </w:tcPr>
          <w:p w14:paraId="6B27E775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1.29935E-08</w:t>
            </w:r>
          </w:p>
        </w:tc>
      </w:tr>
      <w:tr w:rsidR="00E74FB2" w:rsidRPr="00B72CD3" w14:paraId="25475E38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6BBF55F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REACTOME_SIGNALING_BY_INTERLEUKINS</w:t>
            </w:r>
          </w:p>
        </w:tc>
        <w:tc>
          <w:tcPr>
            <w:tcW w:w="505" w:type="dxa"/>
            <w:shd w:val="clear" w:color="auto" w:fill="auto"/>
            <w:noWrap/>
          </w:tcPr>
          <w:p w14:paraId="265297D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402</w:t>
            </w:r>
          </w:p>
        </w:tc>
        <w:tc>
          <w:tcPr>
            <w:tcW w:w="906" w:type="dxa"/>
            <w:shd w:val="clear" w:color="auto" w:fill="auto"/>
            <w:noWrap/>
          </w:tcPr>
          <w:p w14:paraId="4998C1B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0.528838276</w:t>
            </w:r>
          </w:p>
        </w:tc>
        <w:tc>
          <w:tcPr>
            <w:tcW w:w="751" w:type="dxa"/>
            <w:shd w:val="clear" w:color="auto" w:fill="auto"/>
            <w:noWrap/>
          </w:tcPr>
          <w:p w14:paraId="044D624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2.334290709</w:t>
            </w:r>
          </w:p>
        </w:tc>
        <w:tc>
          <w:tcPr>
            <w:tcW w:w="751" w:type="dxa"/>
            <w:shd w:val="clear" w:color="auto" w:fill="auto"/>
            <w:noWrap/>
          </w:tcPr>
          <w:p w14:paraId="27C0FA5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6.16154E-09</w:t>
            </w:r>
          </w:p>
        </w:tc>
        <w:tc>
          <w:tcPr>
            <w:tcW w:w="751" w:type="dxa"/>
            <w:shd w:val="clear" w:color="auto" w:fill="auto"/>
            <w:noWrap/>
          </w:tcPr>
          <w:p w14:paraId="3151AC2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4.24022E-09</w:t>
            </w:r>
          </w:p>
        </w:tc>
      </w:tr>
      <w:tr w:rsidR="00E74FB2" w:rsidRPr="00B72CD3" w14:paraId="507F055E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3DF6475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WP_INFLAMMATORY_RESPONSE_PATHWAY</w:t>
            </w:r>
          </w:p>
        </w:tc>
        <w:tc>
          <w:tcPr>
            <w:tcW w:w="505" w:type="dxa"/>
            <w:shd w:val="clear" w:color="auto" w:fill="auto"/>
            <w:noWrap/>
          </w:tcPr>
          <w:p w14:paraId="2C1B828A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906" w:type="dxa"/>
            <w:shd w:val="clear" w:color="auto" w:fill="auto"/>
            <w:noWrap/>
          </w:tcPr>
          <w:p w14:paraId="366BA8D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0.827010116</w:t>
            </w:r>
          </w:p>
        </w:tc>
        <w:tc>
          <w:tcPr>
            <w:tcW w:w="751" w:type="dxa"/>
            <w:shd w:val="clear" w:color="auto" w:fill="auto"/>
            <w:noWrap/>
          </w:tcPr>
          <w:p w14:paraId="5B3A4A7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2.321269981</w:t>
            </w:r>
          </w:p>
        </w:tc>
        <w:tc>
          <w:tcPr>
            <w:tcW w:w="751" w:type="dxa"/>
            <w:shd w:val="clear" w:color="auto" w:fill="auto"/>
            <w:noWrap/>
          </w:tcPr>
          <w:p w14:paraId="66471D01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3.9658E-07</w:t>
            </w:r>
          </w:p>
        </w:tc>
        <w:tc>
          <w:tcPr>
            <w:tcW w:w="751" w:type="dxa"/>
            <w:shd w:val="clear" w:color="auto" w:fill="auto"/>
            <w:noWrap/>
          </w:tcPr>
          <w:p w14:paraId="5130998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2.72916E-07</w:t>
            </w:r>
          </w:p>
        </w:tc>
      </w:tr>
      <w:tr w:rsidR="00E74FB2" w:rsidRPr="00B72CD3" w14:paraId="2F849E0E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33FDD6D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REACTOME_ASSEMBLY_OF_COLLAGEN_FIBRILS_AND_OTHER_MULTIMERIC_STRUCTURES</w:t>
            </w:r>
          </w:p>
        </w:tc>
        <w:tc>
          <w:tcPr>
            <w:tcW w:w="505" w:type="dxa"/>
            <w:shd w:val="clear" w:color="auto" w:fill="auto"/>
            <w:noWrap/>
          </w:tcPr>
          <w:p w14:paraId="2C28D5D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906" w:type="dxa"/>
            <w:shd w:val="clear" w:color="auto" w:fill="auto"/>
            <w:noWrap/>
          </w:tcPr>
          <w:p w14:paraId="359FA49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0.677858682</w:t>
            </w:r>
          </w:p>
        </w:tc>
        <w:tc>
          <w:tcPr>
            <w:tcW w:w="751" w:type="dxa"/>
            <w:shd w:val="clear" w:color="auto" w:fill="auto"/>
            <w:noWrap/>
          </w:tcPr>
          <w:p w14:paraId="487A23C0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2.31516401</w:t>
            </w:r>
          </w:p>
        </w:tc>
        <w:tc>
          <w:tcPr>
            <w:tcW w:w="751" w:type="dxa"/>
            <w:shd w:val="clear" w:color="auto" w:fill="auto"/>
            <w:noWrap/>
          </w:tcPr>
          <w:p w14:paraId="10BA5000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1.64501E-07</w:t>
            </w:r>
          </w:p>
        </w:tc>
        <w:tc>
          <w:tcPr>
            <w:tcW w:w="751" w:type="dxa"/>
            <w:shd w:val="clear" w:color="auto" w:fill="auto"/>
            <w:noWrap/>
          </w:tcPr>
          <w:p w14:paraId="569BBBE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1.13205E-07</w:t>
            </w:r>
          </w:p>
        </w:tc>
      </w:tr>
      <w:tr w:rsidR="00E74FB2" w:rsidRPr="00B72CD3" w14:paraId="5FF96476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0DB052B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WP_PHOTODYNAMIC_THERAPYINDUCED_NFKB_SURVIVAL_SIGNALING</w:t>
            </w:r>
          </w:p>
        </w:tc>
        <w:tc>
          <w:tcPr>
            <w:tcW w:w="505" w:type="dxa"/>
            <w:shd w:val="clear" w:color="auto" w:fill="auto"/>
            <w:noWrap/>
          </w:tcPr>
          <w:p w14:paraId="4061B881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906" w:type="dxa"/>
            <w:shd w:val="clear" w:color="auto" w:fill="auto"/>
            <w:noWrap/>
          </w:tcPr>
          <w:p w14:paraId="7FF00307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0.74638968</w:t>
            </w:r>
          </w:p>
        </w:tc>
        <w:tc>
          <w:tcPr>
            <w:tcW w:w="751" w:type="dxa"/>
            <w:shd w:val="clear" w:color="auto" w:fill="auto"/>
            <w:noWrap/>
          </w:tcPr>
          <w:p w14:paraId="35B11F67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2.248574149</w:t>
            </w:r>
          </w:p>
        </w:tc>
        <w:tc>
          <w:tcPr>
            <w:tcW w:w="751" w:type="dxa"/>
            <w:shd w:val="clear" w:color="auto" w:fill="auto"/>
            <w:noWrap/>
          </w:tcPr>
          <w:p w14:paraId="670E6FA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8.22218E-06</w:t>
            </w:r>
          </w:p>
        </w:tc>
        <w:tc>
          <w:tcPr>
            <w:tcW w:w="751" w:type="dxa"/>
            <w:shd w:val="clear" w:color="auto" w:fill="auto"/>
            <w:noWrap/>
          </w:tcPr>
          <w:p w14:paraId="2FDD830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5.6583E-06</w:t>
            </w:r>
          </w:p>
        </w:tc>
      </w:tr>
      <w:tr w:rsidR="00E74FB2" w:rsidRPr="00B72CD3" w14:paraId="15EE330A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7D8FDB6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REACTOME_COSTIMULATION_BY_THE_CD28_FAMILY</w:t>
            </w:r>
          </w:p>
        </w:tc>
        <w:tc>
          <w:tcPr>
            <w:tcW w:w="505" w:type="dxa"/>
            <w:shd w:val="clear" w:color="auto" w:fill="auto"/>
            <w:noWrap/>
          </w:tcPr>
          <w:p w14:paraId="12E1FFA1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906" w:type="dxa"/>
            <w:shd w:val="clear" w:color="auto" w:fill="auto"/>
            <w:noWrap/>
          </w:tcPr>
          <w:p w14:paraId="03186FE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0.642559911</w:t>
            </w:r>
          </w:p>
        </w:tc>
        <w:tc>
          <w:tcPr>
            <w:tcW w:w="751" w:type="dxa"/>
            <w:shd w:val="clear" w:color="auto" w:fill="auto"/>
            <w:noWrap/>
          </w:tcPr>
          <w:p w14:paraId="5B8A7F8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2.237982893</w:t>
            </w:r>
          </w:p>
        </w:tc>
        <w:tc>
          <w:tcPr>
            <w:tcW w:w="751" w:type="dxa"/>
            <w:shd w:val="clear" w:color="auto" w:fill="auto"/>
            <w:noWrap/>
          </w:tcPr>
          <w:p w14:paraId="6B4C6E1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1.15342E-06</w:t>
            </w:r>
          </w:p>
        </w:tc>
        <w:tc>
          <w:tcPr>
            <w:tcW w:w="751" w:type="dxa"/>
            <w:shd w:val="clear" w:color="auto" w:fill="auto"/>
            <w:noWrap/>
          </w:tcPr>
          <w:p w14:paraId="6E282A5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7.93756E-07</w:t>
            </w:r>
          </w:p>
        </w:tc>
      </w:tr>
      <w:tr w:rsidR="00E74FB2" w:rsidRPr="00B72CD3" w14:paraId="41578F3D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6E28C6D8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PID_IL12_STAT4_PATHWAY</w:t>
            </w:r>
          </w:p>
        </w:tc>
        <w:tc>
          <w:tcPr>
            <w:tcW w:w="505" w:type="dxa"/>
            <w:shd w:val="clear" w:color="auto" w:fill="auto"/>
            <w:noWrap/>
          </w:tcPr>
          <w:p w14:paraId="2D613FDC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906" w:type="dxa"/>
            <w:shd w:val="clear" w:color="auto" w:fill="auto"/>
            <w:noWrap/>
          </w:tcPr>
          <w:p w14:paraId="06DBAA46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0.738500125</w:t>
            </w:r>
          </w:p>
        </w:tc>
        <w:tc>
          <w:tcPr>
            <w:tcW w:w="751" w:type="dxa"/>
            <w:shd w:val="clear" w:color="auto" w:fill="auto"/>
            <w:noWrap/>
          </w:tcPr>
          <w:p w14:paraId="3420009E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2.196191039</w:t>
            </w:r>
          </w:p>
        </w:tc>
        <w:tc>
          <w:tcPr>
            <w:tcW w:w="751" w:type="dxa"/>
            <w:shd w:val="clear" w:color="auto" w:fill="auto"/>
            <w:noWrap/>
          </w:tcPr>
          <w:p w14:paraId="4AC4884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2.52602E-05</w:t>
            </w:r>
          </w:p>
        </w:tc>
        <w:tc>
          <w:tcPr>
            <w:tcW w:w="751" w:type="dxa"/>
            <w:shd w:val="clear" w:color="auto" w:fill="auto"/>
            <w:noWrap/>
          </w:tcPr>
          <w:p w14:paraId="70AD3F05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1.73834E-05</w:t>
            </w:r>
          </w:p>
        </w:tc>
      </w:tr>
      <w:tr w:rsidR="00E74FB2" w:rsidRPr="00B72CD3" w14:paraId="23D98446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571EEAB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WP_INTERACTIONS_BETWEEN_IMMUNE_CELLS_AND_MICRORNAS_IN_TUMOR_MICROENVIRONMENT</w:t>
            </w:r>
          </w:p>
        </w:tc>
        <w:tc>
          <w:tcPr>
            <w:tcW w:w="505" w:type="dxa"/>
            <w:shd w:val="clear" w:color="auto" w:fill="auto"/>
            <w:noWrap/>
          </w:tcPr>
          <w:p w14:paraId="581EE98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906" w:type="dxa"/>
            <w:shd w:val="clear" w:color="auto" w:fill="auto"/>
            <w:noWrap/>
          </w:tcPr>
          <w:p w14:paraId="34F2070F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0.745671517</w:t>
            </w:r>
          </w:p>
        </w:tc>
        <w:tc>
          <w:tcPr>
            <w:tcW w:w="751" w:type="dxa"/>
            <w:shd w:val="clear" w:color="auto" w:fill="auto"/>
            <w:noWrap/>
          </w:tcPr>
          <w:p w14:paraId="44059F91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2.174836004</w:t>
            </w:r>
          </w:p>
        </w:tc>
        <w:tc>
          <w:tcPr>
            <w:tcW w:w="751" w:type="dxa"/>
            <w:shd w:val="clear" w:color="auto" w:fill="auto"/>
            <w:noWrap/>
          </w:tcPr>
          <w:p w14:paraId="26C764B4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3.86457E-05</w:t>
            </w:r>
          </w:p>
        </w:tc>
        <w:tc>
          <w:tcPr>
            <w:tcW w:w="751" w:type="dxa"/>
            <w:shd w:val="clear" w:color="auto" w:fill="auto"/>
            <w:noWrap/>
          </w:tcPr>
          <w:p w14:paraId="4A6F1DD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2.6595E-05</w:t>
            </w:r>
          </w:p>
        </w:tc>
      </w:tr>
      <w:tr w:rsidR="00E74FB2" w:rsidRPr="00B72CD3" w14:paraId="58796DB1" w14:textId="77777777" w:rsidTr="00E6029B">
        <w:trPr>
          <w:trHeight w:val="252"/>
        </w:trPr>
        <w:tc>
          <w:tcPr>
            <w:tcW w:w="4642" w:type="dxa"/>
            <w:shd w:val="clear" w:color="auto" w:fill="auto"/>
            <w:noWrap/>
          </w:tcPr>
          <w:p w14:paraId="6AB434D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WP_MEASLES_VIRUS_INFECTION</w:t>
            </w:r>
          </w:p>
        </w:tc>
        <w:tc>
          <w:tcPr>
            <w:tcW w:w="505" w:type="dxa"/>
            <w:shd w:val="clear" w:color="auto" w:fill="auto"/>
            <w:noWrap/>
          </w:tcPr>
          <w:p w14:paraId="1E5CEE69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114</w:t>
            </w:r>
          </w:p>
        </w:tc>
        <w:tc>
          <w:tcPr>
            <w:tcW w:w="906" w:type="dxa"/>
            <w:shd w:val="clear" w:color="auto" w:fill="auto"/>
            <w:noWrap/>
          </w:tcPr>
          <w:p w14:paraId="6E32E9BD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0.564837779</w:t>
            </w:r>
          </w:p>
        </w:tc>
        <w:tc>
          <w:tcPr>
            <w:tcW w:w="751" w:type="dxa"/>
            <w:shd w:val="clear" w:color="auto" w:fill="auto"/>
            <w:noWrap/>
          </w:tcPr>
          <w:p w14:paraId="323DEF52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2.164833926</w:t>
            </w:r>
          </w:p>
        </w:tc>
        <w:tc>
          <w:tcPr>
            <w:tcW w:w="751" w:type="dxa"/>
            <w:shd w:val="clear" w:color="auto" w:fill="auto"/>
            <w:noWrap/>
          </w:tcPr>
          <w:p w14:paraId="0D12F9C7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1.29793E-07</w:t>
            </w:r>
          </w:p>
        </w:tc>
        <w:tc>
          <w:tcPr>
            <w:tcW w:w="751" w:type="dxa"/>
            <w:shd w:val="clear" w:color="auto" w:fill="auto"/>
            <w:noWrap/>
          </w:tcPr>
          <w:p w14:paraId="2C050ABB" w14:textId="77777777" w:rsidR="00E74FB2" w:rsidRPr="00B72CD3" w:rsidRDefault="00E74FB2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8.93205E-08</w:t>
            </w:r>
          </w:p>
        </w:tc>
      </w:tr>
      <w:bookmarkEnd w:id="0"/>
    </w:tbl>
    <w:p w14:paraId="4571FD43" w14:textId="77777777" w:rsidR="00E74FB2" w:rsidRPr="00B72CD3" w:rsidRDefault="00E74FB2" w:rsidP="00E74FB2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410DC4A3" w14:textId="77777777" w:rsidR="00E74FB2" w:rsidRPr="00B72CD3" w:rsidRDefault="00E74FB2" w:rsidP="00E74FB2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 w:rsidRPr="00B72CD3">
        <w:rPr>
          <w:rFonts w:ascii="Times New Roman" w:eastAsia="宋体" w:hAnsi="Times New Roman" w:cs="Times New Roman"/>
          <w:sz w:val="21"/>
          <w:szCs w:val="21"/>
        </w:rPr>
        <w:t>GSEA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 xml:space="preserve"> Gene Set Enrichment </w:t>
      </w:r>
      <w:proofErr w:type="spellStart"/>
      <w:r w:rsidRPr="00B72CD3">
        <w:rPr>
          <w:rFonts w:ascii="Times New Roman" w:eastAsia="宋体" w:hAnsi="Times New Roman" w:cs="Times New Roman"/>
          <w:sz w:val="21"/>
          <w:szCs w:val="21"/>
        </w:rPr>
        <w:t>Analysis</w:t>
      </w:r>
      <w:r w:rsidRPr="00B72CD3">
        <w:rPr>
          <w:rFonts w:ascii="Times New Roman" w:eastAsia="宋体" w:hAnsi="Times New Roman" w:cs="Times New Roman"/>
          <w:sz w:val="21"/>
          <w:szCs w:val="21"/>
        </w:rPr>
        <w:t>；</w:t>
      </w:r>
      <w:r w:rsidRPr="00B72CD3">
        <w:rPr>
          <w:rFonts w:ascii="Times New Roman" w:eastAsia="宋体" w:hAnsi="Times New Roman" w:cs="Times New Roman"/>
          <w:sz w:val="21"/>
          <w:szCs w:val="21"/>
        </w:rPr>
        <w:t>GBMLGG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>Glioma</w:t>
      </w:r>
      <w:proofErr w:type="spellEnd"/>
      <w:r w:rsidRPr="00B72CD3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6956224A" w14:textId="77777777" w:rsidR="00793828" w:rsidRPr="00E74FB2" w:rsidRDefault="00793828" w:rsidP="00E74FB2"/>
    <w:sectPr w:rsidR="00793828" w:rsidRPr="00E74FB2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2723" w14:textId="77777777" w:rsidR="00A23AC8" w:rsidRDefault="00A23AC8" w:rsidP="00EA7C95">
      <w:r>
        <w:separator/>
      </w:r>
    </w:p>
  </w:endnote>
  <w:endnote w:type="continuationSeparator" w:id="0">
    <w:p w14:paraId="580D27AA" w14:textId="77777777" w:rsidR="00A23AC8" w:rsidRDefault="00A23AC8" w:rsidP="00EA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A24D" w14:textId="77777777" w:rsidR="00A23AC8" w:rsidRDefault="00A23AC8" w:rsidP="00EA7C95">
      <w:r>
        <w:separator/>
      </w:r>
    </w:p>
  </w:footnote>
  <w:footnote w:type="continuationSeparator" w:id="0">
    <w:p w14:paraId="76666DCA" w14:textId="77777777" w:rsidR="00A23AC8" w:rsidRDefault="00A23AC8" w:rsidP="00EA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A24E4A"/>
    <w:multiLevelType w:val="hybridMultilevel"/>
    <w:tmpl w:val="835CF676"/>
    <w:lvl w:ilvl="0" w:tplc="C122BC2C">
      <w:start w:val="1"/>
      <w:numFmt w:val="upperLetter"/>
      <w:lvlText w:val="%1.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9D"/>
    <w:rsid w:val="00036527"/>
    <w:rsid w:val="00073835"/>
    <w:rsid w:val="000F46DD"/>
    <w:rsid w:val="001379FE"/>
    <w:rsid w:val="001C0A13"/>
    <w:rsid w:val="001D75AB"/>
    <w:rsid w:val="00272C12"/>
    <w:rsid w:val="0035500D"/>
    <w:rsid w:val="00362E65"/>
    <w:rsid w:val="004158F9"/>
    <w:rsid w:val="00457CF1"/>
    <w:rsid w:val="00747CCE"/>
    <w:rsid w:val="00793828"/>
    <w:rsid w:val="007B3E96"/>
    <w:rsid w:val="008F1F48"/>
    <w:rsid w:val="00901463"/>
    <w:rsid w:val="00946CB3"/>
    <w:rsid w:val="00A23AC8"/>
    <w:rsid w:val="00AE18EF"/>
    <w:rsid w:val="00AE1BDD"/>
    <w:rsid w:val="00B3547C"/>
    <w:rsid w:val="00B4379D"/>
    <w:rsid w:val="00C27329"/>
    <w:rsid w:val="00C31EEB"/>
    <w:rsid w:val="00E74FB2"/>
    <w:rsid w:val="00EA7C95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349355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EA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7C9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C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7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韩颜如</dc:creator>
  <cp:keywords/>
  <dc:description/>
  <cp:lastModifiedBy>韩颜如</cp:lastModifiedBy>
  <cp:revision>2</cp:revision>
  <dcterms:created xsi:type="dcterms:W3CDTF">2023-07-06T10:00:00Z</dcterms:created>
  <dcterms:modified xsi:type="dcterms:W3CDTF">2023-07-06T10:00:00Z</dcterms:modified>
  <cp:category/>
</cp:coreProperties>
</file>