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9" w:line="240" w:lineRule="auto"/>
        <w:ind w:left="17"/>
        <w:jc w:val="center"/>
        <w:textAlignment w:val="auto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102985" cy="2879725"/>
            <wp:effectExtent l="0" t="0" r="0" b="0"/>
            <wp:docPr id="4" name="图片 4" descr="合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合并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0298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9" w:line="240" w:lineRule="auto"/>
        <w:ind w:left="17" w:right="0" w:firstLine="6"/>
        <w:jc w:val="both"/>
        <w:textAlignment w:val="auto"/>
        <w:rPr>
          <w:spacing w:val="-1"/>
        </w:rPr>
      </w:pPr>
      <w:r>
        <w:rPr>
          <w:b/>
          <w:bCs/>
        </w:rPr>
        <w:t>Figure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b/>
          <w:bCs/>
        </w:rPr>
        <w:t>S</w:t>
      </w:r>
      <w:r>
        <w:rPr>
          <w:b/>
          <w:bCs/>
          <w:spacing w:val="1"/>
        </w:rPr>
        <w:t xml:space="preserve">3.  </w:t>
      </w:r>
      <w:r>
        <w:rPr>
          <w:b/>
          <w:bCs/>
        </w:rPr>
        <w:t>Growth</w:t>
      </w:r>
      <w:r>
        <w:rPr>
          <w:b/>
          <w:bCs/>
          <w:spacing w:val="1"/>
        </w:rPr>
        <w:t xml:space="preserve">  </w:t>
      </w:r>
      <w:r>
        <w:rPr>
          <w:b/>
          <w:bCs/>
        </w:rPr>
        <w:t>profies</w:t>
      </w:r>
      <w:r>
        <w:rPr>
          <w:b/>
          <w:bCs/>
          <w:spacing w:val="1"/>
        </w:rPr>
        <w:t xml:space="preserve">  </w:t>
      </w:r>
      <w:r>
        <w:rPr>
          <w:b/>
          <w:bCs/>
        </w:rPr>
        <w:t>of</w:t>
      </w:r>
      <w:r>
        <w:rPr>
          <w:b/>
          <w:bCs/>
          <w:spacing w:val="1"/>
        </w:rPr>
        <w:t xml:space="preserve">  </w:t>
      </w:r>
      <w:r>
        <w:rPr>
          <w:b/>
          <w:bCs/>
        </w:rPr>
        <w:t>D</w:t>
      </w:r>
      <w:r>
        <w:rPr>
          <w:b/>
          <w:bCs/>
          <w:spacing w:val="1"/>
        </w:rPr>
        <w:t>39s(</w:t>
      </w:r>
      <w:r>
        <w:rPr>
          <w:b/>
          <w:bCs/>
        </w:rPr>
        <w:t>circles</w:t>
      </w:r>
      <w:r>
        <w:rPr>
          <w:b/>
          <w:bCs/>
          <w:spacing w:val="1"/>
        </w:rPr>
        <w:t>),  D39∆</w:t>
      </w:r>
      <w:r>
        <w:rPr>
          <w:b/>
          <w:bCs/>
        </w:rPr>
        <w:t>Mga</w:t>
      </w:r>
      <w:r>
        <w:rPr>
          <w:b/>
          <w:bCs/>
          <w:i/>
          <w:iCs/>
        </w:rPr>
        <w:t>Spn</w:t>
      </w:r>
      <w:r>
        <w:rPr>
          <w:b/>
          <w:bCs/>
          <w:spacing w:val="1"/>
        </w:rPr>
        <w:t>(</w:t>
      </w:r>
      <w:r>
        <w:rPr>
          <w:b/>
          <w:bCs/>
        </w:rPr>
        <w:t>squares</w:t>
      </w:r>
      <w:r>
        <w:rPr>
          <w:b/>
          <w:bCs/>
          <w:spacing w:val="1"/>
        </w:rPr>
        <w:t>),  D39∆</w:t>
      </w:r>
      <w:r>
        <w:rPr>
          <w:b/>
          <w:bCs/>
          <w:i/>
          <w:iCs/>
        </w:rPr>
        <w:t>pyrR</w:t>
      </w:r>
      <w:r>
        <w:rPr>
          <w:rFonts w:hint="eastAsia" w:eastAsia="宋体"/>
          <w:b/>
          <w:bCs/>
          <w:i/>
          <w:iCs/>
          <w:lang w:val="en-US" w:eastAsia="zh-CN"/>
        </w:rPr>
        <w:t xml:space="preserve"> </w:t>
      </w:r>
      <w:r>
        <w:rPr>
          <w:b/>
          <w:bCs/>
          <w:spacing w:val="7"/>
        </w:rPr>
        <w:t>(</w:t>
      </w:r>
      <w:r>
        <w:rPr>
          <w:b/>
          <w:bCs/>
        </w:rPr>
        <w:t>triangles</w:t>
      </w:r>
      <w:r>
        <w:rPr>
          <w:b/>
          <w:bCs/>
          <w:spacing w:val="7"/>
        </w:rPr>
        <w:t xml:space="preserve">)  </w:t>
      </w:r>
      <w:r>
        <w:rPr>
          <w:b/>
          <w:bCs/>
        </w:rPr>
        <w:t>and</w:t>
      </w:r>
      <w:r>
        <w:rPr>
          <w:b/>
          <w:bCs/>
          <w:spacing w:val="7"/>
        </w:rPr>
        <w:t xml:space="preserve">  </w:t>
      </w:r>
      <w:r>
        <w:rPr>
          <w:b/>
          <w:bCs/>
        </w:rPr>
        <w:t>D</w:t>
      </w:r>
      <w:r>
        <w:rPr>
          <w:b/>
          <w:bCs/>
          <w:spacing w:val="7"/>
        </w:rPr>
        <w:t>39Δ</w:t>
      </w:r>
      <w:r>
        <w:rPr>
          <w:b/>
          <w:bCs/>
        </w:rPr>
        <w:t>Mga</w:t>
      </w:r>
      <w:r>
        <w:rPr>
          <w:b/>
          <w:bCs/>
          <w:i/>
          <w:iCs/>
        </w:rPr>
        <w:t>Spn</w:t>
      </w:r>
      <w:r>
        <w:rPr>
          <w:b/>
          <w:bCs/>
          <w:spacing w:val="7"/>
        </w:rPr>
        <w:t>Δ</w:t>
      </w:r>
      <w:r>
        <w:rPr>
          <w:b/>
          <w:bCs/>
          <w:i/>
          <w:iCs/>
        </w:rPr>
        <w:t>pyrR</w:t>
      </w:r>
      <w:r>
        <w:rPr>
          <w:b/>
          <w:bCs/>
          <w:spacing w:val="7"/>
        </w:rPr>
        <w:t>::</w:t>
      </w:r>
      <w:r>
        <w:rPr>
          <w:b/>
          <w:bCs/>
          <w:i/>
          <w:iCs/>
        </w:rPr>
        <w:t>pyrR</w:t>
      </w:r>
      <w:r>
        <w:rPr>
          <w:b/>
          <w:bCs/>
          <w:spacing w:val="7"/>
        </w:rPr>
        <w:t>(</w:t>
      </w:r>
      <w:r>
        <w:rPr>
          <w:b/>
          <w:bCs/>
        </w:rPr>
        <w:t>inverted</w:t>
      </w:r>
      <w:r>
        <w:rPr>
          <w:b/>
          <w:bCs/>
          <w:spacing w:val="7"/>
        </w:rPr>
        <w:t xml:space="preserve">  </w:t>
      </w:r>
      <w:r>
        <w:rPr>
          <w:b/>
          <w:bCs/>
        </w:rPr>
        <w:t>triangles</w:t>
      </w:r>
      <w:r>
        <w:rPr>
          <w:b/>
          <w:bCs/>
          <w:spacing w:val="7"/>
        </w:rPr>
        <w:t xml:space="preserve">)  </w:t>
      </w:r>
      <w:r>
        <w:rPr>
          <w:b/>
          <w:bCs/>
        </w:rPr>
        <w:t>strains</w:t>
      </w:r>
      <w:r>
        <w:rPr>
          <w:b/>
          <w:bCs/>
          <w:spacing w:val="6"/>
        </w:rPr>
        <w:t xml:space="preserve">  </w:t>
      </w:r>
      <w:r>
        <w:rPr>
          <w:b/>
          <w:bCs/>
        </w:rPr>
        <w:t>in</w:t>
      </w:r>
      <w:r>
        <w:rPr>
          <w:b/>
          <w:bCs/>
          <w:spacing w:val="9"/>
        </w:rPr>
        <w:t xml:space="preserve">  </w:t>
      </w:r>
      <w:r>
        <w:rPr>
          <w:b/>
          <w:bCs/>
        </w:rPr>
        <w:t>C</w:t>
      </w:r>
      <w:r>
        <w:rPr>
          <w:b/>
          <w:bCs/>
          <w:spacing w:val="7"/>
        </w:rPr>
        <w:t>+Y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medium</w:t>
      </w:r>
      <w:r>
        <w:rPr>
          <w:b/>
          <w:bCs/>
          <w:spacing w:val="1"/>
        </w:rPr>
        <w:t>(</w:t>
      </w:r>
      <w:r>
        <w:rPr>
          <w:b/>
          <w:bCs/>
        </w:rPr>
        <w:t>closed</w:t>
      </w:r>
      <w:r>
        <w:rPr>
          <w:b/>
          <w:bCs/>
          <w:spacing w:val="1"/>
        </w:rPr>
        <w:t xml:space="preserve">  </w:t>
      </w:r>
      <w:r>
        <w:rPr>
          <w:b/>
          <w:bCs/>
        </w:rPr>
        <w:t>symbols</w:t>
      </w:r>
      <w:r>
        <w:rPr>
          <w:b/>
          <w:bCs/>
          <w:spacing w:val="1"/>
        </w:rPr>
        <w:t xml:space="preserve">)  </w:t>
      </w:r>
      <w:r>
        <w:rPr>
          <w:b/>
          <w:bCs/>
        </w:rPr>
        <w:t>and</w:t>
      </w:r>
      <w:r>
        <w:rPr>
          <w:b/>
          <w:bCs/>
          <w:spacing w:val="1"/>
        </w:rPr>
        <w:t xml:space="preserve">  </w:t>
      </w:r>
      <w:r>
        <w:rPr>
          <w:b/>
          <w:bCs/>
        </w:rPr>
        <w:t>uracil</w:t>
      </w:r>
      <w:r>
        <w:rPr>
          <w:b/>
          <w:bCs/>
          <w:spacing w:val="1"/>
        </w:rPr>
        <w:t>-</w:t>
      </w:r>
      <w:r>
        <w:rPr>
          <w:b/>
          <w:bCs/>
        </w:rPr>
        <w:t>free</w:t>
      </w:r>
      <w:r>
        <w:rPr>
          <w:b/>
          <w:bCs/>
          <w:spacing w:val="1"/>
        </w:rPr>
        <w:t xml:space="preserve">  </w:t>
      </w:r>
      <w:r>
        <w:rPr>
          <w:b/>
          <w:bCs/>
        </w:rPr>
        <w:t>C</w:t>
      </w:r>
      <w:r>
        <w:rPr>
          <w:b/>
          <w:bCs/>
          <w:spacing w:val="1"/>
        </w:rPr>
        <w:t>+</w:t>
      </w:r>
      <w:r>
        <w:rPr>
          <w:b/>
          <w:bCs/>
        </w:rPr>
        <w:t>Y</w:t>
      </w:r>
      <w:r>
        <w:rPr>
          <w:b/>
          <w:bCs/>
          <w:spacing w:val="8"/>
        </w:rPr>
        <w:t xml:space="preserve">  </w:t>
      </w:r>
      <w:r>
        <w:rPr>
          <w:b/>
          <w:bCs/>
        </w:rPr>
        <w:t>medium</w:t>
      </w:r>
      <w:r>
        <w:rPr>
          <w:b/>
          <w:bCs/>
          <w:spacing w:val="7"/>
        </w:rPr>
        <w:t xml:space="preserve">  </w:t>
      </w:r>
      <w:r>
        <w:rPr>
          <w:b/>
          <w:bCs/>
          <w:spacing w:val="1"/>
        </w:rPr>
        <w:t>(</w:t>
      </w:r>
      <w:r>
        <w:rPr>
          <w:b/>
          <w:bCs/>
        </w:rPr>
        <w:t>open</w:t>
      </w:r>
      <w:r>
        <w:rPr>
          <w:b/>
          <w:bCs/>
          <w:spacing w:val="6"/>
        </w:rPr>
        <w:t xml:space="preserve">  </w:t>
      </w:r>
      <w:r>
        <w:rPr>
          <w:b/>
          <w:bCs/>
        </w:rPr>
        <w:t>symbols</w:t>
      </w:r>
      <w:r>
        <w:rPr>
          <w:b/>
          <w:bCs/>
          <w:spacing w:val="1"/>
        </w:rPr>
        <w:t>).</w:t>
      </w:r>
      <w:r>
        <w:rPr>
          <w:b/>
          <w:bCs/>
          <w:spacing w:val="3"/>
        </w:rPr>
        <w:t xml:space="preserve">  </w:t>
      </w:r>
      <w:r>
        <w:t xml:space="preserve">The </w:t>
      </w:r>
      <w:r>
        <w:rPr>
          <w:spacing w:val="-1"/>
        </w:rPr>
        <w:t>growth  rates  (h</w:t>
      </w:r>
      <w:r>
        <w:rPr>
          <w:spacing w:val="-1"/>
          <w:position w:val="7"/>
          <w:sz w:val="15"/>
          <w:szCs w:val="15"/>
        </w:rPr>
        <w:t>−</w:t>
      </w:r>
      <w:r>
        <w:rPr>
          <w:spacing w:val="-15"/>
          <w:position w:val="7"/>
          <w:sz w:val="15"/>
          <w:szCs w:val="15"/>
        </w:rPr>
        <w:t xml:space="preserve"> </w:t>
      </w:r>
      <w:r>
        <w:rPr>
          <w:spacing w:val="-1"/>
          <w:position w:val="7"/>
          <w:sz w:val="15"/>
          <w:szCs w:val="15"/>
        </w:rPr>
        <w:t>1</w:t>
      </w:r>
      <w:r>
        <w:rPr>
          <w:spacing w:val="-1"/>
        </w:rPr>
        <w:t>)  for  each  strain</w:t>
      </w:r>
      <w:r>
        <w:rPr>
          <w:spacing w:val="5"/>
        </w:rPr>
        <w:t xml:space="preserve">  </w:t>
      </w:r>
      <w:r>
        <w:rPr>
          <w:spacing w:val="-1"/>
        </w:rPr>
        <w:t>are</w:t>
      </w:r>
      <w:r>
        <w:rPr>
          <w:spacing w:val="5"/>
        </w:rPr>
        <w:t xml:space="preserve">  </w:t>
      </w:r>
      <w:r>
        <w:rPr>
          <w:spacing w:val="-1"/>
        </w:rPr>
        <w:t>indicated</w:t>
      </w:r>
      <w:r>
        <w:rPr>
          <w:spacing w:val="4"/>
        </w:rPr>
        <w:t xml:space="preserve">  </w:t>
      </w:r>
      <w:r>
        <w:rPr>
          <w:spacing w:val="-1"/>
        </w:rPr>
        <w:t>in  the</w:t>
      </w:r>
      <w:r>
        <w:rPr>
          <w:spacing w:val="3"/>
        </w:rPr>
        <w:t xml:space="preserve">  </w:t>
      </w:r>
      <w:r>
        <w:rPr>
          <w:spacing w:val="-1"/>
        </w:rPr>
        <w:t>graph</w:t>
      </w:r>
      <w:r>
        <w:rPr>
          <w:spacing w:val="7"/>
        </w:rPr>
        <w:t xml:space="preserve">  </w:t>
      </w:r>
      <w:r>
        <w:rPr>
          <w:spacing w:val="-1"/>
        </w:rPr>
        <w:t>and</w:t>
      </w:r>
      <w:r>
        <w:rPr>
          <w:spacing w:val="1"/>
        </w:rPr>
        <w:t xml:space="preserve">  </w:t>
      </w:r>
      <w:r>
        <w:rPr>
          <w:spacing w:val="-1"/>
        </w:rPr>
        <w:t>the</w:t>
      </w:r>
      <w:r>
        <w:rPr>
          <w:spacing w:val="1"/>
        </w:rPr>
        <w:t xml:space="preserve">  </w:t>
      </w:r>
      <w:r>
        <w:rPr>
          <w:spacing w:val="-1"/>
        </w:rPr>
        <w:t>values</w:t>
      </w:r>
      <w:r>
        <w:rPr>
          <w:spacing w:val="7"/>
        </w:rPr>
        <w:t xml:space="preserve">  </w:t>
      </w:r>
      <w:r>
        <w:rPr>
          <w:spacing w:val="-1"/>
        </w:rPr>
        <w:t>sho</w:t>
      </w:r>
      <w:r>
        <w:t xml:space="preserve"> wn  are  means  at  5h  from</w:t>
      </w:r>
      <w:r>
        <w:rPr>
          <w:spacing w:val="1"/>
        </w:rPr>
        <w:t xml:space="preserve">  </w:t>
      </w:r>
      <w:r>
        <w:t>three</w:t>
      </w:r>
      <w:r>
        <w:rPr>
          <w:spacing w:val="2"/>
        </w:rPr>
        <w:t xml:space="preserve">  </w:t>
      </w:r>
      <w:r>
        <w:t>biological</w:t>
      </w:r>
      <w:r>
        <w:rPr>
          <w:spacing w:val="2"/>
        </w:rPr>
        <w:t xml:space="preserve">  </w:t>
      </w:r>
      <w:r>
        <w:t>replicates</w:t>
      </w:r>
      <w:r>
        <w:rPr>
          <w:spacing w:val="2"/>
        </w:rPr>
        <w:t xml:space="preserve">  </w:t>
      </w:r>
      <w:r>
        <w:t>±</w:t>
      </w:r>
      <w:r>
        <w:rPr>
          <w:spacing w:val="9"/>
        </w:rPr>
        <w:t xml:space="preserve">  </w:t>
      </w:r>
      <w:r>
        <w:t>SD.  “-”represents</w:t>
      </w:r>
      <w:r>
        <w:rPr>
          <w:spacing w:val="6"/>
        </w:rPr>
        <w:t xml:space="preserve">  </w:t>
      </w:r>
      <w:r>
        <w:t>grown</w:t>
      </w:r>
      <w:r>
        <w:rPr>
          <w:spacing w:val="1"/>
        </w:rPr>
        <w:t xml:space="preserve"> </w:t>
      </w:r>
      <w:r>
        <w:rPr>
          <w:spacing w:val="-1"/>
        </w:rPr>
        <w:t>in</w:t>
      </w:r>
      <w:r>
        <w:rPr>
          <w:spacing w:val="74"/>
        </w:rPr>
        <w:t xml:space="preserve"> </w:t>
      </w:r>
      <w:r>
        <w:rPr>
          <w:spacing w:val="-1"/>
        </w:rPr>
        <w:t>uracil-free  C+Y  medium.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9" w:line="240" w:lineRule="auto"/>
        <w:ind w:left="17"/>
        <w:jc w:val="center"/>
        <w:textAlignment w:val="auto"/>
        <w:rPr>
          <w:rFonts w:hint="eastAsia" w:eastAsiaTheme="minorEastAsia"/>
          <w:lang w:val="en-US" w:eastAsia="zh-CN"/>
        </w:rPr>
      </w:pPr>
    </w:p>
    <w:sectPr>
      <w:headerReference r:id="rId6" w:type="first"/>
      <w:footerReference r:id="rId7" w:type="default"/>
      <w:headerReference r:id="rId5" w:type="even"/>
      <w:footerReference r:id="rId8" w:type="even"/>
      <w:pgSz w:w="12240" w:h="15840"/>
      <w:pgMar w:top="1138" w:right="1181" w:bottom="1138" w:left="1282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b/>
        <w:sz w:val="2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6" o:spid="_x0000_s1026" o:spt="202" type="#_x0000_t202" style="position:absolute;left:0pt;margin-left:0pt;margin-top:0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MV0Qi0gAAAAQBAAAPAAAAAAAAAAEAIAAAACIAAABkcnMvZG93bnJldi54bWxQSwEC&#10;FAAUAAAACACHTuJARAcAODMCAAB1BAAADgAAAAAAAAABACAAAAAhAQAAZHJzL2Uyb0RvYy54bWxQ&#10;SwUGAAAAAAYABgBZAQAAxgUAAAAA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0pt;margin-top:0pt;height:31.15pt;width:118.8pt;mso-position-horizontal-relative:page;mso-position-vertical-relative:page;z-index:251660288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FdEItIAAAAEAQAADwAAAAAAAAABACAAAAAiAAAAZHJzL2Rvd25yZXYueG1sUEsBAhQA&#10;FAAAAAgAh07iQFsR1fExAgAAcw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attachedTemplate r:id="rId1"/>
  <w:documentProtection w:enforcement="0"/>
  <w:defaultTabStop w:val="720"/>
  <w:evenAndOddHeaders w:val="1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jYjRkYjFlNzNiODg0NzMzNjQzMTk1ODAwNTcyOGQifQ=="/>
  </w:docVars>
  <w:rsids>
    <w:rsidRoot w:val="00803D24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868E2"/>
    <w:rsid w:val="002869C3"/>
    <w:rsid w:val="002936E4"/>
    <w:rsid w:val="002B4A57"/>
    <w:rsid w:val="002C74CA"/>
    <w:rsid w:val="003544FB"/>
    <w:rsid w:val="003D2D47"/>
    <w:rsid w:val="003D2F2D"/>
    <w:rsid w:val="00401590"/>
    <w:rsid w:val="00447801"/>
    <w:rsid w:val="00452E9C"/>
    <w:rsid w:val="004735C8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03D24"/>
    <w:rsid w:val="00817DD6"/>
    <w:rsid w:val="00885156"/>
    <w:rsid w:val="009151AA"/>
    <w:rsid w:val="0093429D"/>
    <w:rsid w:val="00943573"/>
    <w:rsid w:val="00970F7D"/>
    <w:rsid w:val="00994A3D"/>
    <w:rsid w:val="009C2B12"/>
    <w:rsid w:val="009C70F3"/>
    <w:rsid w:val="00A174D9"/>
    <w:rsid w:val="00A569CD"/>
    <w:rsid w:val="00AB5EE2"/>
    <w:rsid w:val="00AB6715"/>
    <w:rsid w:val="00B1671E"/>
    <w:rsid w:val="00B25EB8"/>
    <w:rsid w:val="00B354E1"/>
    <w:rsid w:val="00B37F4D"/>
    <w:rsid w:val="00C52A7B"/>
    <w:rsid w:val="00C56BAF"/>
    <w:rsid w:val="00C679AA"/>
    <w:rsid w:val="00C75972"/>
    <w:rsid w:val="00CC0A3A"/>
    <w:rsid w:val="00CD066B"/>
    <w:rsid w:val="00CE4FEE"/>
    <w:rsid w:val="00DB59C3"/>
    <w:rsid w:val="00DC259A"/>
    <w:rsid w:val="00DE23E8"/>
    <w:rsid w:val="00E52377"/>
    <w:rsid w:val="00E64E17"/>
    <w:rsid w:val="00E866C9"/>
    <w:rsid w:val="00EA3D3C"/>
    <w:rsid w:val="00F46900"/>
    <w:rsid w:val="00F61D89"/>
    <w:rsid w:val="4F2E6CAB"/>
    <w:rsid w:val="52A419CA"/>
    <w:rsid w:val="5E531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before="120" w:after="24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2"/>
    <w:autoRedefine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3"/>
    <w:autoRedefine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6"/>
    <w:autoRedefine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7"/>
    <w:autoRedefine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8"/>
    <w:autoRedefine/>
    <w:qFormat/>
    <w:uiPriority w:val="2"/>
    <w:pPr>
      <w:numPr>
        <w:ilvl w:val="4"/>
      </w:numPr>
      <w:outlineLvl w:val="4"/>
    </w:pPr>
  </w:style>
  <w:style w:type="character" w:default="1" w:styleId="23">
    <w:name w:val="Default Paragraph Font"/>
    <w:autoRedefine/>
    <w:semiHidden/>
    <w:unhideWhenUsed/>
    <w:qFormat/>
    <w:uiPriority w:val="1"/>
  </w:style>
  <w:style w:type="table" w:default="1" w:styleId="2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autoRedefine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autoRedefine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styleId="9">
    <w:name w:val="No Spacing"/>
    <w:autoRedefine/>
    <w:unhideWhenUsed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8"/>
    <w:autoRedefine/>
    <w:semiHidden/>
    <w:unhideWhenUsed/>
    <w:qFormat/>
    <w:uiPriority w:val="99"/>
    <w:rPr>
      <w:sz w:val="20"/>
      <w:szCs w:val="20"/>
    </w:rPr>
  </w:style>
  <w:style w:type="paragraph" w:styleId="11">
    <w:name w:val="Body Text"/>
    <w:basedOn w:val="1"/>
    <w:autoRedefine/>
    <w:semiHidden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12">
    <w:name w:val="endnote text"/>
    <w:basedOn w:val="1"/>
    <w:link w:val="40"/>
    <w:autoRedefine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3">
    <w:name w:val="Balloon Text"/>
    <w:basedOn w:val="1"/>
    <w:link w:val="36"/>
    <w:autoRedefine/>
    <w:semiHidden/>
    <w:unhideWhenUsed/>
    <w:qFormat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4">
    <w:name w:val="footer"/>
    <w:basedOn w:val="1"/>
    <w:link w:val="41"/>
    <w:autoRedefine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15">
    <w:name w:val="header"/>
    <w:basedOn w:val="1"/>
    <w:link w:val="43"/>
    <w:autoRedefine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paragraph" w:styleId="16">
    <w:name w:val="Subtitle"/>
    <w:basedOn w:val="1"/>
    <w:next w:val="1"/>
    <w:link w:val="34"/>
    <w:autoRedefine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7">
    <w:name w:val="footnote text"/>
    <w:basedOn w:val="1"/>
    <w:link w:val="42"/>
    <w:autoRedefine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8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9">
    <w:name w:val="Title"/>
    <w:basedOn w:val="1"/>
    <w:next w:val="1"/>
    <w:link w:val="52"/>
    <w:autoRedefine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20">
    <w:name w:val="annotation subject"/>
    <w:basedOn w:val="10"/>
    <w:next w:val="10"/>
    <w:link w:val="39"/>
    <w:autoRedefine/>
    <w:semiHidden/>
    <w:unhideWhenUsed/>
    <w:qFormat/>
    <w:uiPriority w:val="99"/>
    <w:rPr>
      <w:b/>
      <w:bCs/>
    </w:rPr>
  </w:style>
  <w:style w:type="table" w:styleId="22">
    <w:name w:val="Table Grid"/>
    <w:basedOn w:val="21"/>
    <w:autoRedefine/>
    <w:qFormat/>
    <w:uiPriority w:val="59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autoRedefine/>
    <w:qFormat/>
    <w:uiPriority w:val="22"/>
    <w:rPr>
      <w:rFonts w:ascii="Times New Roman" w:hAnsi="Times New Roman"/>
      <w:b/>
      <w:bCs/>
    </w:rPr>
  </w:style>
  <w:style w:type="character" w:styleId="25">
    <w:name w:val="endnote reference"/>
    <w:basedOn w:val="23"/>
    <w:autoRedefine/>
    <w:semiHidden/>
    <w:unhideWhenUsed/>
    <w:qFormat/>
    <w:uiPriority w:val="99"/>
    <w:rPr>
      <w:vertAlign w:val="superscript"/>
    </w:rPr>
  </w:style>
  <w:style w:type="character" w:styleId="26">
    <w:name w:val="FollowedHyperlink"/>
    <w:basedOn w:val="23"/>
    <w:autoRedefine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7">
    <w:name w:val="Emphasis"/>
    <w:basedOn w:val="23"/>
    <w:autoRedefine/>
    <w:qFormat/>
    <w:uiPriority w:val="20"/>
    <w:rPr>
      <w:rFonts w:ascii="Times New Roman" w:hAnsi="Times New Roman"/>
      <w:i/>
      <w:iCs/>
    </w:rPr>
  </w:style>
  <w:style w:type="character" w:styleId="28">
    <w:name w:val="line number"/>
    <w:basedOn w:val="23"/>
    <w:autoRedefine/>
    <w:semiHidden/>
    <w:unhideWhenUsed/>
    <w:qFormat/>
    <w:uiPriority w:val="99"/>
  </w:style>
  <w:style w:type="character" w:styleId="29">
    <w:name w:val="Hyperlink"/>
    <w:basedOn w:val="23"/>
    <w:autoRedefine/>
    <w:unhideWhenUsed/>
    <w:qFormat/>
    <w:uiPriority w:val="99"/>
    <w:rPr>
      <w:color w:val="0000FF"/>
      <w:u w:val="single"/>
    </w:rPr>
  </w:style>
  <w:style w:type="character" w:styleId="30">
    <w:name w:val="annotation reference"/>
    <w:basedOn w:val="23"/>
    <w:autoRedefine/>
    <w:semiHidden/>
    <w:unhideWhenUsed/>
    <w:qFormat/>
    <w:uiPriority w:val="99"/>
    <w:rPr>
      <w:sz w:val="16"/>
      <w:szCs w:val="16"/>
    </w:rPr>
  </w:style>
  <w:style w:type="character" w:styleId="31">
    <w:name w:val="footnote reference"/>
    <w:basedOn w:val="23"/>
    <w:autoRedefine/>
    <w:semiHidden/>
    <w:unhideWhenUsed/>
    <w:qFormat/>
    <w:uiPriority w:val="99"/>
    <w:rPr>
      <w:vertAlign w:val="superscript"/>
    </w:rPr>
  </w:style>
  <w:style w:type="character" w:customStyle="1" w:styleId="32">
    <w:name w:val="Heading 1 Char"/>
    <w:basedOn w:val="23"/>
    <w:link w:val="2"/>
    <w:autoRedefine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Heading 2 Char"/>
    <w:basedOn w:val="23"/>
    <w:link w:val="4"/>
    <w:autoRedefine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4">
    <w:name w:val="Subtitle Char"/>
    <w:basedOn w:val="23"/>
    <w:link w:val="16"/>
    <w:autoRedefine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5">
    <w:name w:val="Author List"/>
    <w:basedOn w:val="16"/>
    <w:next w:val="1"/>
    <w:autoRedefine/>
    <w:qFormat/>
    <w:uiPriority w:val="1"/>
  </w:style>
  <w:style w:type="character" w:customStyle="1" w:styleId="36">
    <w:name w:val="Balloon Text Char"/>
    <w:basedOn w:val="23"/>
    <w:link w:val="13"/>
    <w:autoRedefine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37">
    <w:name w:val="Book Title"/>
    <w:basedOn w:val="23"/>
    <w:autoRedefine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8">
    <w:name w:val="Comment Text Char"/>
    <w:basedOn w:val="23"/>
    <w:link w:val="10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39">
    <w:name w:val="Comment Subject Char"/>
    <w:basedOn w:val="38"/>
    <w:link w:val="20"/>
    <w:autoRedefine/>
    <w:semiHidden/>
    <w:qFormat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40">
    <w:name w:val="Endnote Text Char"/>
    <w:basedOn w:val="23"/>
    <w:link w:val="12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1">
    <w:name w:val="Footer Char"/>
    <w:basedOn w:val="23"/>
    <w:link w:val="14"/>
    <w:autoRedefine/>
    <w:qFormat/>
    <w:uiPriority w:val="99"/>
    <w:rPr>
      <w:rFonts w:ascii="Times New Roman" w:hAnsi="Times New Roman"/>
      <w:sz w:val="24"/>
    </w:rPr>
  </w:style>
  <w:style w:type="character" w:customStyle="1" w:styleId="42">
    <w:name w:val="Footnote Text Char"/>
    <w:basedOn w:val="23"/>
    <w:link w:val="17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3">
    <w:name w:val="Header Char"/>
    <w:basedOn w:val="23"/>
    <w:link w:val="15"/>
    <w:autoRedefine/>
    <w:qFormat/>
    <w:uiPriority w:val="99"/>
    <w:rPr>
      <w:rFonts w:ascii="Times New Roman" w:hAnsi="Times New Roman"/>
      <w:b/>
      <w:sz w:val="24"/>
    </w:rPr>
  </w:style>
  <w:style w:type="character" w:customStyle="1" w:styleId="44">
    <w:name w:val="Intense Emphasis"/>
    <w:basedOn w:val="23"/>
    <w:autoRedefine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45">
    <w:name w:val="Intense Reference"/>
    <w:basedOn w:val="23"/>
    <w:autoRedefine/>
    <w:qFormat/>
    <w:uiPriority w:val="32"/>
    <w:rPr>
      <w:b/>
      <w:bCs/>
      <w:smallCaps/>
      <w:color w:val="auto"/>
      <w:spacing w:val="5"/>
    </w:rPr>
  </w:style>
  <w:style w:type="character" w:customStyle="1" w:styleId="46">
    <w:name w:val="Heading 3 Char"/>
    <w:basedOn w:val="23"/>
    <w:link w:val="5"/>
    <w:autoRedefine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7">
    <w:name w:val="Heading 4 Char"/>
    <w:basedOn w:val="23"/>
    <w:link w:val="6"/>
    <w:autoRedefine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8">
    <w:name w:val="Heading 5 Char"/>
    <w:basedOn w:val="23"/>
    <w:link w:val="7"/>
    <w:autoRedefine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9">
    <w:name w:val="Quote"/>
    <w:basedOn w:val="1"/>
    <w:next w:val="1"/>
    <w:link w:val="50"/>
    <w:autoRedefine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Quote Char"/>
    <w:basedOn w:val="23"/>
    <w:link w:val="49"/>
    <w:autoRedefine/>
    <w:qFormat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Subtle Emphasis"/>
    <w:basedOn w:val="23"/>
    <w:autoRedefine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2">
    <w:name w:val="Title Char"/>
    <w:basedOn w:val="23"/>
    <w:link w:val="19"/>
    <w:autoRedefine/>
    <w:qFormat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3">
    <w:name w:val="Supplementary Material"/>
    <w:basedOn w:val="19"/>
    <w:next w:val="19"/>
    <w:autoRedefine/>
    <w:qFormat/>
    <w:uiPriority w:val="0"/>
    <w:pPr>
      <w:spacing w:after="120"/>
    </w:pPr>
    <w:rPr>
      <w:i/>
    </w:rPr>
  </w:style>
  <w:style w:type="paragraph" w:customStyle="1" w:styleId="54">
    <w:name w:val="Revision"/>
    <w:autoRedefine/>
    <w:hidden/>
    <w:semiHidden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6.xml"/><Relationship Id="rId16" Type="http://schemas.openxmlformats.org/officeDocument/2006/relationships/customXml" Target="../customXml/item5.xml"/><Relationship Id="rId15" Type="http://schemas.openxmlformats.org/officeDocument/2006/relationships/customXml" Target="../customXml/item4.xml"/><Relationship Id="rId14" Type="http://schemas.openxmlformats.org/officeDocument/2006/relationships/customXml" Target="../customXml/item3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emf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D4929F-83D0-432F-8F82-6D4423C25F5E}">
  <ds:schemaRefs/>
</ds:datastoreItem>
</file>

<file path=customXml/itemProps3.xml><?xml version="1.0" encoding="utf-8"?>
<ds:datastoreItem xmlns:ds="http://schemas.openxmlformats.org/officeDocument/2006/customXml" ds:itemID="{4B2E0E22-D442-4EBE-AAA2-EDC8871E7B41}">
  <ds:schemaRefs/>
</ds:datastoreItem>
</file>

<file path=customXml/itemProps4.xml><?xml version="1.0" encoding="utf-8"?>
<ds:datastoreItem xmlns:ds="http://schemas.openxmlformats.org/officeDocument/2006/customXml" ds:itemID="{2558679B-78FB-42CD-A1EA-A99096AF5568}">
  <ds:schemaRefs/>
</ds:datastoreItem>
</file>

<file path=customXml/itemProps5.xml><?xml version="1.0" encoding="utf-8"?>
<ds:datastoreItem xmlns:ds="http://schemas.openxmlformats.org/officeDocument/2006/customXml" ds:itemID="{114314AF-3C36-4C2C-B599-40A76C6FFFC1}">
  <ds:schemaRefs/>
</ds:datastoreItem>
</file>

<file path=customXml/itemProps6.xml><?xml version="1.0" encoding="utf-8"?>
<ds:datastoreItem xmlns:ds="http://schemas.openxmlformats.org/officeDocument/2006/customXml" ds:itemID="{DFF441E3-103C-4487-877D-08CD22337C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Pages>1</Pages>
  <Words>142</Words>
  <Characters>810</Characters>
  <Lines>6</Lines>
  <Paragraphs>1</Paragraphs>
  <TotalTime>0</TotalTime>
  <ScaleCrop>false</ScaleCrop>
  <LinksUpToDate>false</LinksUpToDate>
  <CharactersWithSpaces>951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2022-11-17T16:58:00Z</dcterms:created>
  <dc:creator>Frontiers</dc:creator>
  <cp:lastModifiedBy>艾</cp:lastModifiedBy>
  <cp:lastPrinted>2013-10-03T12:51:00Z</cp:lastPrinted>
  <dcterms:modified xsi:type="dcterms:W3CDTF">2024-06-08T10:19:22Z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  <property fmtid="{D5CDD505-2E9C-101B-9397-08002B2CF9AE}" pid="10" name="KSOProductBuildVer">
    <vt:lpwstr>2052-12.1.0.16729</vt:lpwstr>
  </property>
  <property fmtid="{D5CDD505-2E9C-101B-9397-08002B2CF9AE}" pid="11" name="ICV">
    <vt:lpwstr>B9F7A451D98A409EAC5665629020077D_12</vt:lpwstr>
  </property>
</Properties>
</file>