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A76E0" w14:textId="61E99F85" w:rsidR="004C68D4" w:rsidRDefault="00000000">
      <w:pPr>
        <w:widowControl/>
        <w:jc w:val="left"/>
        <w:rPr>
          <w:rFonts w:ascii="Times New Roman" w:hAnsi="Times New Roman" w:cs="Times New Roman"/>
          <w:b/>
          <w:bCs/>
          <w:szCs w:val="21"/>
        </w:rPr>
      </w:pPr>
      <w:r>
        <w:rPr>
          <w:rFonts w:ascii="Times New Roman" w:hAnsi="Times New Roman" w:cs="Times New Roman"/>
          <w:b/>
          <w:bCs/>
          <w:szCs w:val="21"/>
        </w:rPr>
        <w:t>Supplementary material</w:t>
      </w:r>
    </w:p>
    <w:p w14:paraId="7AAF392D" w14:textId="77777777" w:rsidR="004C68D4" w:rsidRDefault="00000000">
      <w:pPr>
        <w:jc w:val="center"/>
        <w:rPr>
          <w:rFonts w:ascii="Times New Roman" w:hAnsi="Times New Roman" w:cs="Times New Roman"/>
          <w:szCs w:val="21"/>
        </w:rPr>
      </w:pPr>
      <w:r>
        <w:rPr>
          <w:rFonts w:ascii="Times New Roman" w:hAnsi="Times New Roman" w:cs="Times New Roman"/>
          <w:b/>
          <w:bCs/>
          <w:szCs w:val="21"/>
        </w:rPr>
        <w:t>Supplementary Table 1</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Edge weight matrix for </w:t>
      </w:r>
      <w:r>
        <w:rPr>
          <w:rFonts w:ascii="Times New Roman" w:hAnsi="Times New Roman" w:cs="Times New Roman" w:hint="eastAsia"/>
          <w:szCs w:val="21"/>
        </w:rPr>
        <w:t>GGMs</w:t>
      </w:r>
    </w:p>
    <w:tbl>
      <w:tblPr>
        <w:tblStyle w:val="TableGrid"/>
        <w:tblW w:w="852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700"/>
        <w:gridCol w:w="677"/>
        <w:gridCol w:w="722"/>
        <w:gridCol w:w="893"/>
        <w:gridCol w:w="893"/>
        <w:gridCol w:w="894"/>
        <w:gridCol w:w="894"/>
        <w:gridCol w:w="696"/>
      </w:tblGrid>
      <w:tr w:rsidR="004C68D4" w14:paraId="15C32015" w14:textId="77777777">
        <w:tc>
          <w:tcPr>
            <w:tcW w:w="2151" w:type="dxa"/>
            <w:tcBorders>
              <w:top w:val="single" w:sz="12" w:space="0" w:color="auto"/>
              <w:bottom w:val="single" w:sz="8" w:space="0" w:color="auto"/>
            </w:tcBorders>
          </w:tcPr>
          <w:p w14:paraId="2F317054" w14:textId="77777777" w:rsidR="004C68D4" w:rsidRDefault="004C68D4">
            <w:pPr>
              <w:rPr>
                <w:rFonts w:ascii="Times New Roman" w:hAnsi="Times New Roman" w:cs="Times New Roman"/>
                <w:szCs w:val="21"/>
              </w:rPr>
            </w:pPr>
          </w:p>
        </w:tc>
        <w:tc>
          <w:tcPr>
            <w:tcW w:w="700" w:type="dxa"/>
            <w:tcBorders>
              <w:top w:val="single" w:sz="12" w:space="0" w:color="auto"/>
              <w:bottom w:val="single" w:sz="8" w:space="0" w:color="auto"/>
            </w:tcBorders>
          </w:tcPr>
          <w:p w14:paraId="16AF1F75" w14:textId="77777777" w:rsidR="004C68D4" w:rsidRDefault="00000000">
            <w:pPr>
              <w:rPr>
                <w:rFonts w:ascii="Times New Roman" w:hAnsi="Times New Roman" w:cs="Times New Roman"/>
                <w:szCs w:val="21"/>
              </w:rPr>
            </w:pPr>
            <w:r>
              <w:rPr>
                <w:rFonts w:ascii="Times New Roman" w:hAnsi="Times New Roman" w:cs="Times New Roman"/>
                <w:szCs w:val="21"/>
              </w:rPr>
              <w:t>1</w:t>
            </w:r>
          </w:p>
        </w:tc>
        <w:tc>
          <w:tcPr>
            <w:tcW w:w="677" w:type="dxa"/>
            <w:tcBorders>
              <w:top w:val="single" w:sz="12" w:space="0" w:color="auto"/>
              <w:bottom w:val="single" w:sz="8" w:space="0" w:color="auto"/>
            </w:tcBorders>
          </w:tcPr>
          <w:p w14:paraId="57569648" w14:textId="77777777" w:rsidR="004C68D4" w:rsidRDefault="00000000">
            <w:pPr>
              <w:rPr>
                <w:rFonts w:ascii="Times New Roman" w:hAnsi="Times New Roman" w:cs="Times New Roman"/>
                <w:szCs w:val="21"/>
              </w:rPr>
            </w:pPr>
            <w:r>
              <w:rPr>
                <w:rFonts w:ascii="Times New Roman" w:hAnsi="Times New Roman" w:cs="Times New Roman"/>
                <w:szCs w:val="21"/>
              </w:rPr>
              <w:t>2</w:t>
            </w:r>
          </w:p>
        </w:tc>
        <w:tc>
          <w:tcPr>
            <w:tcW w:w="722" w:type="dxa"/>
            <w:tcBorders>
              <w:top w:val="single" w:sz="12" w:space="0" w:color="auto"/>
              <w:bottom w:val="single" w:sz="8" w:space="0" w:color="auto"/>
            </w:tcBorders>
          </w:tcPr>
          <w:p w14:paraId="2FD02CA3" w14:textId="77777777" w:rsidR="004C68D4" w:rsidRDefault="00000000">
            <w:pPr>
              <w:rPr>
                <w:rFonts w:ascii="Times New Roman" w:hAnsi="Times New Roman" w:cs="Times New Roman"/>
                <w:szCs w:val="21"/>
              </w:rPr>
            </w:pPr>
            <w:r>
              <w:rPr>
                <w:rFonts w:ascii="Times New Roman" w:hAnsi="Times New Roman" w:cs="Times New Roman"/>
                <w:szCs w:val="21"/>
              </w:rPr>
              <w:t>3</w:t>
            </w:r>
          </w:p>
        </w:tc>
        <w:tc>
          <w:tcPr>
            <w:tcW w:w="893" w:type="dxa"/>
            <w:tcBorders>
              <w:top w:val="single" w:sz="12" w:space="0" w:color="auto"/>
              <w:bottom w:val="single" w:sz="8" w:space="0" w:color="auto"/>
            </w:tcBorders>
          </w:tcPr>
          <w:p w14:paraId="604D32F1" w14:textId="77777777" w:rsidR="004C68D4" w:rsidRDefault="00000000">
            <w:pPr>
              <w:rPr>
                <w:rFonts w:ascii="Times New Roman" w:hAnsi="Times New Roman" w:cs="Times New Roman"/>
                <w:szCs w:val="21"/>
              </w:rPr>
            </w:pPr>
            <w:r>
              <w:rPr>
                <w:rFonts w:ascii="Times New Roman" w:hAnsi="Times New Roman" w:cs="Times New Roman"/>
                <w:szCs w:val="21"/>
              </w:rPr>
              <w:t>4</w:t>
            </w:r>
          </w:p>
        </w:tc>
        <w:tc>
          <w:tcPr>
            <w:tcW w:w="893" w:type="dxa"/>
            <w:tcBorders>
              <w:top w:val="single" w:sz="12" w:space="0" w:color="auto"/>
              <w:bottom w:val="single" w:sz="8" w:space="0" w:color="auto"/>
            </w:tcBorders>
          </w:tcPr>
          <w:p w14:paraId="0CA83D91" w14:textId="77777777" w:rsidR="004C68D4" w:rsidRDefault="00000000">
            <w:pPr>
              <w:rPr>
                <w:rFonts w:ascii="Times New Roman" w:hAnsi="Times New Roman" w:cs="Times New Roman"/>
                <w:szCs w:val="21"/>
              </w:rPr>
            </w:pPr>
            <w:r>
              <w:rPr>
                <w:rFonts w:ascii="Times New Roman" w:hAnsi="Times New Roman" w:cs="Times New Roman"/>
                <w:szCs w:val="21"/>
              </w:rPr>
              <w:t>5</w:t>
            </w:r>
          </w:p>
        </w:tc>
        <w:tc>
          <w:tcPr>
            <w:tcW w:w="894" w:type="dxa"/>
            <w:tcBorders>
              <w:top w:val="single" w:sz="12" w:space="0" w:color="auto"/>
              <w:bottom w:val="single" w:sz="8" w:space="0" w:color="auto"/>
            </w:tcBorders>
          </w:tcPr>
          <w:p w14:paraId="2D4E9A60" w14:textId="77777777" w:rsidR="004C68D4" w:rsidRDefault="00000000">
            <w:pPr>
              <w:rPr>
                <w:rFonts w:ascii="Times New Roman" w:hAnsi="Times New Roman" w:cs="Times New Roman"/>
                <w:szCs w:val="21"/>
              </w:rPr>
            </w:pPr>
            <w:r>
              <w:rPr>
                <w:rFonts w:ascii="Times New Roman" w:hAnsi="Times New Roman" w:cs="Times New Roman"/>
                <w:szCs w:val="21"/>
              </w:rPr>
              <w:t>6</w:t>
            </w:r>
          </w:p>
        </w:tc>
        <w:tc>
          <w:tcPr>
            <w:tcW w:w="894" w:type="dxa"/>
            <w:tcBorders>
              <w:top w:val="single" w:sz="12" w:space="0" w:color="auto"/>
              <w:bottom w:val="single" w:sz="8" w:space="0" w:color="auto"/>
            </w:tcBorders>
          </w:tcPr>
          <w:p w14:paraId="3B851F48" w14:textId="77777777" w:rsidR="004C68D4" w:rsidRDefault="00000000">
            <w:pPr>
              <w:rPr>
                <w:rFonts w:ascii="Times New Roman" w:hAnsi="Times New Roman" w:cs="Times New Roman"/>
                <w:szCs w:val="21"/>
              </w:rPr>
            </w:pPr>
            <w:r>
              <w:rPr>
                <w:rFonts w:ascii="Times New Roman" w:hAnsi="Times New Roman" w:cs="Times New Roman"/>
                <w:szCs w:val="21"/>
              </w:rPr>
              <w:t>7</w:t>
            </w:r>
          </w:p>
        </w:tc>
        <w:tc>
          <w:tcPr>
            <w:tcW w:w="696" w:type="dxa"/>
            <w:tcBorders>
              <w:top w:val="single" w:sz="12" w:space="0" w:color="auto"/>
              <w:bottom w:val="single" w:sz="8" w:space="0" w:color="auto"/>
            </w:tcBorders>
          </w:tcPr>
          <w:p w14:paraId="7D0DCECA" w14:textId="77777777" w:rsidR="004C68D4" w:rsidRDefault="00000000">
            <w:pPr>
              <w:rPr>
                <w:rFonts w:ascii="Times New Roman" w:hAnsi="Times New Roman" w:cs="Times New Roman"/>
                <w:szCs w:val="21"/>
              </w:rPr>
            </w:pPr>
            <w:r>
              <w:rPr>
                <w:rFonts w:ascii="Times New Roman" w:hAnsi="Times New Roman" w:cs="Times New Roman"/>
                <w:szCs w:val="21"/>
              </w:rPr>
              <w:t>8</w:t>
            </w:r>
          </w:p>
        </w:tc>
      </w:tr>
      <w:tr w:rsidR="004C68D4" w14:paraId="01ED000E" w14:textId="77777777">
        <w:tc>
          <w:tcPr>
            <w:tcW w:w="2151" w:type="dxa"/>
            <w:tcBorders>
              <w:top w:val="single" w:sz="8" w:space="0" w:color="auto"/>
            </w:tcBorders>
            <w:vAlign w:val="center"/>
          </w:tcPr>
          <w:p w14:paraId="79B2937A"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1.Restrained eating</w:t>
            </w:r>
          </w:p>
        </w:tc>
        <w:tc>
          <w:tcPr>
            <w:tcW w:w="700" w:type="dxa"/>
            <w:tcBorders>
              <w:top w:val="single" w:sz="8" w:space="0" w:color="auto"/>
            </w:tcBorders>
          </w:tcPr>
          <w:p w14:paraId="52D0A4F5"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677" w:type="dxa"/>
            <w:tcBorders>
              <w:top w:val="single" w:sz="8" w:space="0" w:color="auto"/>
            </w:tcBorders>
          </w:tcPr>
          <w:p w14:paraId="29552BBD" w14:textId="77777777" w:rsidR="004C68D4" w:rsidRDefault="004C68D4">
            <w:pPr>
              <w:rPr>
                <w:rFonts w:ascii="Times New Roman" w:hAnsi="Times New Roman" w:cs="Times New Roman"/>
                <w:szCs w:val="21"/>
              </w:rPr>
            </w:pPr>
          </w:p>
        </w:tc>
        <w:tc>
          <w:tcPr>
            <w:tcW w:w="722" w:type="dxa"/>
            <w:tcBorders>
              <w:top w:val="single" w:sz="8" w:space="0" w:color="auto"/>
            </w:tcBorders>
          </w:tcPr>
          <w:p w14:paraId="437BB83E" w14:textId="77777777" w:rsidR="004C68D4" w:rsidRDefault="004C68D4">
            <w:pPr>
              <w:rPr>
                <w:rFonts w:ascii="Times New Roman" w:hAnsi="Times New Roman" w:cs="Times New Roman"/>
                <w:szCs w:val="21"/>
              </w:rPr>
            </w:pPr>
          </w:p>
        </w:tc>
        <w:tc>
          <w:tcPr>
            <w:tcW w:w="893" w:type="dxa"/>
            <w:tcBorders>
              <w:top w:val="single" w:sz="8" w:space="0" w:color="auto"/>
            </w:tcBorders>
          </w:tcPr>
          <w:p w14:paraId="7C580068" w14:textId="77777777" w:rsidR="004C68D4" w:rsidRDefault="004C68D4">
            <w:pPr>
              <w:rPr>
                <w:rFonts w:ascii="Times New Roman" w:hAnsi="Times New Roman" w:cs="Times New Roman"/>
                <w:szCs w:val="21"/>
              </w:rPr>
            </w:pPr>
          </w:p>
        </w:tc>
        <w:tc>
          <w:tcPr>
            <w:tcW w:w="893" w:type="dxa"/>
            <w:tcBorders>
              <w:top w:val="single" w:sz="8" w:space="0" w:color="auto"/>
            </w:tcBorders>
          </w:tcPr>
          <w:p w14:paraId="57148679" w14:textId="77777777" w:rsidR="004C68D4" w:rsidRDefault="004C68D4">
            <w:pPr>
              <w:rPr>
                <w:rFonts w:ascii="Times New Roman" w:hAnsi="Times New Roman" w:cs="Times New Roman"/>
                <w:szCs w:val="21"/>
              </w:rPr>
            </w:pPr>
          </w:p>
        </w:tc>
        <w:tc>
          <w:tcPr>
            <w:tcW w:w="894" w:type="dxa"/>
            <w:tcBorders>
              <w:top w:val="single" w:sz="8" w:space="0" w:color="auto"/>
            </w:tcBorders>
          </w:tcPr>
          <w:p w14:paraId="4977B0FD" w14:textId="77777777" w:rsidR="004C68D4" w:rsidRDefault="004C68D4">
            <w:pPr>
              <w:rPr>
                <w:rFonts w:ascii="Times New Roman" w:hAnsi="Times New Roman" w:cs="Times New Roman"/>
                <w:szCs w:val="21"/>
              </w:rPr>
            </w:pPr>
          </w:p>
        </w:tc>
        <w:tc>
          <w:tcPr>
            <w:tcW w:w="894" w:type="dxa"/>
            <w:tcBorders>
              <w:top w:val="single" w:sz="8" w:space="0" w:color="auto"/>
            </w:tcBorders>
          </w:tcPr>
          <w:p w14:paraId="0FCDBC5F" w14:textId="77777777" w:rsidR="004C68D4" w:rsidRDefault="004C68D4">
            <w:pPr>
              <w:rPr>
                <w:rFonts w:ascii="Times New Roman" w:hAnsi="Times New Roman" w:cs="Times New Roman"/>
                <w:szCs w:val="21"/>
              </w:rPr>
            </w:pPr>
          </w:p>
        </w:tc>
        <w:tc>
          <w:tcPr>
            <w:tcW w:w="696" w:type="dxa"/>
            <w:tcBorders>
              <w:top w:val="single" w:sz="8" w:space="0" w:color="auto"/>
            </w:tcBorders>
          </w:tcPr>
          <w:p w14:paraId="62C02F8C" w14:textId="77777777" w:rsidR="004C68D4" w:rsidRDefault="004C68D4">
            <w:pPr>
              <w:rPr>
                <w:rFonts w:ascii="Times New Roman" w:hAnsi="Times New Roman" w:cs="Times New Roman"/>
                <w:szCs w:val="21"/>
              </w:rPr>
            </w:pPr>
          </w:p>
        </w:tc>
      </w:tr>
      <w:tr w:rsidR="004C68D4" w14:paraId="1A80FAC6" w14:textId="77777777">
        <w:tc>
          <w:tcPr>
            <w:tcW w:w="2151" w:type="dxa"/>
            <w:vAlign w:val="center"/>
          </w:tcPr>
          <w:p w14:paraId="7C27C5AA"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2.Emotional eating</w:t>
            </w:r>
          </w:p>
        </w:tc>
        <w:tc>
          <w:tcPr>
            <w:tcW w:w="700" w:type="dxa"/>
          </w:tcPr>
          <w:p w14:paraId="1CD70DE3" w14:textId="77777777" w:rsidR="004C68D4" w:rsidRDefault="00000000">
            <w:pPr>
              <w:rPr>
                <w:rFonts w:ascii="Times New Roman" w:hAnsi="Times New Roman" w:cs="Times New Roman"/>
                <w:szCs w:val="21"/>
              </w:rPr>
            </w:pPr>
            <w:r>
              <w:rPr>
                <w:rFonts w:ascii="Times New Roman" w:hAnsi="Times New Roman" w:cs="Times New Roman"/>
                <w:szCs w:val="21"/>
              </w:rPr>
              <w:t>0.12</w:t>
            </w:r>
          </w:p>
        </w:tc>
        <w:tc>
          <w:tcPr>
            <w:tcW w:w="677" w:type="dxa"/>
          </w:tcPr>
          <w:p w14:paraId="013C8314"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722" w:type="dxa"/>
          </w:tcPr>
          <w:p w14:paraId="097D3FEE" w14:textId="77777777" w:rsidR="004C68D4" w:rsidRDefault="004C68D4">
            <w:pPr>
              <w:rPr>
                <w:rFonts w:ascii="Times New Roman" w:hAnsi="Times New Roman" w:cs="Times New Roman"/>
                <w:szCs w:val="21"/>
              </w:rPr>
            </w:pPr>
          </w:p>
        </w:tc>
        <w:tc>
          <w:tcPr>
            <w:tcW w:w="893" w:type="dxa"/>
          </w:tcPr>
          <w:p w14:paraId="250A40A4" w14:textId="77777777" w:rsidR="004C68D4" w:rsidRDefault="004C68D4">
            <w:pPr>
              <w:rPr>
                <w:rFonts w:ascii="Times New Roman" w:hAnsi="Times New Roman" w:cs="Times New Roman"/>
                <w:szCs w:val="21"/>
              </w:rPr>
            </w:pPr>
          </w:p>
        </w:tc>
        <w:tc>
          <w:tcPr>
            <w:tcW w:w="893" w:type="dxa"/>
          </w:tcPr>
          <w:p w14:paraId="155E94E2" w14:textId="77777777" w:rsidR="004C68D4" w:rsidRDefault="004C68D4">
            <w:pPr>
              <w:rPr>
                <w:rFonts w:ascii="Times New Roman" w:hAnsi="Times New Roman" w:cs="Times New Roman"/>
                <w:szCs w:val="21"/>
              </w:rPr>
            </w:pPr>
          </w:p>
        </w:tc>
        <w:tc>
          <w:tcPr>
            <w:tcW w:w="894" w:type="dxa"/>
          </w:tcPr>
          <w:p w14:paraId="68824DE5" w14:textId="77777777" w:rsidR="004C68D4" w:rsidRDefault="004C68D4">
            <w:pPr>
              <w:rPr>
                <w:rFonts w:ascii="Times New Roman" w:hAnsi="Times New Roman" w:cs="Times New Roman"/>
                <w:szCs w:val="21"/>
              </w:rPr>
            </w:pPr>
          </w:p>
        </w:tc>
        <w:tc>
          <w:tcPr>
            <w:tcW w:w="894" w:type="dxa"/>
          </w:tcPr>
          <w:p w14:paraId="69F33DB1" w14:textId="77777777" w:rsidR="004C68D4" w:rsidRDefault="004C68D4">
            <w:pPr>
              <w:rPr>
                <w:rFonts w:ascii="Times New Roman" w:hAnsi="Times New Roman" w:cs="Times New Roman"/>
                <w:szCs w:val="21"/>
              </w:rPr>
            </w:pPr>
          </w:p>
        </w:tc>
        <w:tc>
          <w:tcPr>
            <w:tcW w:w="696" w:type="dxa"/>
          </w:tcPr>
          <w:p w14:paraId="33929C3F" w14:textId="77777777" w:rsidR="004C68D4" w:rsidRDefault="004C68D4">
            <w:pPr>
              <w:rPr>
                <w:rFonts w:ascii="Times New Roman" w:hAnsi="Times New Roman" w:cs="Times New Roman"/>
                <w:szCs w:val="21"/>
              </w:rPr>
            </w:pPr>
          </w:p>
        </w:tc>
      </w:tr>
      <w:tr w:rsidR="004C68D4" w14:paraId="5EFFD175" w14:textId="77777777">
        <w:tc>
          <w:tcPr>
            <w:tcW w:w="2151" w:type="dxa"/>
            <w:vAlign w:val="center"/>
          </w:tcPr>
          <w:p w14:paraId="61214842"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3.External eating</w:t>
            </w:r>
          </w:p>
        </w:tc>
        <w:tc>
          <w:tcPr>
            <w:tcW w:w="700" w:type="dxa"/>
          </w:tcPr>
          <w:p w14:paraId="54DDED02" w14:textId="77777777" w:rsidR="004C68D4" w:rsidRDefault="00000000">
            <w:pPr>
              <w:rPr>
                <w:rFonts w:ascii="Times New Roman" w:hAnsi="Times New Roman" w:cs="Times New Roman"/>
                <w:szCs w:val="21"/>
              </w:rPr>
            </w:pPr>
            <w:r>
              <w:rPr>
                <w:rFonts w:ascii="Times New Roman" w:hAnsi="Times New Roman" w:cs="Times New Roman"/>
                <w:szCs w:val="21"/>
              </w:rPr>
              <w:t>-0.08</w:t>
            </w:r>
          </w:p>
        </w:tc>
        <w:tc>
          <w:tcPr>
            <w:tcW w:w="677" w:type="dxa"/>
          </w:tcPr>
          <w:p w14:paraId="60DA482E" w14:textId="77777777" w:rsidR="004C68D4" w:rsidRDefault="00000000">
            <w:pPr>
              <w:rPr>
                <w:rFonts w:ascii="Times New Roman" w:hAnsi="Times New Roman" w:cs="Times New Roman"/>
                <w:szCs w:val="21"/>
              </w:rPr>
            </w:pPr>
            <w:r>
              <w:rPr>
                <w:rFonts w:ascii="Times New Roman" w:hAnsi="Times New Roman" w:cs="Times New Roman"/>
                <w:szCs w:val="21"/>
              </w:rPr>
              <w:t>0.53</w:t>
            </w:r>
          </w:p>
        </w:tc>
        <w:tc>
          <w:tcPr>
            <w:tcW w:w="722" w:type="dxa"/>
          </w:tcPr>
          <w:p w14:paraId="3110007A"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893" w:type="dxa"/>
          </w:tcPr>
          <w:p w14:paraId="4DEF1426" w14:textId="77777777" w:rsidR="004C68D4" w:rsidRDefault="004C68D4">
            <w:pPr>
              <w:rPr>
                <w:rFonts w:ascii="Times New Roman" w:hAnsi="Times New Roman" w:cs="Times New Roman"/>
                <w:szCs w:val="21"/>
              </w:rPr>
            </w:pPr>
          </w:p>
        </w:tc>
        <w:tc>
          <w:tcPr>
            <w:tcW w:w="893" w:type="dxa"/>
          </w:tcPr>
          <w:p w14:paraId="67E4C8C0" w14:textId="77777777" w:rsidR="004C68D4" w:rsidRDefault="004C68D4">
            <w:pPr>
              <w:rPr>
                <w:rFonts w:ascii="Times New Roman" w:hAnsi="Times New Roman" w:cs="Times New Roman"/>
                <w:szCs w:val="21"/>
              </w:rPr>
            </w:pPr>
          </w:p>
        </w:tc>
        <w:tc>
          <w:tcPr>
            <w:tcW w:w="894" w:type="dxa"/>
          </w:tcPr>
          <w:p w14:paraId="4EF64A83" w14:textId="77777777" w:rsidR="004C68D4" w:rsidRDefault="004C68D4">
            <w:pPr>
              <w:rPr>
                <w:rFonts w:ascii="Times New Roman" w:hAnsi="Times New Roman" w:cs="Times New Roman"/>
                <w:szCs w:val="21"/>
              </w:rPr>
            </w:pPr>
          </w:p>
        </w:tc>
        <w:tc>
          <w:tcPr>
            <w:tcW w:w="894" w:type="dxa"/>
          </w:tcPr>
          <w:p w14:paraId="5995587B" w14:textId="77777777" w:rsidR="004C68D4" w:rsidRDefault="004C68D4">
            <w:pPr>
              <w:rPr>
                <w:rFonts w:ascii="Times New Roman" w:hAnsi="Times New Roman" w:cs="Times New Roman"/>
                <w:szCs w:val="21"/>
              </w:rPr>
            </w:pPr>
          </w:p>
        </w:tc>
        <w:tc>
          <w:tcPr>
            <w:tcW w:w="696" w:type="dxa"/>
          </w:tcPr>
          <w:p w14:paraId="51705F2B" w14:textId="77777777" w:rsidR="004C68D4" w:rsidRDefault="004C68D4">
            <w:pPr>
              <w:rPr>
                <w:rFonts w:ascii="Times New Roman" w:hAnsi="Times New Roman" w:cs="Times New Roman"/>
                <w:szCs w:val="21"/>
              </w:rPr>
            </w:pPr>
          </w:p>
        </w:tc>
      </w:tr>
      <w:tr w:rsidR="004C68D4" w14:paraId="34A1C35A" w14:textId="77777777">
        <w:tc>
          <w:tcPr>
            <w:tcW w:w="2151" w:type="dxa"/>
            <w:vAlign w:val="center"/>
          </w:tcPr>
          <w:p w14:paraId="1713515E"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4.Depression</w:t>
            </w:r>
          </w:p>
        </w:tc>
        <w:tc>
          <w:tcPr>
            <w:tcW w:w="700" w:type="dxa"/>
          </w:tcPr>
          <w:p w14:paraId="5B255126"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677" w:type="dxa"/>
          </w:tcPr>
          <w:p w14:paraId="41A6FC04" w14:textId="77777777" w:rsidR="004C68D4" w:rsidRDefault="00000000">
            <w:pPr>
              <w:rPr>
                <w:rFonts w:ascii="Times New Roman" w:hAnsi="Times New Roman" w:cs="Times New Roman"/>
                <w:szCs w:val="21"/>
              </w:rPr>
            </w:pPr>
            <w:r>
              <w:rPr>
                <w:rFonts w:ascii="Times New Roman" w:hAnsi="Times New Roman" w:cs="Times New Roman"/>
                <w:szCs w:val="21"/>
              </w:rPr>
              <w:t>0.09</w:t>
            </w:r>
          </w:p>
        </w:tc>
        <w:tc>
          <w:tcPr>
            <w:tcW w:w="722" w:type="dxa"/>
          </w:tcPr>
          <w:p w14:paraId="3E1EFDCB" w14:textId="77777777" w:rsidR="004C68D4" w:rsidRDefault="00000000">
            <w:pPr>
              <w:rPr>
                <w:rFonts w:ascii="Times New Roman" w:hAnsi="Times New Roman" w:cs="Times New Roman"/>
                <w:szCs w:val="21"/>
              </w:rPr>
            </w:pPr>
            <w:r>
              <w:rPr>
                <w:rFonts w:ascii="Times New Roman" w:hAnsi="Times New Roman" w:cs="Times New Roman"/>
                <w:szCs w:val="21"/>
              </w:rPr>
              <w:t>-0.13</w:t>
            </w:r>
          </w:p>
        </w:tc>
        <w:tc>
          <w:tcPr>
            <w:tcW w:w="893" w:type="dxa"/>
          </w:tcPr>
          <w:p w14:paraId="45FB3481"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893" w:type="dxa"/>
          </w:tcPr>
          <w:p w14:paraId="511A17F2" w14:textId="77777777" w:rsidR="004C68D4" w:rsidRDefault="004C68D4">
            <w:pPr>
              <w:rPr>
                <w:rFonts w:ascii="Times New Roman" w:hAnsi="Times New Roman" w:cs="Times New Roman"/>
                <w:szCs w:val="21"/>
              </w:rPr>
            </w:pPr>
          </w:p>
        </w:tc>
        <w:tc>
          <w:tcPr>
            <w:tcW w:w="894" w:type="dxa"/>
          </w:tcPr>
          <w:p w14:paraId="71158C02" w14:textId="77777777" w:rsidR="004C68D4" w:rsidRDefault="004C68D4">
            <w:pPr>
              <w:rPr>
                <w:rFonts w:ascii="Times New Roman" w:hAnsi="Times New Roman" w:cs="Times New Roman"/>
                <w:szCs w:val="21"/>
              </w:rPr>
            </w:pPr>
          </w:p>
        </w:tc>
        <w:tc>
          <w:tcPr>
            <w:tcW w:w="894" w:type="dxa"/>
          </w:tcPr>
          <w:p w14:paraId="62A9148C" w14:textId="77777777" w:rsidR="004C68D4" w:rsidRDefault="004C68D4">
            <w:pPr>
              <w:rPr>
                <w:rFonts w:ascii="Times New Roman" w:hAnsi="Times New Roman" w:cs="Times New Roman"/>
                <w:szCs w:val="21"/>
              </w:rPr>
            </w:pPr>
          </w:p>
        </w:tc>
        <w:tc>
          <w:tcPr>
            <w:tcW w:w="696" w:type="dxa"/>
          </w:tcPr>
          <w:p w14:paraId="0B862763" w14:textId="77777777" w:rsidR="004C68D4" w:rsidRDefault="004C68D4">
            <w:pPr>
              <w:rPr>
                <w:rFonts w:ascii="Times New Roman" w:hAnsi="Times New Roman" w:cs="Times New Roman"/>
                <w:szCs w:val="21"/>
              </w:rPr>
            </w:pPr>
          </w:p>
        </w:tc>
      </w:tr>
      <w:tr w:rsidR="004C68D4" w14:paraId="543FC068" w14:textId="77777777">
        <w:tc>
          <w:tcPr>
            <w:tcW w:w="2151" w:type="dxa"/>
            <w:vAlign w:val="center"/>
          </w:tcPr>
          <w:p w14:paraId="3CD02AFD"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5.School bullying</w:t>
            </w:r>
          </w:p>
        </w:tc>
        <w:tc>
          <w:tcPr>
            <w:tcW w:w="700" w:type="dxa"/>
          </w:tcPr>
          <w:p w14:paraId="190DF6D7"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677" w:type="dxa"/>
          </w:tcPr>
          <w:p w14:paraId="47C36228"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722" w:type="dxa"/>
          </w:tcPr>
          <w:p w14:paraId="2D998062"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893" w:type="dxa"/>
          </w:tcPr>
          <w:p w14:paraId="74DEFFFF" w14:textId="77777777" w:rsidR="004C68D4" w:rsidRDefault="00000000">
            <w:pPr>
              <w:rPr>
                <w:rFonts w:ascii="Times New Roman" w:hAnsi="Times New Roman" w:cs="Times New Roman"/>
                <w:szCs w:val="21"/>
              </w:rPr>
            </w:pPr>
            <w:r>
              <w:rPr>
                <w:rFonts w:ascii="Times New Roman" w:hAnsi="Times New Roman" w:cs="Times New Roman"/>
                <w:szCs w:val="21"/>
              </w:rPr>
              <w:t>0.16</w:t>
            </w:r>
          </w:p>
        </w:tc>
        <w:tc>
          <w:tcPr>
            <w:tcW w:w="893" w:type="dxa"/>
          </w:tcPr>
          <w:p w14:paraId="2A0FD605"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894" w:type="dxa"/>
          </w:tcPr>
          <w:p w14:paraId="3C924560" w14:textId="77777777" w:rsidR="004C68D4" w:rsidRDefault="004C68D4">
            <w:pPr>
              <w:rPr>
                <w:rFonts w:ascii="Times New Roman" w:hAnsi="Times New Roman" w:cs="Times New Roman"/>
                <w:szCs w:val="21"/>
              </w:rPr>
            </w:pPr>
          </w:p>
        </w:tc>
        <w:tc>
          <w:tcPr>
            <w:tcW w:w="894" w:type="dxa"/>
          </w:tcPr>
          <w:p w14:paraId="527C3942" w14:textId="77777777" w:rsidR="004C68D4" w:rsidRDefault="004C68D4">
            <w:pPr>
              <w:rPr>
                <w:rFonts w:ascii="Times New Roman" w:hAnsi="Times New Roman" w:cs="Times New Roman"/>
                <w:szCs w:val="21"/>
              </w:rPr>
            </w:pPr>
          </w:p>
        </w:tc>
        <w:tc>
          <w:tcPr>
            <w:tcW w:w="696" w:type="dxa"/>
          </w:tcPr>
          <w:p w14:paraId="02AD7A76" w14:textId="77777777" w:rsidR="004C68D4" w:rsidRDefault="004C68D4">
            <w:pPr>
              <w:rPr>
                <w:rFonts w:ascii="Times New Roman" w:hAnsi="Times New Roman" w:cs="Times New Roman"/>
                <w:szCs w:val="21"/>
              </w:rPr>
            </w:pPr>
          </w:p>
        </w:tc>
      </w:tr>
      <w:tr w:rsidR="004C68D4" w14:paraId="3DE65901" w14:textId="77777777">
        <w:tc>
          <w:tcPr>
            <w:tcW w:w="2151" w:type="dxa"/>
            <w:vAlign w:val="center"/>
          </w:tcPr>
          <w:p w14:paraId="2CC530D3"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63Social anxiety</w:t>
            </w:r>
          </w:p>
        </w:tc>
        <w:tc>
          <w:tcPr>
            <w:tcW w:w="700" w:type="dxa"/>
          </w:tcPr>
          <w:p w14:paraId="23EECD5F"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677" w:type="dxa"/>
          </w:tcPr>
          <w:p w14:paraId="1B496A44" w14:textId="77777777" w:rsidR="004C68D4" w:rsidRDefault="00000000">
            <w:pPr>
              <w:rPr>
                <w:rFonts w:ascii="Times New Roman" w:hAnsi="Times New Roman" w:cs="Times New Roman"/>
                <w:szCs w:val="21"/>
              </w:rPr>
            </w:pPr>
            <w:r>
              <w:rPr>
                <w:rFonts w:ascii="Times New Roman" w:hAnsi="Times New Roman" w:cs="Times New Roman"/>
                <w:szCs w:val="21"/>
              </w:rPr>
              <w:t>0.01</w:t>
            </w:r>
          </w:p>
        </w:tc>
        <w:tc>
          <w:tcPr>
            <w:tcW w:w="722" w:type="dxa"/>
          </w:tcPr>
          <w:p w14:paraId="6A7E6162" w14:textId="77777777" w:rsidR="004C68D4" w:rsidRDefault="00000000">
            <w:pPr>
              <w:rPr>
                <w:rFonts w:ascii="Times New Roman" w:hAnsi="Times New Roman" w:cs="Times New Roman"/>
                <w:szCs w:val="21"/>
              </w:rPr>
            </w:pPr>
            <w:r>
              <w:rPr>
                <w:rFonts w:ascii="Times New Roman" w:hAnsi="Times New Roman" w:cs="Times New Roman"/>
                <w:szCs w:val="21"/>
              </w:rPr>
              <w:t>0.18</w:t>
            </w:r>
          </w:p>
        </w:tc>
        <w:tc>
          <w:tcPr>
            <w:tcW w:w="893" w:type="dxa"/>
          </w:tcPr>
          <w:p w14:paraId="0D6ACCAA" w14:textId="77777777" w:rsidR="004C68D4" w:rsidRDefault="00000000">
            <w:pPr>
              <w:rPr>
                <w:rFonts w:ascii="Times New Roman" w:hAnsi="Times New Roman" w:cs="Times New Roman"/>
                <w:szCs w:val="21"/>
              </w:rPr>
            </w:pPr>
            <w:r>
              <w:rPr>
                <w:rFonts w:ascii="Times New Roman" w:hAnsi="Times New Roman" w:cs="Times New Roman"/>
                <w:szCs w:val="21"/>
              </w:rPr>
              <w:t>0.33</w:t>
            </w:r>
          </w:p>
        </w:tc>
        <w:tc>
          <w:tcPr>
            <w:tcW w:w="893" w:type="dxa"/>
          </w:tcPr>
          <w:p w14:paraId="553A43FD" w14:textId="77777777" w:rsidR="004C68D4" w:rsidRDefault="00000000">
            <w:pPr>
              <w:rPr>
                <w:rFonts w:ascii="Times New Roman" w:hAnsi="Times New Roman" w:cs="Times New Roman"/>
                <w:szCs w:val="21"/>
              </w:rPr>
            </w:pPr>
            <w:r>
              <w:rPr>
                <w:rFonts w:ascii="Times New Roman" w:hAnsi="Times New Roman" w:cs="Times New Roman"/>
                <w:szCs w:val="21"/>
              </w:rPr>
              <w:t>0.01</w:t>
            </w:r>
          </w:p>
        </w:tc>
        <w:tc>
          <w:tcPr>
            <w:tcW w:w="894" w:type="dxa"/>
          </w:tcPr>
          <w:p w14:paraId="374F1D86"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894" w:type="dxa"/>
          </w:tcPr>
          <w:p w14:paraId="712C64A2" w14:textId="77777777" w:rsidR="004C68D4" w:rsidRDefault="004C68D4">
            <w:pPr>
              <w:rPr>
                <w:rFonts w:ascii="Times New Roman" w:hAnsi="Times New Roman" w:cs="Times New Roman"/>
                <w:szCs w:val="21"/>
              </w:rPr>
            </w:pPr>
          </w:p>
        </w:tc>
        <w:tc>
          <w:tcPr>
            <w:tcW w:w="696" w:type="dxa"/>
          </w:tcPr>
          <w:p w14:paraId="4F1D9B94" w14:textId="77777777" w:rsidR="004C68D4" w:rsidRDefault="004C68D4">
            <w:pPr>
              <w:rPr>
                <w:rFonts w:ascii="Times New Roman" w:hAnsi="Times New Roman" w:cs="Times New Roman"/>
                <w:szCs w:val="21"/>
              </w:rPr>
            </w:pPr>
          </w:p>
        </w:tc>
      </w:tr>
      <w:tr w:rsidR="004C68D4" w14:paraId="03C5119C" w14:textId="77777777">
        <w:tc>
          <w:tcPr>
            <w:tcW w:w="2151" w:type="dxa"/>
            <w:vAlign w:val="center"/>
          </w:tcPr>
          <w:p w14:paraId="48F145D7" w14:textId="77777777" w:rsidR="004C68D4" w:rsidRDefault="00000000">
            <w:pPr>
              <w:rPr>
                <w:rFonts w:ascii="Times New Roman" w:hAnsi="Times New Roman" w:cs="Times New Roman"/>
                <w:szCs w:val="21"/>
              </w:rPr>
            </w:pPr>
            <w:r>
              <w:rPr>
                <w:rFonts w:ascii="Times New Roman" w:eastAsia="DengXian" w:hAnsi="Times New Roman" w:cs="Times New Roman"/>
                <w:color w:val="000000"/>
                <w:szCs w:val="21"/>
              </w:rPr>
              <w:t>7.Weight stigma</w:t>
            </w:r>
          </w:p>
        </w:tc>
        <w:tc>
          <w:tcPr>
            <w:tcW w:w="700" w:type="dxa"/>
          </w:tcPr>
          <w:p w14:paraId="6B113812"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677" w:type="dxa"/>
          </w:tcPr>
          <w:p w14:paraId="0EA10B1F" w14:textId="77777777" w:rsidR="004C68D4" w:rsidRDefault="00000000">
            <w:pPr>
              <w:rPr>
                <w:rFonts w:ascii="Times New Roman" w:hAnsi="Times New Roman" w:cs="Times New Roman"/>
                <w:szCs w:val="21"/>
              </w:rPr>
            </w:pPr>
            <w:r>
              <w:rPr>
                <w:rFonts w:ascii="Times New Roman" w:hAnsi="Times New Roman" w:cs="Times New Roman"/>
                <w:szCs w:val="21"/>
              </w:rPr>
              <w:t>0.13</w:t>
            </w:r>
          </w:p>
        </w:tc>
        <w:tc>
          <w:tcPr>
            <w:tcW w:w="722" w:type="dxa"/>
          </w:tcPr>
          <w:p w14:paraId="53344C0C" w14:textId="77777777" w:rsidR="004C68D4" w:rsidRDefault="00000000">
            <w:pPr>
              <w:rPr>
                <w:rFonts w:ascii="Times New Roman" w:hAnsi="Times New Roman" w:cs="Times New Roman"/>
                <w:szCs w:val="21"/>
              </w:rPr>
            </w:pPr>
            <w:r>
              <w:rPr>
                <w:rFonts w:ascii="Times New Roman" w:hAnsi="Times New Roman" w:cs="Times New Roman"/>
                <w:szCs w:val="21"/>
              </w:rPr>
              <w:t>0.07</w:t>
            </w:r>
          </w:p>
        </w:tc>
        <w:tc>
          <w:tcPr>
            <w:tcW w:w="893" w:type="dxa"/>
          </w:tcPr>
          <w:p w14:paraId="18565382"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893" w:type="dxa"/>
          </w:tcPr>
          <w:p w14:paraId="42CE7253" w14:textId="77777777" w:rsidR="004C68D4" w:rsidRDefault="00000000">
            <w:pPr>
              <w:rPr>
                <w:rFonts w:ascii="Times New Roman" w:hAnsi="Times New Roman" w:cs="Times New Roman"/>
                <w:szCs w:val="21"/>
              </w:rPr>
            </w:pPr>
            <w:r>
              <w:rPr>
                <w:rFonts w:ascii="Times New Roman" w:hAnsi="Times New Roman" w:cs="Times New Roman"/>
                <w:szCs w:val="21"/>
              </w:rPr>
              <w:t>0.37</w:t>
            </w:r>
          </w:p>
        </w:tc>
        <w:tc>
          <w:tcPr>
            <w:tcW w:w="894" w:type="dxa"/>
          </w:tcPr>
          <w:p w14:paraId="0504BAAA" w14:textId="77777777" w:rsidR="004C68D4" w:rsidRDefault="00000000">
            <w:pPr>
              <w:rPr>
                <w:rFonts w:ascii="Times New Roman" w:hAnsi="Times New Roman" w:cs="Times New Roman"/>
                <w:szCs w:val="21"/>
              </w:rPr>
            </w:pPr>
            <w:r>
              <w:rPr>
                <w:rFonts w:ascii="Times New Roman" w:hAnsi="Times New Roman" w:cs="Times New Roman"/>
                <w:szCs w:val="21"/>
              </w:rPr>
              <w:t>0.12</w:t>
            </w:r>
          </w:p>
        </w:tc>
        <w:tc>
          <w:tcPr>
            <w:tcW w:w="894" w:type="dxa"/>
          </w:tcPr>
          <w:p w14:paraId="2179BD70" w14:textId="77777777" w:rsidR="004C68D4" w:rsidRDefault="00000000">
            <w:pPr>
              <w:rPr>
                <w:rFonts w:ascii="Times New Roman" w:hAnsi="Times New Roman" w:cs="Times New Roman"/>
                <w:szCs w:val="21"/>
              </w:rPr>
            </w:pPr>
            <w:r>
              <w:rPr>
                <w:rFonts w:ascii="Times New Roman" w:hAnsi="Times New Roman" w:cs="Times New Roman"/>
                <w:szCs w:val="21"/>
              </w:rPr>
              <w:t>(-)</w:t>
            </w:r>
          </w:p>
        </w:tc>
        <w:tc>
          <w:tcPr>
            <w:tcW w:w="696" w:type="dxa"/>
          </w:tcPr>
          <w:p w14:paraId="56653592" w14:textId="77777777" w:rsidR="004C68D4" w:rsidRDefault="004C68D4">
            <w:pPr>
              <w:rPr>
                <w:rFonts w:ascii="Times New Roman" w:hAnsi="Times New Roman" w:cs="Times New Roman"/>
                <w:szCs w:val="21"/>
              </w:rPr>
            </w:pPr>
          </w:p>
        </w:tc>
      </w:tr>
      <w:tr w:rsidR="004C68D4" w14:paraId="33B60FD2" w14:textId="77777777">
        <w:tc>
          <w:tcPr>
            <w:tcW w:w="2151" w:type="dxa"/>
            <w:vAlign w:val="center"/>
          </w:tcPr>
          <w:p w14:paraId="3A4152E8" w14:textId="77777777" w:rsidR="004C68D4" w:rsidRDefault="00000000">
            <w:pPr>
              <w:widowControl/>
              <w:rPr>
                <w:rFonts w:ascii="Times New Roman" w:eastAsia="DengXian" w:hAnsi="Times New Roman" w:cs="Times New Roman"/>
                <w:color w:val="000000"/>
                <w:szCs w:val="21"/>
              </w:rPr>
            </w:pPr>
            <w:r>
              <w:rPr>
                <w:rFonts w:ascii="Times New Roman" w:eastAsia="DengXian" w:hAnsi="Times New Roman" w:cs="Times New Roman"/>
                <w:color w:val="000000"/>
                <w:szCs w:val="21"/>
              </w:rPr>
              <w:t>8.Internalized stigma</w:t>
            </w:r>
          </w:p>
        </w:tc>
        <w:tc>
          <w:tcPr>
            <w:tcW w:w="700" w:type="dxa"/>
          </w:tcPr>
          <w:p w14:paraId="771661D3" w14:textId="77777777" w:rsidR="004C68D4" w:rsidRDefault="00000000">
            <w:pPr>
              <w:rPr>
                <w:rFonts w:ascii="Times New Roman" w:hAnsi="Times New Roman" w:cs="Times New Roman"/>
                <w:szCs w:val="21"/>
              </w:rPr>
            </w:pPr>
            <w:r>
              <w:rPr>
                <w:rFonts w:ascii="Times New Roman" w:hAnsi="Times New Roman" w:cs="Times New Roman"/>
                <w:szCs w:val="21"/>
              </w:rPr>
              <w:t>0.20</w:t>
            </w:r>
          </w:p>
        </w:tc>
        <w:tc>
          <w:tcPr>
            <w:tcW w:w="677" w:type="dxa"/>
          </w:tcPr>
          <w:p w14:paraId="30B3C9CC"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722" w:type="dxa"/>
          </w:tcPr>
          <w:p w14:paraId="7C51718B" w14:textId="77777777" w:rsidR="004C68D4" w:rsidRDefault="00000000">
            <w:pPr>
              <w:rPr>
                <w:rFonts w:ascii="Times New Roman" w:hAnsi="Times New Roman" w:cs="Times New Roman"/>
                <w:szCs w:val="21"/>
              </w:rPr>
            </w:pPr>
            <w:r>
              <w:rPr>
                <w:rFonts w:ascii="Times New Roman" w:hAnsi="Times New Roman" w:cs="Times New Roman"/>
                <w:szCs w:val="21"/>
              </w:rPr>
              <w:t>0</w:t>
            </w:r>
          </w:p>
        </w:tc>
        <w:tc>
          <w:tcPr>
            <w:tcW w:w="893" w:type="dxa"/>
          </w:tcPr>
          <w:p w14:paraId="5B7DEAEA" w14:textId="77777777" w:rsidR="004C68D4" w:rsidRDefault="00000000">
            <w:pPr>
              <w:rPr>
                <w:rFonts w:ascii="Times New Roman" w:hAnsi="Times New Roman" w:cs="Times New Roman"/>
                <w:szCs w:val="21"/>
              </w:rPr>
            </w:pPr>
            <w:r>
              <w:rPr>
                <w:rFonts w:ascii="Times New Roman" w:hAnsi="Times New Roman" w:cs="Times New Roman"/>
                <w:szCs w:val="21"/>
              </w:rPr>
              <w:t>0.14</w:t>
            </w:r>
          </w:p>
        </w:tc>
        <w:tc>
          <w:tcPr>
            <w:tcW w:w="893" w:type="dxa"/>
          </w:tcPr>
          <w:p w14:paraId="08A9F1F2" w14:textId="77777777" w:rsidR="004C68D4" w:rsidRDefault="00000000">
            <w:pPr>
              <w:rPr>
                <w:rFonts w:ascii="Times New Roman" w:hAnsi="Times New Roman" w:cs="Times New Roman"/>
                <w:szCs w:val="21"/>
              </w:rPr>
            </w:pPr>
            <w:r>
              <w:rPr>
                <w:rFonts w:ascii="Times New Roman" w:hAnsi="Times New Roman" w:cs="Times New Roman"/>
                <w:szCs w:val="21"/>
              </w:rPr>
              <w:t>0.04</w:t>
            </w:r>
          </w:p>
        </w:tc>
        <w:tc>
          <w:tcPr>
            <w:tcW w:w="894" w:type="dxa"/>
          </w:tcPr>
          <w:p w14:paraId="7AB389B5" w14:textId="77777777" w:rsidR="004C68D4" w:rsidRDefault="00000000">
            <w:pPr>
              <w:rPr>
                <w:rFonts w:ascii="Times New Roman" w:hAnsi="Times New Roman" w:cs="Times New Roman"/>
                <w:szCs w:val="21"/>
              </w:rPr>
            </w:pPr>
            <w:r>
              <w:rPr>
                <w:rFonts w:ascii="Times New Roman" w:hAnsi="Times New Roman" w:cs="Times New Roman"/>
                <w:szCs w:val="21"/>
              </w:rPr>
              <w:t>0.25</w:t>
            </w:r>
          </w:p>
        </w:tc>
        <w:tc>
          <w:tcPr>
            <w:tcW w:w="894" w:type="dxa"/>
          </w:tcPr>
          <w:p w14:paraId="54B6D8D1" w14:textId="77777777" w:rsidR="004C68D4" w:rsidRDefault="00000000">
            <w:pPr>
              <w:rPr>
                <w:rFonts w:ascii="Times New Roman" w:hAnsi="Times New Roman" w:cs="Times New Roman"/>
                <w:szCs w:val="21"/>
              </w:rPr>
            </w:pPr>
            <w:r>
              <w:rPr>
                <w:rFonts w:ascii="Times New Roman" w:hAnsi="Times New Roman" w:cs="Times New Roman"/>
                <w:szCs w:val="21"/>
              </w:rPr>
              <w:t>0.33</w:t>
            </w:r>
          </w:p>
        </w:tc>
        <w:tc>
          <w:tcPr>
            <w:tcW w:w="696" w:type="dxa"/>
          </w:tcPr>
          <w:p w14:paraId="05A8B1B5" w14:textId="77777777" w:rsidR="004C68D4" w:rsidRDefault="00000000">
            <w:pPr>
              <w:rPr>
                <w:rFonts w:ascii="Times New Roman" w:hAnsi="Times New Roman" w:cs="Times New Roman"/>
                <w:szCs w:val="21"/>
              </w:rPr>
            </w:pPr>
            <w:r>
              <w:rPr>
                <w:rFonts w:ascii="Times New Roman" w:hAnsi="Times New Roman" w:cs="Times New Roman"/>
                <w:szCs w:val="21"/>
              </w:rPr>
              <w:t>(-)</w:t>
            </w:r>
          </w:p>
        </w:tc>
      </w:tr>
    </w:tbl>
    <w:p w14:paraId="6A89C56D" w14:textId="77777777" w:rsidR="004C68D4" w:rsidRDefault="004C68D4">
      <w:pPr>
        <w:rPr>
          <w:rFonts w:ascii="Times New Roman" w:hAnsi="Times New Roman" w:cs="Times New Roman"/>
          <w:szCs w:val="21"/>
        </w:rPr>
      </w:pPr>
    </w:p>
    <w:p w14:paraId="4267D425" w14:textId="77777777" w:rsidR="004C68D4" w:rsidRDefault="00000000">
      <w:pPr>
        <w:rPr>
          <w:rFonts w:ascii="Times New Roman" w:hAnsi="Times New Roman" w:cs="Times New Roman"/>
          <w:szCs w:val="21"/>
        </w:rPr>
      </w:pPr>
      <w:r>
        <w:rPr>
          <w:rFonts w:ascii="Times New Roman" w:hAnsi="Times New Roman" w:cs="Times New Roman"/>
          <w:noProof/>
          <w:szCs w:val="21"/>
        </w:rPr>
        <w:drawing>
          <wp:inline distT="0" distB="0" distL="0" distR="0" wp14:anchorId="21EA8B23" wp14:editId="3DE87F34">
            <wp:extent cx="5274310" cy="3575685"/>
            <wp:effectExtent l="0" t="0" r="2540" b="5715"/>
            <wp:docPr id="2327653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65319"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575685"/>
                    </a:xfrm>
                    <a:prstGeom prst="rect">
                      <a:avLst/>
                    </a:prstGeom>
                  </pic:spPr>
                </pic:pic>
              </a:graphicData>
            </a:graphic>
          </wp:inline>
        </w:drawing>
      </w:r>
    </w:p>
    <w:p w14:paraId="24425859" w14:textId="77777777" w:rsidR="004C68D4" w:rsidRDefault="00000000">
      <w:pPr>
        <w:rPr>
          <w:rFonts w:ascii="Times New Roman" w:hAnsi="Times New Roman" w:cs="Times New Roman"/>
          <w:szCs w:val="21"/>
        </w:rPr>
      </w:pPr>
      <w:r>
        <w:rPr>
          <w:rFonts w:ascii="Times New Roman" w:hAnsi="Times New Roman" w:cs="Times New Roman"/>
          <w:b/>
          <w:bCs/>
          <w:szCs w:val="21"/>
        </w:rPr>
        <w:t>Supplementary Figure 1</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Edge stability test bootstrap estimates 95% confidence interval for edge weights in </w:t>
      </w:r>
      <w:r>
        <w:rPr>
          <w:rFonts w:ascii="Times New Roman" w:hAnsi="Times New Roman" w:cs="Times New Roman" w:hint="eastAsia"/>
          <w:szCs w:val="21"/>
        </w:rPr>
        <w:t>GGMs</w:t>
      </w:r>
      <w:r>
        <w:rPr>
          <w:rFonts w:ascii="Times New Roman" w:hAnsi="Times New Roman" w:cs="Times New Roman"/>
          <w:szCs w:val="21"/>
        </w:rPr>
        <w:t>. Red represents the weight of the network connection of symptoms in this study, black represents the average weight calculated by Bootstrap, and the gray area represents the 95% confidence interval.</w:t>
      </w:r>
    </w:p>
    <w:p w14:paraId="20441E0F" w14:textId="77777777" w:rsidR="004C68D4" w:rsidRDefault="00000000">
      <w:pPr>
        <w:rPr>
          <w:rFonts w:ascii="Times New Roman" w:hAnsi="Times New Roman" w:cs="Times New Roman"/>
          <w:szCs w:val="21"/>
        </w:rPr>
      </w:pPr>
      <w:r>
        <w:rPr>
          <w:rFonts w:ascii="Times New Roman" w:hAnsi="Times New Roman" w:cs="Times New Roman"/>
          <w:noProof/>
          <w:szCs w:val="21"/>
        </w:rPr>
        <w:lastRenderedPageBreak/>
        <w:drawing>
          <wp:inline distT="0" distB="0" distL="0" distR="0" wp14:anchorId="1B64BE4B" wp14:editId="02E4F2E8">
            <wp:extent cx="5274310" cy="3575685"/>
            <wp:effectExtent l="0" t="0" r="2540" b="5715"/>
            <wp:docPr id="2133593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9315"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575685"/>
                    </a:xfrm>
                    <a:prstGeom prst="rect">
                      <a:avLst/>
                    </a:prstGeom>
                  </pic:spPr>
                </pic:pic>
              </a:graphicData>
            </a:graphic>
          </wp:inline>
        </w:drawing>
      </w:r>
    </w:p>
    <w:p w14:paraId="7041E31D" w14:textId="77777777" w:rsidR="004C68D4" w:rsidRDefault="00000000">
      <w:pPr>
        <w:rPr>
          <w:rFonts w:ascii="Times New Roman" w:hAnsi="Times New Roman" w:cs="Times New Roman"/>
          <w:szCs w:val="21"/>
        </w:rPr>
      </w:pPr>
      <w:r>
        <w:rPr>
          <w:rFonts w:ascii="Times New Roman" w:hAnsi="Times New Roman" w:cs="Times New Roman"/>
          <w:b/>
          <w:bCs/>
          <w:szCs w:val="21"/>
        </w:rPr>
        <w:t>Supplementary Figure 2</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 xml:space="preserve">Edge stability test bootstrap estimates 95% confidence interval for centrality indices in </w:t>
      </w:r>
      <w:r>
        <w:rPr>
          <w:rFonts w:ascii="Times New Roman" w:hAnsi="Times New Roman" w:cs="Times New Roman" w:hint="eastAsia"/>
          <w:szCs w:val="21"/>
        </w:rPr>
        <w:t>GGMs</w:t>
      </w:r>
      <w:r>
        <w:rPr>
          <w:rFonts w:ascii="Times New Roman" w:hAnsi="Times New Roman" w:cs="Times New Roman"/>
          <w:szCs w:val="21"/>
        </w:rPr>
        <w:t>. The abscissa indicates the proportion of included samples, and the ordinate indicates the correlation between the centrality indicators of the symptom network model nodes and the centrality indicators after changing the proportion of included samples.</w:t>
      </w:r>
    </w:p>
    <w:p w14:paraId="2AB2BC2F" w14:textId="77777777" w:rsidR="004C68D4" w:rsidRDefault="004C68D4">
      <w:pPr>
        <w:rPr>
          <w:rFonts w:ascii="Times New Roman" w:hAnsi="Times New Roman" w:cs="Times New Roman"/>
          <w:szCs w:val="21"/>
        </w:rPr>
      </w:pPr>
    </w:p>
    <w:sectPr w:rsidR="004C6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yriadPro-Bold">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1402A"/>
    <w:multiLevelType w:val="multilevel"/>
    <w:tmpl w:val="4FD140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2813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0MWI2NTBlNDZhYjhhMzZjOTRjOWIxNmY2NDM1NDcifQ=="/>
  </w:docVars>
  <w:rsids>
    <w:rsidRoot w:val="00DF6C60"/>
    <w:rsid w:val="00021428"/>
    <w:rsid w:val="00034E49"/>
    <w:rsid w:val="00072CB0"/>
    <w:rsid w:val="00077FB7"/>
    <w:rsid w:val="00086FDB"/>
    <w:rsid w:val="00094C6A"/>
    <w:rsid w:val="00096FFA"/>
    <w:rsid w:val="000A3055"/>
    <w:rsid w:val="000A386C"/>
    <w:rsid w:val="000A6CDE"/>
    <w:rsid w:val="000E5214"/>
    <w:rsid w:val="000F12E4"/>
    <w:rsid w:val="000F367B"/>
    <w:rsid w:val="000F7810"/>
    <w:rsid w:val="00101ED2"/>
    <w:rsid w:val="001063F2"/>
    <w:rsid w:val="00152E44"/>
    <w:rsid w:val="00154A02"/>
    <w:rsid w:val="00164F70"/>
    <w:rsid w:val="00185314"/>
    <w:rsid w:val="001A0B93"/>
    <w:rsid w:val="001A1624"/>
    <w:rsid w:val="001A2EFA"/>
    <w:rsid w:val="001A3751"/>
    <w:rsid w:val="001B75AE"/>
    <w:rsid w:val="00204AF7"/>
    <w:rsid w:val="00206B89"/>
    <w:rsid w:val="00227CC8"/>
    <w:rsid w:val="00235C71"/>
    <w:rsid w:val="00250859"/>
    <w:rsid w:val="00264EA7"/>
    <w:rsid w:val="002707F4"/>
    <w:rsid w:val="00271BB8"/>
    <w:rsid w:val="00271E66"/>
    <w:rsid w:val="00293556"/>
    <w:rsid w:val="00295789"/>
    <w:rsid w:val="002C21FA"/>
    <w:rsid w:val="002D05BA"/>
    <w:rsid w:val="002D7F30"/>
    <w:rsid w:val="002F40C8"/>
    <w:rsid w:val="00313A88"/>
    <w:rsid w:val="003157D2"/>
    <w:rsid w:val="0032730B"/>
    <w:rsid w:val="00347C20"/>
    <w:rsid w:val="0035600D"/>
    <w:rsid w:val="0037034F"/>
    <w:rsid w:val="00386CC9"/>
    <w:rsid w:val="003A2314"/>
    <w:rsid w:val="003C284C"/>
    <w:rsid w:val="003D00C7"/>
    <w:rsid w:val="003F3712"/>
    <w:rsid w:val="00452B62"/>
    <w:rsid w:val="00454D99"/>
    <w:rsid w:val="0047282C"/>
    <w:rsid w:val="004740AE"/>
    <w:rsid w:val="0048006D"/>
    <w:rsid w:val="00496D63"/>
    <w:rsid w:val="004A630C"/>
    <w:rsid w:val="004B735D"/>
    <w:rsid w:val="004C68D4"/>
    <w:rsid w:val="004D4BA3"/>
    <w:rsid w:val="004D526C"/>
    <w:rsid w:val="0050248E"/>
    <w:rsid w:val="005050D5"/>
    <w:rsid w:val="00526E86"/>
    <w:rsid w:val="00527560"/>
    <w:rsid w:val="005419EF"/>
    <w:rsid w:val="00556CC3"/>
    <w:rsid w:val="0056036C"/>
    <w:rsid w:val="00567810"/>
    <w:rsid w:val="00580A37"/>
    <w:rsid w:val="005860AA"/>
    <w:rsid w:val="0059640F"/>
    <w:rsid w:val="00596F43"/>
    <w:rsid w:val="005B28C8"/>
    <w:rsid w:val="005D2593"/>
    <w:rsid w:val="00633F9D"/>
    <w:rsid w:val="00664EC2"/>
    <w:rsid w:val="00686296"/>
    <w:rsid w:val="006A22F4"/>
    <w:rsid w:val="006C4354"/>
    <w:rsid w:val="006F5AC3"/>
    <w:rsid w:val="006F767D"/>
    <w:rsid w:val="007130D9"/>
    <w:rsid w:val="00720352"/>
    <w:rsid w:val="00744D47"/>
    <w:rsid w:val="007604FB"/>
    <w:rsid w:val="007678F0"/>
    <w:rsid w:val="00770488"/>
    <w:rsid w:val="007719CA"/>
    <w:rsid w:val="007725BF"/>
    <w:rsid w:val="007A7FF0"/>
    <w:rsid w:val="007B433F"/>
    <w:rsid w:val="007C4C84"/>
    <w:rsid w:val="007F7D83"/>
    <w:rsid w:val="00810321"/>
    <w:rsid w:val="00814E46"/>
    <w:rsid w:val="008703D0"/>
    <w:rsid w:val="008867CA"/>
    <w:rsid w:val="00897F30"/>
    <w:rsid w:val="008A780F"/>
    <w:rsid w:val="008B2DE5"/>
    <w:rsid w:val="008D1261"/>
    <w:rsid w:val="008E56BB"/>
    <w:rsid w:val="008F23C6"/>
    <w:rsid w:val="009060EC"/>
    <w:rsid w:val="00947072"/>
    <w:rsid w:val="009572E6"/>
    <w:rsid w:val="00973620"/>
    <w:rsid w:val="00975072"/>
    <w:rsid w:val="009964DE"/>
    <w:rsid w:val="009A2D42"/>
    <w:rsid w:val="009A3109"/>
    <w:rsid w:val="009A35BB"/>
    <w:rsid w:val="009D0643"/>
    <w:rsid w:val="009D0D0B"/>
    <w:rsid w:val="009D114F"/>
    <w:rsid w:val="009E0DC9"/>
    <w:rsid w:val="009F314D"/>
    <w:rsid w:val="00A12ECF"/>
    <w:rsid w:val="00A40659"/>
    <w:rsid w:val="00A65D41"/>
    <w:rsid w:val="00A716A9"/>
    <w:rsid w:val="00A718F2"/>
    <w:rsid w:val="00A75DB2"/>
    <w:rsid w:val="00AB54C5"/>
    <w:rsid w:val="00AB6ED1"/>
    <w:rsid w:val="00AE415B"/>
    <w:rsid w:val="00B0003F"/>
    <w:rsid w:val="00B00E8D"/>
    <w:rsid w:val="00B13569"/>
    <w:rsid w:val="00B137FC"/>
    <w:rsid w:val="00B51623"/>
    <w:rsid w:val="00B83B22"/>
    <w:rsid w:val="00BA2AF5"/>
    <w:rsid w:val="00BA3253"/>
    <w:rsid w:val="00BC27E9"/>
    <w:rsid w:val="00BC5185"/>
    <w:rsid w:val="00BC6FD0"/>
    <w:rsid w:val="00BE1602"/>
    <w:rsid w:val="00BF6B2E"/>
    <w:rsid w:val="00C03160"/>
    <w:rsid w:val="00C10A88"/>
    <w:rsid w:val="00C23CA2"/>
    <w:rsid w:val="00C240B1"/>
    <w:rsid w:val="00C41F03"/>
    <w:rsid w:val="00C423A8"/>
    <w:rsid w:val="00C53449"/>
    <w:rsid w:val="00C60549"/>
    <w:rsid w:val="00C81438"/>
    <w:rsid w:val="00C933B1"/>
    <w:rsid w:val="00CA09D1"/>
    <w:rsid w:val="00CA74C5"/>
    <w:rsid w:val="00CC570E"/>
    <w:rsid w:val="00CD2D0D"/>
    <w:rsid w:val="00D21762"/>
    <w:rsid w:val="00D43497"/>
    <w:rsid w:val="00D44BC7"/>
    <w:rsid w:val="00D8074F"/>
    <w:rsid w:val="00D81591"/>
    <w:rsid w:val="00DA0947"/>
    <w:rsid w:val="00DB4D43"/>
    <w:rsid w:val="00DC0990"/>
    <w:rsid w:val="00DC3311"/>
    <w:rsid w:val="00DC4485"/>
    <w:rsid w:val="00DD78D3"/>
    <w:rsid w:val="00DE658B"/>
    <w:rsid w:val="00DF6C60"/>
    <w:rsid w:val="00E01B98"/>
    <w:rsid w:val="00E3080B"/>
    <w:rsid w:val="00E336F3"/>
    <w:rsid w:val="00E359F9"/>
    <w:rsid w:val="00E37B2E"/>
    <w:rsid w:val="00E514D8"/>
    <w:rsid w:val="00E808DD"/>
    <w:rsid w:val="00E975D4"/>
    <w:rsid w:val="00ED6FC4"/>
    <w:rsid w:val="00F0009B"/>
    <w:rsid w:val="00F031CC"/>
    <w:rsid w:val="00F0487B"/>
    <w:rsid w:val="00F062C1"/>
    <w:rsid w:val="00F33DAC"/>
    <w:rsid w:val="00F3763B"/>
    <w:rsid w:val="00F87972"/>
    <w:rsid w:val="00F919E1"/>
    <w:rsid w:val="00FC62ED"/>
    <w:rsid w:val="00FE077D"/>
    <w:rsid w:val="00FE6262"/>
    <w:rsid w:val="01AE37A7"/>
    <w:rsid w:val="02BD0568"/>
    <w:rsid w:val="0E964DE3"/>
    <w:rsid w:val="1BC03291"/>
    <w:rsid w:val="21C5295B"/>
    <w:rsid w:val="26C025D1"/>
    <w:rsid w:val="355C2F23"/>
    <w:rsid w:val="377D2E2F"/>
    <w:rsid w:val="39086EED"/>
    <w:rsid w:val="59325CA0"/>
    <w:rsid w:val="5D06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1E1"/>
  <w15:docId w15:val="{BCC016AF-5994-41BB-B21B-E28BB642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14:ligatures w14:val="standardContextual"/>
    </w:rPr>
  </w:style>
  <w:style w:type="paragraph" w:styleId="Heading1">
    <w:name w:val="heading 1"/>
    <w:basedOn w:val="Normal"/>
    <w:next w:val="Normal"/>
    <w:link w:val="Heading1Char"/>
    <w:autoRedefine/>
    <w:uiPriority w:val="9"/>
    <w:qFormat/>
    <w:pPr>
      <w:keepNext/>
      <w:keepLines/>
      <w:widowControl/>
      <w:numPr>
        <w:numId w:val="1"/>
      </w:numPr>
      <w:ind w:left="431" w:hanging="431"/>
      <w:jc w:val="left"/>
      <w:outlineLvl w:val="0"/>
    </w:pPr>
    <w:rPr>
      <w:rFonts w:ascii="Times New Roman" w:hAnsi="Times New Roman" w:cs="Times New Roman"/>
      <w:b/>
      <w:bCs/>
      <w:kern w:val="44"/>
      <w:sz w:val="28"/>
      <w:szCs w:val="28"/>
    </w:rPr>
  </w:style>
  <w:style w:type="paragraph" w:styleId="Heading2">
    <w:name w:val="heading 2"/>
    <w:basedOn w:val="Normal"/>
    <w:next w:val="Normal"/>
    <w:link w:val="Heading2Char"/>
    <w:uiPriority w:val="9"/>
    <w:unhideWhenUsed/>
    <w:qFormat/>
    <w:pPr>
      <w:keepNext/>
      <w:keepLines/>
      <w:widowControl/>
      <w:numPr>
        <w:ilvl w:val="1"/>
        <w:numId w:val="1"/>
      </w:numPr>
      <w:spacing w:before="120"/>
      <w:ind w:left="578" w:hanging="578"/>
      <w:jc w:val="left"/>
      <w:outlineLvl w:val="1"/>
    </w:pPr>
    <w:rPr>
      <w:rFonts w:ascii="Times New Roman" w:eastAsia="SimSun" w:hAnsi="Times New Roman" w:cs="Times New Roman"/>
      <w:b/>
      <w:bCs/>
      <w:sz w:val="24"/>
      <w:szCs w:val="24"/>
    </w:rPr>
  </w:style>
  <w:style w:type="paragraph" w:styleId="Heading3">
    <w:name w:val="heading 3"/>
    <w:basedOn w:val="Normal"/>
    <w:next w:val="Normal"/>
    <w:link w:val="Heading3Char"/>
    <w:autoRedefine/>
    <w:uiPriority w:val="9"/>
    <w:unhideWhenUsed/>
    <w:qFormat/>
    <w:pPr>
      <w:keepNext/>
      <w:keepLines/>
      <w:widowControl/>
      <w:numPr>
        <w:ilvl w:val="2"/>
        <w:numId w:val="1"/>
      </w:numPr>
      <w:spacing w:before="120"/>
      <w:ind w:hanging="578"/>
      <w:jc w:val="left"/>
      <w:outlineLvl w:val="2"/>
    </w:pPr>
    <w:rPr>
      <w:rFonts w:ascii="Times New Roman" w:hAnsi="Times New Roman" w:cs="Times New Roman"/>
      <w:b/>
      <w:bCs/>
      <w:szCs w:val="21"/>
    </w:rPr>
  </w:style>
  <w:style w:type="paragraph" w:styleId="Heading4">
    <w:name w:val="heading 4"/>
    <w:basedOn w:val="Normal"/>
    <w:next w:val="Normal"/>
    <w:link w:val="Heading4Char"/>
    <w:autoRedefine/>
    <w:uiPriority w:val="9"/>
    <w:semiHidden/>
    <w:unhideWhenUsed/>
    <w:qFormat/>
    <w:pPr>
      <w:keepNext/>
      <w:keepLines/>
      <w:widowControl/>
      <w:numPr>
        <w:ilvl w:val="3"/>
        <w:numId w:val="1"/>
      </w:numPr>
      <w:spacing w:before="280" w:after="290" w:line="376" w:lineRule="auto"/>
      <w:jc w:val="left"/>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autoRedefine/>
    <w:uiPriority w:val="9"/>
    <w:semiHidden/>
    <w:unhideWhenUsed/>
    <w:qFormat/>
    <w:pPr>
      <w:keepNext/>
      <w:keepLines/>
      <w:widowControl/>
      <w:numPr>
        <w:ilvl w:val="4"/>
        <w:numId w:val="1"/>
      </w:numPr>
      <w:spacing w:before="280" w:after="290" w:line="376" w:lineRule="auto"/>
      <w:jc w:val="left"/>
      <w:outlineLvl w:val="4"/>
    </w:pPr>
    <w:rPr>
      <w:rFonts w:ascii="Times New Roman" w:hAnsi="Times New Roman" w:cs="Times New Roman"/>
      <w:b/>
      <w:bCs/>
      <w:sz w:val="28"/>
      <w:szCs w:val="28"/>
    </w:rPr>
  </w:style>
  <w:style w:type="paragraph" w:styleId="Heading6">
    <w:name w:val="heading 6"/>
    <w:basedOn w:val="Normal"/>
    <w:next w:val="Normal"/>
    <w:link w:val="Heading6Char"/>
    <w:autoRedefine/>
    <w:uiPriority w:val="9"/>
    <w:semiHidden/>
    <w:unhideWhenUsed/>
    <w:qFormat/>
    <w:pPr>
      <w:keepNext/>
      <w:keepLines/>
      <w:widowControl/>
      <w:numPr>
        <w:ilvl w:val="5"/>
        <w:numId w:val="1"/>
      </w:numPr>
      <w:spacing w:before="240" w:after="64" w:line="320" w:lineRule="auto"/>
      <w:jc w:val="left"/>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autoRedefine/>
    <w:uiPriority w:val="9"/>
    <w:semiHidden/>
    <w:unhideWhenUsed/>
    <w:qFormat/>
    <w:pPr>
      <w:keepNext/>
      <w:keepLines/>
      <w:widowControl/>
      <w:numPr>
        <w:ilvl w:val="6"/>
        <w:numId w:val="1"/>
      </w:numPr>
      <w:spacing w:before="240" w:after="64" w:line="320" w:lineRule="auto"/>
      <w:jc w:val="left"/>
      <w:outlineLvl w:val="6"/>
    </w:pPr>
    <w:rPr>
      <w:rFonts w:ascii="Times New Roman" w:hAnsi="Times New Roman" w:cs="Times New Roman"/>
      <w:b/>
      <w:bCs/>
      <w:sz w:val="24"/>
      <w:szCs w:val="24"/>
    </w:rPr>
  </w:style>
  <w:style w:type="paragraph" w:styleId="Heading8">
    <w:name w:val="heading 8"/>
    <w:basedOn w:val="Normal"/>
    <w:next w:val="Normal"/>
    <w:link w:val="Heading8Char"/>
    <w:autoRedefine/>
    <w:uiPriority w:val="9"/>
    <w:semiHidden/>
    <w:unhideWhenUsed/>
    <w:qFormat/>
    <w:pPr>
      <w:keepNext/>
      <w:keepLines/>
      <w:widowControl/>
      <w:numPr>
        <w:ilvl w:val="7"/>
        <w:numId w:val="1"/>
      </w:numPr>
      <w:spacing w:before="240" w:after="64" w:line="320" w:lineRule="auto"/>
      <w:jc w:val="left"/>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autoRedefine/>
    <w:uiPriority w:val="9"/>
    <w:semiHidden/>
    <w:unhideWhenUsed/>
    <w:qFormat/>
    <w:pPr>
      <w:keepNext/>
      <w:keepLines/>
      <w:widowControl/>
      <w:numPr>
        <w:ilvl w:val="8"/>
        <w:numId w:val="1"/>
      </w:numPr>
      <w:spacing w:before="240" w:after="64" w:line="320" w:lineRule="auto"/>
      <w:jc w:val="left"/>
      <w:outlineLvl w:val="8"/>
    </w:pPr>
    <w:rPr>
      <w:rFonts w:asciiTheme="majorHAnsi" w:eastAsiaTheme="majorEastAsia" w:hAnsiTheme="majorHAnsi" w:cstheme="majorBid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1">
    <w:name w:val="书目1"/>
    <w:basedOn w:val="Normal"/>
    <w:next w:val="Normal"/>
    <w:uiPriority w:val="37"/>
    <w:semiHidden/>
    <w:unhideWhenUsed/>
    <w:qFormat/>
  </w:style>
  <w:style w:type="paragraph" w:customStyle="1" w:styleId="10">
    <w:name w:val="修订1"/>
    <w:hidden/>
    <w:uiPriority w:val="99"/>
    <w:unhideWhenUsed/>
    <w:qFormat/>
    <w:rPr>
      <w:rFonts w:asciiTheme="minorHAnsi" w:eastAsiaTheme="minorEastAsia" w:hAnsiTheme="minorHAnsi" w:cstheme="minorBidi"/>
      <w:kern w:val="2"/>
      <w:sz w:val="21"/>
      <w:szCs w:val="22"/>
      <w:lang w:eastAsia="zh-CN"/>
      <w14:ligatures w14:val="standardContextual"/>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sz w:val="21"/>
      <w:szCs w:val="22"/>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14:ligatures w14:val="standardContextual"/>
    </w:rPr>
  </w:style>
  <w:style w:type="paragraph" w:customStyle="1" w:styleId="2">
    <w:name w:val="书目2"/>
    <w:basedOn w:val="Normal"/>
    <w:next w:val="Normal"/>
    <w:uiPriority w:val="37"/>
    <w:unhideWhenUsed/>
    <w:qFormat/>
    <w:pPr>
      <w:spacing w:after="240"/>
    </w:pPr>
  </w:style>
  <w:style w:type="paragraph" w:customStyle="1" w:styleId="20">
    <w:name w:val="修订2"/>
    <w:hidden/>
    <w:uiPriority w:val="99"/>
    <w:unhideWhenUsed/>
    <w:qFormat/>
    <w:rPr>
      <w:rFonts w:asciiTheme="minorHAnsi" w:eastAsiaTheme="minorEastAsia" w:hAnsiTheme="minorHAnsi" w:cstheme="minorBidi"/>
      <w:kern w:val="2"/>
      <w:sz w:val="21"/>
      <w:szCs w:val="22"/>
      <w:lang w:eastAsia="zh-CN"/>
      <w14:ligatures w14:val="standardContextual"/>
    </w:rPr>
  </w:style>
  <w:style w:type="character" w:customStyle="1" w:styleId="Heading1Char">
    <w:name w:val="Heading 1 Char"/>
    <w:basedOn w:val="DefaultParagraphFont"/>
    <w:link w:val="Heading1"/>
    <w:uiPriority w:val="9"/>
    <w:qFormat/>
    <w:rPr>
      <w:rFonts w:eastAsiaTheme="minorEastAsia"/>
      <w:b/>
      <w:bCs/>
      <w:kern w:val="44"/>
      <w:sz w:val="28"/>
      <w:szCs w:val="28"/>
      <w14:ligatures w14:val="standardContextual"/>
    </w:rPr>
  </w:style>
  <w:style w:type="character" w:customStyle="1" w:styleId="Heading2Char">
    <w:name w:val="Heading 2 Char"/>
    <w:basedOn w:val="DefaultParagraphFont"/>
    <w:link w:val="Heading2"/>
    <w:uiPriority w:val="9"/>
    <w:qFormat/>
    <w:rPr>
      <w:b/>
      <w:bCs/>
      <w:kern w:val="2"/>
      <w:sz w:val="24"/>
      <w:szCs w:val="24"/>
      <w14:ligatures w14:val="standardContextual"/>
    </w:rPr>
  </w:style>
  <w:style w:type="character" w:customStyle="1" w:styleId="Heading3Char">
    <w:name w:val="Heading 3 Char"/>
    <w:basedOn w:val="DefaultParagraphFont"/>
    <w:link w:val="Heading3"/>
    <w:uiPriority w:val="9"/>
    <w:qFormat/>
    <w:rPr>
      <w:rFonts w:eastAsiaTheme="minorEastAsia"/>
      <w:b/>
      <w:bCs/>
      <w:kern w:val="2"/>
      <w:sz w:val="21"/>
      <w:szCs w:val="21"/>
      <w14:ligatures w14:val="standardContextual"/>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kern w:val="2"/>
      <w:sz w:val="28"/>
      <w:szCs w:val="28"/>
      <w14:ligatures w14:val="standardContextual"/>
    </w:rPr>
  </w:style>
  <w:style w:type="character" w:customStyle="1" w:styleId="Heading5Char">
    <w:name w:val="Heading 5 Char"/>
    <w:basedOn w:val="DefaultParagraphFont"/>
    <w:link w:val="Heading5"/>
    <w:uiPriority w:val="9"/>
    <w:semiHidden/>
    <w:qFormat/>
    <w:rPr>
      <w:rFonts w:eastAsiaTheme="minorEastAsia"/>
      <w:b/>
      <w:bCs/>
      <w:kern w:val="2"/>
      <w:sz w:val="28"/>
      <w:szCs w:val="28"/>
      <w14:ligatures w14:val="standardContextual"/>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kern w:val="2"/>
      <w:sz w:val="24"/>
      <w:szCs w:val="24"/>
      <w14:ligatures w14:val="standardContextual"/>
    </w:rPr>
  </w:style>
  <w:style w:type="character" w:customStyle="1" w:styleId="Heading7Char">
    <w:name w:val="Heading 7 Char"/>
    <w:basedOn w:val="DefaultParagraphFont"/>
    <w:link w:val="Heading7"/>
    <w:uiPriority w:val="9"/>
    <w:semiHidden/>
    <w:qFormat/>
    <w:rPr>
      <w:rFonts w:eastAsiaTheme="minorEastAsia"/>
      <w:b/>
      <w:bCs/>
      <w:kern w:val="2"/>
      <w:sz w:val="24"/>
      <w:szCs w:val="24"/>
      <w14:ligatures w14:val="standardContextual"/>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kern w:val="2"/>
      <w:sz w:val="24"/>
      <w:szCs w:val="24"/>
      <w14:ligatures w14:val="standardContextual"/>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kern w:val="2"/>
      <w:sz w:val="21"/>
      <w:szCs w:val="21"/>
      <w14:ligatures w14:val="standardContextual"/>
    </w:rPr>
  </w:style>
  <w:style w:type="character" w:customStyle="1" w:styleId="fontstyle01">
    <w:name w:val="fontstyle01"/>
    <w:basedOn w:val="DefaultParagraphFont"/>
    <w:qFormat/>
    <w:rPr>
      <w:rFonts w:ascii="MyriadPro-Bold" w:eastAsia="MyriadPro-Bold" w:hAnsi="MyriadPro-Bold" w:cs="MyriadPro-Bold"/>
      <w:b/>
      <w:bCs/>
      <w:color w:val="000000"/>
      <w:sz w:val="22"/>
      <w:szCs w:val="22"/>
    </w:rPr>
  </w:style>
  <w:style w:type="paragraph" w:customStyle="1" w:styleId="Bibliography1">
    <w:name w:val="Bibliography1"/>
    <w:basedOn w:val="Normal"/>
    <w:next w:val="Normal"/>
    <w:uiPriority w:val="37"/>
    <w:unhideWhenUsed/>
    <w:qFormat/>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943</Characters>
  <Application>Microsoft Office Word</Application>
  <DocSecurity>0</DocSecurity>
  <Lines>7</Lines>
  <Paragraphs>2</Paragraphs>
  <ScaleCrop>false</ScaleCrop>
  <Company>Springer Nature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guanghui shen</dc:creator>
  <cp:lastModifiedBy>Trupti Sudge</cp:lastModifiedBy>
  <cp:revision>2</cp:revision>
  <dcterms:created xsi:type="dcterms:W3CDTF">2024-07-15T13:48:00Z</dcterms:created>
  <dcterms:modified xsi:type="dcterms:W3CDTF">2024-07-15T13:48:00Z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id="1PK9XsB7"/&gt;&lt;style id="http://www.zotero.org/styles/journal-of-eating-disorders"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y fmtid="{D5CDD505-2E9C-101B-9397-08002B2CF9AE}" pid="4" name="KSOProductBuildVer">
    <vt:lpwstr>2052-12.1.0.17133</vt:lpwstr>
  </property>
  <property fmtid="{D5CDD505-2E9C-101B-9397-08002B2CF9AE}" pid="5" name="ICV">
    <vt:lpwstr>77A213C2A2F8411EADB8F7D22F05AC9C_13</vt:lpwstr>
  </property>
</Properties>
</file>