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4288B" w14:textId="4406B029" w:rsidR="000C02B8" w:rsidRPr="000C02B8" w:rsidRDefault="000C02B8" w:rsidP="000C02B8">
      <w:pPr>
        <w:jc w:val="left"/>
        <w:rPr>
          <w:rFonts w:ascii="Times New Roman" w:hAnsi="Times New Roman" w:cs="Times New Roman"/>
          <w:sz w:val="32"/>
          <w:szCs w:val="32"/>
        </w:rPr>
      </w:pPr>
      <w:bookmarkStart w:id="0" w:name="OLE_LINK68"/>
      <w:bookmarkStart w:id="1" w:name="OLE_LINK69"/>
      <w:r w:rsidRPr="000C02B8">
        <w:rPr>
          <w:rFonts w:ascii="Times New Roman" w:hAnsi="Times New Roman" w:cs="Times New Roman"/>
          <w:sz w:val="32"/>
          <w:szCs w:val="32"/>
        </w:rPr>
        <w:t>Supporting Information</w:t>
      </w:r>
    </w:p>
    <w:p w14:paraId="3DE963D4" w14:textId="1853B8F9" w:rsidR="00835081" w:rsidRPr="00835081" w:rsidRDefault="00835081" w:rsidP="00835081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2" w:name="_Hlk59098892"/>
      <w:bookmarkStart w:id="3" w:name="OLE_LINK1"/>
      <w:bookmarkStart w:id="4" w:name="OLE_LINK75"/>
      <w:bookmarkStart w:id="5" w:name="OLE_LINK76"/>
      <w:r w:rsidRPr="00835081">
        <w:rPr>
          <w:rFonts w:ascii="Times New Roman" w:hAnsi="Times New Roman" w:cs="Times New Roman"/>
          <w:b/>
          <w:bCs/>
          <w:i/>
          <w:iCs/>
          <w:szCs w:val="21"/>
        </w:rPr>
        <w:t>D</w:t>
      </w:r>
      <w:r w:rsidRPr="00835081">
        <w:rPr>
          <w:rFonts w:ascii="Times New Roman" w:hAnsi="Times New Roman" w:cs="Times New Roman" w:hint="eastAsia"/>
          <w:b/>
          <w:bCs/>
          <w:i/>
          <w:iCs/>
          <w:szCs w:val="21"/>
        </w:rPr>
        <w:t>e</w:t>
      </w:r>
      <w:r w:rsidRPr="00835081">
        <w:rPr>
          <w:rFonts w:ascii="Times New Roman" w:hAnsi="Times New Roman" w:cs="Times New Roman"/>
          <w:b/>
          <w:bCs/>
          <w:i/>
          <w:iCs/>
          <w:szCs w:val="21"/>
        </w:rPr>
        <w:t xml:space="preserve"> novo </w:t>
      </w:r>
      <w:r w:rsidRPr="00835081">
        <w:rPr>
          <w:rFonts w:ascii="Times New Roman" w:hAnsi="Times New Roman" w:cs="Times New Roman"/>
          <w:b/>
          <w:bCs/>
          <w:szCs w:val="21"/>
        </w:rPr>
        <w:t xml:space="preserve">design of a pH-triggered self-assembled β-hairpin nano peptide </w:t>
      </w:r>
      <w:r w:rsidRPr="00835081">
        <w:rPr>
          <w:rFonts w:ascii="Times New Roman" w:hAnsi="Times New Roman" w:cs="Times New Roman" w:hint="eastAsia"/>
          <w:b/>
          <w:bCs/>
          <w:szCs w:val="21"/>
        </w:rPr>
        <w:t>for</w:t>
      </w:r>
      <w:r w:rsidRPr="00835081">
        <w:rPr>
          <w:rFonts w:ascii="Times New Roman" w:hAnsi="Times New Roman" w:cs="Times New Roman"/>
          <w:b/>
          <w:bCs/>
          <w:szCs w:val="21"/>
        </w:rPr>
        <w:t xml:space="preserve"> the </w:t>
      </w:r>
      <w:r w:rsidRPr="00835081">
        <w:rPr>
          <w:rFonts w:ascii="Times New Roman" w:hAnsi="Times New Roman" w:cs="Times New Roman" w:hint="eastAsia"/>
          <w:b/>
          <w:bCs/>
          <w:szCs w:val="21"/>
        </w:rPr>
        <w:t>dual</w:t>
      </w:r>
      <w:r w:rsidRPr="00835081">
        <w:rPr>
          <w:rFonts w:ascii="Times New Roman" w:hAnsi="Times New Roman" w:cs="Times New Roman"/>
          <w:b/>
          <w:bCs/>
          <w:szCs w:val="21"/>
        </w:rPr>
        <w:t xml:space="preserve"> biological </w:t>
      </w:r>
      <w:r w:rsidRPr="00835081">
        <w:rPr>
          <w:rFonts w:ascii="Times New Roman" w:hAnsi="Times New Roman" w:cs="Times New Roman" w:hint="eastAsia"/>
          <w:b/>
          <w:bCs/>
          <w:szCs w:val="21"/>
        </w:rPr>
        <w:t>function</w:t>
      </w:r>
      <w:r w:rsidRPr="00835081">
        <w:rPr>
          <w:rFonts w:ascii="Times New Roman" w:hAnsi="Times New Roman" w:cs="Times New Roman"/>
          <w:b/>
          <w:bCs/>
          <w:szCs w:val="21"/>
        </w:rPr>
        <w:t xml:space="preserve"> of</w:t>
      </w:r>
      <w:r w:rsidRPr="00835081">
        <w:rPr>
          <w:rFonts w:ascii="Times New Roman" w:hAnsi="Times New Roman" w:cs="Times New Roman" w:hint="eastAsia"/>
          <w:b/>
          <w:bCs/>
          <w:szCs w:val="21"/>
        </w:rPr>
        <w:t xml:space="preserve"> antibacteria</w:t>
      </w:r>
      <w:r w:rsidRPr="00835081">
        <w:rPr>
          <w:rFonts w:ascii="Times New Roman" w:hAnsi="Times New Roman" w:cs="Times New Roman"/>
          <w:b/>
          <w:bCs/>
          <w:szCs w:val="21"/>
        </w:rPr>
        <w:t xml:space="preserve">l </w:t>
      </w:r>
      <w:r w:rsidRPr="00835081">
        <w:rPr>
          <w:rFonts w:ascii="Times New Roman" w:hAnsi="Times New Roman" w:cs="Times New Roman" w:hint="eastAsia"/>
          <w:b/>
          <w:bCs/>
          <w:szCs w:val="21"/>
        </w:rPr>
        <w:t>and</w:t>
      </w:r>
      <w:r w:rsidRPr="00835081">
        <w:rPr>
          <w:rFonts w:ascii="Times New Roman" w:hAnsi="Times New Roman" w:cs="Times New Roman"/>
          <w:b/>
          <w:bCs/>
          <w:szCs w:val="21"/>
        </w:rPr>
        <w:t xml:space="preserve"> entrapment</w:t>
      </w:r>
      <w:bookmarkEnd w:id="4"/>
      <w:bookmarkEnd w:id="5"/>
    </w:p>
    <w:p w14:paraId="7F4E9D5D" w14:textId="073957C9" w:rsidR="00D52EAC" w:rsidRDefault="00D52EAC" w:rsidP="00D52EAC">
      <w:pPr>
        <w:rPr>
          <w:rFonts w:ascii="Times New Roman" w:hAnsi="Times New Roman" w:cs="Times New Roman"/>
          <w:szCs w:val="21"/>
        </w:rPr>
      </w:pPr>
      <w:r w:rsidRPr="00C76B06">
        <w:rPr>
          <w:rFonts w:ascii="Times New Roman" w:hAnsi="Times New Roman" w:cs="Times New Roman"/>
          <w:szCs w:val="21"/>
        </w:rPr>
        <w:t>Qiuke Li</w:t>
      </w:r>
      <w:r>
        <w:rPr>
          <w:rFonts w:cs="Times New Roman" w:hint="eastAsia"/>
          <w:sz w:val="22"/>
        </w:rPr>
        <w:t>†</w:t>
      </w:r>
      <w:r w:rsidRPr="00C76B0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J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>ze Li</w:t>
      </w:r>
      <w:r>
        <w:rPr>
          <w:rFonts w:cs="Times New Roman" w:hint="eastAsia"/>
          <w:sz w:val="22"/>
        </w:rPr>
        <w:t>†</w:t>
      </w:r>
      <w:r>
        <w:rPr>
          <w:rFonts w:ascii="Times New Roman" w:hAnsi="Times New Roman" w:cs="Times New Roman"/>
          <w:szCs w:val="21"/>
        </w:rPr>
        <w:t>, W</w:t>
      </w:r>
      <w:r>
        <w:rPr>
          <w:rFonts w:ascii="Times New Roman" w:hAnsi="Times New Roman" w:cs="Times New Roman" w:hint="eastAsia"/>
          <w:szCs w:val="21"/>
        </w:rPr>
        <w:t>ei</w:t>
      </w:r>
      <w:r>
        <w:rPr>
          <w:rFonts w:ascii="Times New Roman" w:hAnsi="Times New Roman" w:cs="Times New Roman"/>
          <w:szCs w:val="21"/>
        </w:rPr>
        <w:t>kang Yu, Zhihua Wang, Jiawei Li, Xingjun Feng, J</w:t>
      </w:r>
      <w:r>
        <w:rPr>
          <w:rFonts w:ascii="Times New Roman" w:hAnsi="Times New Roman" w:cs="Times New Roman" w:hint="eastAsia"/>
          <w:szCs w:val="21"/>
        </w:rPr>
        <w:t>ia</w:t>
      </w:r>
      <w:r>
        <w:rPr>
          <w:rFonts w:ascii="Times New Roman" w:hAnsi="Times New Roman" w:cs="Times New Roman"/>
          <w:szCs w:val="21"/>
        </w:rPr>
        <w:t>jun Wang</w:t>
      </w:r>
      <w:r w:rsidR="00934329" w:rsidRPr="001A5DAD">
        <w:rPr>
          <w:rFonts w:ascii="Times New Roman" w:hAnsi="Times New Roman" w:cs="Times New Roman"/>
          <w:szCs w:val="21"/>
        </w:rPr>
        <w:t>*</w:t>
      </w:r>
      <w:r>
        <w:rPr>
          <w:rFonts w:ascii="宋体" w:eastAsia="宋体" w:hAnsi="宋体" w:hint="eastAsia"/>
          <w:szCs w:val="21"/>
        </w:rPr>
        <w:t>,</w:t>
      </w:r>
      <w:r w:rsidRPr="00C76B06">
        <w:rPr>
          <w:rFonts w:ascii="Times New Roman" w:hAnsi="Times New Roman" w:cs="Times New Roman"/>
          <w:szCs w:val="21"/>
        </w:rPr>
        <w:t>Anshan Shan</w:t>
      </w:r>
      <w:r w:rsidR="00934329" w:rsidRPr="001A5DAD">
        <w:rPr>
          <w:rFonts w:ascii="Times New Roman" w:hAnsi="Times New Roman" w:cs="Times New Roman"/>
          <w:szCs w:val="21"/>
        </w:rPr>
        <w:t>*</w:t>
      </w:r>
    </w:p>
    <w:p w14:paraId="765CEFCD" w14:textId="77777777" w:rsidR="000C02B8" w:rsidRDefault="000C02B8" w:rsidP="00D52EAC">
      <w:pPr>
        <w:rPr>
          <w:rFonts w:ascii="宋体" w:eastAsia="宋体" w:hAnsi="宋体"/>
          <w:szCs w:val="21"/>
        </w:rPr>
      </w:pPr>
    </w:p>
    <w:bookmarkEnd w:id="0"/>
    <w:bookmarkEnd w:id="1"/>
    <w:p w14:paraId="06B6F534" w14:textId="77777777" w:rsidR="000C02B8" w:rsidRDefault="000C02B8" w:rsidP="000C02B8">
      <w:pPr>
        <w:rPr>
          <w:rFonts w:ascii="Times New Roman" w:hAnsi="Times New Roman" w:cs="Times New Roman"/>
          <w:color w:val="000000" w:themeColor="text1"/>
        </w:rPr>
      </w:pPr>
      <w:r w:rsidRPr="00A266ED">
        <w:rPr>
          <w:rFonts w:ascii="Times New Roman" w:hAnsi="Times New Roman" w:cs="Times New Roman"/>
          <w:color w:val="000000" w:themeColor="text1"/>
        </w:rPr>
        <w:t>Laboratory of Molecular Nutrition and Immunity. The Institute of Animal Nutrition, Northeast Agricultural University, Harbin, P. R. China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33E97DF2" w14:textId="61968DA0" w:rsidR="000C02B8" w:rsidRDefault="000C02B8" w:rsidP="000C02B8">
      <w:pPr>
        <w:spacing w:line="480" w:lineRule="auto"/>
        <w:rPr>
          <w:rFonts w:ascii="Times New Roman" w:eastAsia="黑体" w:hAnsi="Times New Roman" w:cs="Times New Roman"/>
          <w:color w:val="000000" w:themeColor="text1"/>
        </w:rPr>
      </w:pPr>
      <w:r>
        <w:rPr>
          <w:rFonts w:ascii="宋体" w:eastAsia="宋体" w:hAnsi="宋体" w:hint="eastAsia"/>
          <w:sz w:val="24"/>
          <w:szCs w:val="24"/>
          <w:vertAlign w:val="superscript"/>
        </w:rPr>
        <w:t>*</w:t>
      </w:r>
      <w:r w:rsidRPr="00A266ED">
        <w:rPr>
          <w:rFonts w:ascii="Times New Roman" w:hAnsi="Times New Roman" w:cs="Times New Roman"/>
          <w:color w:val="000000" w:themeColor="text1"/>
        </w:rPr>
        <w:t xml:space="preserve">Corresponding author: </w:t>
      </w:r>
      <w:r w:rsidRPr="008A6C53">
        <w:rPr>
          <w:rFonts w:ascii="Times New Roman" w:hAnsi="Times New Roman" w:cs="Times New Roman"/>
          <w:szCs w:val="21"/>
        </w:rPr>
        <w:t>Anshan Shan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hyperlink r:id="rId6" w:history="1">
        <w:r w:rsidRPr="0005189B">
          <w:rPr>
            <w:rStyle w:val="a7"/>
            <w:rFonts w:ascii="Times New Roman" w:hAnsi="Times New Roman" w:cs="Times New Roman"/>
            <w:szCs w:val="21"/>
          </w:rPr>
          <w:t>asshan@neau.edu.cn</w:t>
        </w:r>
      </w:hyperlink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 w:rsidRPr="008A6C53">
        <w:rPr>
          <w:rFonts w:ascii="Times New Roman" w:hAnsi="Times New Roman" w:cs="Times New Roman"/>
          <w:szCs w:val="21"/>
        </w:rPr>
        <w:t>Jiajun Wang</w:t>
      </w:r>
      <w:bookmarkStart w:id="6" w:name="OLE_LINK14"/>
      <w:bookmarkStart w:id="7" w:name="OLE_LINK18"/>
      <w:r w:rsidR="00507FE4">
        <w:rPr>
          <w:rFonts w:ascii="Times New Roman" w:hAnsi="Times New Roman" w:cs="Times New Roman" w:hint="eastAsia"/>
          <w:szCs w:val="21"/>
        </w:rPr>
        <w:t>,</w:t>
      </w:r>
      <w:r w:rsidR="00507FE4">
        <w:rPr>
          <w:rFonts w:ascii="Times New Roman" w:hAnsi="Times New Roman" w:cs="Times New Roman"/>
          <w:szCs w:val="21"/>
        </w:rPr>
        <w:t xml:space="preserve"> </w:t>
      </w:r>
      <w:r w:rsidRPr="008A6C53">
        <w:rPr>
          <w:rFonts w:ascii="Times New Roman" w:hAnsi="Times New Roman" w:cs="Times New Roman"/>
          <w:szCs w:val="21"/>
        </w:rPr>
        <w:t>wjj1989@neau.edu.cn</w:t>
      </w:r>
      <w:bookmarkEnd w:id="6"/>
      <w:bookmarkEnd w:id="7"/>
    </w:p>
    <w:p w14:paraId="1F916D48" w14:textId="77777777" w:rsidR="000C02B8" w:rsidRDefault="000C02B8" w:rsidP="000C02B8">
      <w:pPr>
        <w:spacing w:line="480" w:lineRule="auto"/>
        <w:rPr>
          <w:rFonts w:ascii="Times New Roman" w:eastAsia="黑体" w:hAnsi="Times New Roman" w:cs="Times New Roman"/>
          <w:color w:val="000000" w:themeColor="text1"/>
        </w:rPr>
      </w:pPr>
      <w:r>
        <w:rPr>
          <w:rFonts w:cs="Times New Roman" w:hint="eastAsia"/>
          <w:sz w:val="22"/>
        </w:rPr>
        <w:t>†</w:t>
      </w:r>
      <w:r w:rsidRPr="00B37416">
        <w:rPr>
          <w:rFonts w:ascii="Times New Roman" w:eastAsia="黑体" w:hAnsi="Times New Roman" w:cs="Times New Roman"/>
          <w:color w:val="000000" w:themeColor="text1"/>
        </w:rPr>
        <w:t>These authors contributed equally to this work.</w:t>
      </w:r>
    </w:p>
    <w:bookmarkEnd w:id="2"/>
    <w:bookmarkEnd w:id="3"/>
    <w:p w14:paraId="346ADF79" w14:textId="60C701A2" w:rsidR="00D52EAC" w:rsidRDefault="000D2584">
      <w:pPr>
        <w:rPr>
          <w:rFonts w:ascii="Times New Roman" w:hAnsi="Times New Roman" w:cs="Times New Roman"/>
          <w:sz w:val="44"/>
          <w:szCs w:val="48"/>
        </w:rPr>
      </w:pPr>
      <w:r>
        <w:rPr>
          <w:noProof/>
        </w:rPr>
        <w:drawing>
          <wp:inline distT="0" distB="0" distL="0" distR="0" wp14:anchorId="1384EB8C" wp14:editId="09ADE1A8">
            <wp:extent cx="5274310" cy="248475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02B62" w14:textId="0FECF799" w:rsidR="00A15091" w:rsidRDefault="00455506">
      <w:pPr>
        <w:rPr>
          <w:rFonts w:ascii="Times New Roman" w:hAnsi="Times New Roman" w:cs="Times New Roman"/>
          <w:kern w:val="0"/>
          <w:szCs w:val="21"/>
        </w:rPr>
      </w:pPr>
      <w:r w:rsidRPr="00804042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804042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1</w:t>
      </w:r>
      <w:r w:rsidR="00A15091" w:rsidRPr="00A15091">
        <w:rPr>
          <w:rFonts w:ascii="Times New Roman" w:hAnsi="Times New Roman" w:cs="Times New Roman"/>
          <w:color w:val="000000"/>
        </w:rPr>
        <w:t xml:space="preserve"> </w:t>
      </w:r>
      <w:r w:rsidR="00A15091">
        <w:rPr>
          <w:rFonts w:ascii="Times New Roman" w:hAnsi="Times New Roman" w:cs="Times New Roman"/>
          <w:color w:val="000000"/>
        </w:rPr>
        <w:t xml:space="preserve">HPLC of the </w:t>
      </w:r>
      <w:r w:rsidR="00A15091" w:rsidRPr="00A15091">
        <w:rPr>
          <w:rFonts w:ascii="Times New Roman" w:hAnsi="Times New Roman" w:cs="Times New Roman"/>
          <w:color w:val="000000"/>
        </w:rPr>
        <w:t>pH-triggered self-assembled β-hairpin self-assembled peptide</w:t>
      </w:r>
      <w:r w:rsidR="00A15091" w:rsidRPr="00A15091">
        <w:rPr>
          <w:rFonts w:ascii="Times New Roman" w:hAnsi="Times New Roman" w:cs="Times New Roman"/>
          <w:color w:val="000000"/>
          <w:szCs w:val="21"/>
        </w:rPr>
        <w:t xml:space="preserve"> </w:t>
      </w:r>
      <w:r w:rsidR="00A15091" w:rsidRPr="00A15091">
        <w:rPr>
          <w:rFonts w:ascii="Times New Roman" w:hAnsi="Times New Roman" w:cs="Times New Roman"/>
          <w:kern w:val="0"/>
          <w:szCs w:val="21"/>
        </w:rPr>
        <w:t>(SAP)</w:t>
      </w:r>
      <w:r w:rsidR="00A15091">
        <w:rPr>
          <w:rFonts w:ascii="Times New Roman" w:hAnsi="Times New Roman" w:cs="Times New Roman"/>
          <w:kern w:val="0"/>
          <w:szCs w:val="21"/>
        </w:rPr>
        <w:t>.</w:t>
      </w:r>
    </w:p>
    <w:p w14:paraId="10E364E7" w14:textId="7EA2ADDB" w:rsidR="00C53BFD" w:rsidRDefault="00C53BFD">
      <w:pPr>
        <w:rPr>
          <w:rFonts w:ascii="Times New Roman" w:hAnsi="Times New Roman" w:cs="Times New Roman"/>
          <w:kern w:val="0"/>
          <w:szCs w:val="21"/>
        </w:rPr>
      </w:pPr>
    </w:p>
    <w:p w14:paraId="6382A55B" w14:textId="18A7D32C" w:rsidR="00C53BFD" w:rsidRPr="000D2584" w:rsidRDefault="000D2584">
      <w:pPr>
        <w:rPr>
          <w:rFonts w:ascii="Times New Roman" w:hAnsi="Times New Roman" w:cs="Times New Roman"/>
          <w:kern w:val="0"/>
          <w:szCs w:val="21"/>
        </w:rPr>
      </w:pPr>
      <w:r>
        <w:rPr>
          <w:noProof/>
        </w:rPr>
        <w:drawing>
          <wp:inline distT="0" distB="0" distL="0" distR="0" wp14:anchorId="395CD16A" wp14:editId="7688B49D">
            <wp:extent cx="5274310" cy="21717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AEDF5" w14:textId="46B1FBD2" w:rsidR="00A15091" w:rsidRPr="00A15091" w:rsidRDefault="00455506" w:rsidP="00A15091">
      <w:pPr>
        <w:rPr>
          <w:rFonts w:ascii="Times New Roman" w:hAnsi="Times New Roman" w:cs="Times New Roman"/>
          <w:b/>
          <w:bCs/>
          <w:szCs w:val="21"/>
        </w:rPr>
      </w:pPr>
      <w:r w:rsidRPr="00804042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804042">
        <w:rPr>
          <w:rFonts w:ascii="Times New Roman" w:hAnsi="Times New Roman" w:cs="Times New Roman"/>
          <w:b/>
          <w:bCs/>
        </w:rPr>
        <w:t xml:space="preserve"> S</w:t>
      </w:r>
      <w:r w:rsidR="00A15091">
        <w:rPr>
          <w:rFonts w:ascii="Times New Roman" w:hAnsi="Times New Roman" w:cs="Times New Roman"/>
          <w:b/>
          <w:bCs/>
        </w:rPr>
        <w:t>2</w:t>
      </w:r>
      <w:r w:rsidR="00A15091" w:rsidRPr="00A15091">
        <w:rPr>
          <w:rFonts w:ascii="Times New Roman" w:hAnsi="Times New Roman" w:cs="Times New Roman"/>
          <w:color w:val="000000"/>
        </w:rPr>
        <w:t xml:space="preserve"> </w:t>
      </w:r>
      <w:r w:rsidR="00A15091">
        <w:rPr>
          <w:rFonts w:ascii="Times New Roman" w:hAnsi="Times New Roman" w:cs="Times New Roman"/>
          <w:color w:val="000000"/>
        </w:rPr>
        <w:t>MALDI-TOF MS spectr</w:t>
      </w:r>
      <w:r w:rsidR="009E12C8">
        <w:rPr>
          <w:rFonts w:ascii="Times New Roman" w:hAnsi="Times New Roman" w:cs="Times New Roman"/>
          <w:color w:val="000000"/>
        </w:rPr>
        <w:t>um</w:t>
      </w:r>
      <w:r w:rsidR="00A15091">
        <w:rPr>
          <w:rFonts w:ascii="Times New Roman" w:hAnsi="Times New Roman" w:cs="Times New Roman"/>
          <w:color w:val="000000"/>
        </w:rPr>
        <w:t xml:space="preserve"> of the </w:t>
      </w:r>
      <w:r w:rsidR="00A15091" w:rsidRPr="00A15091">
        <w:rPr>
          <w:rFonts w:ascii="Times New Roman" w:hAnsi="Times New Roman" w:cs="Times New Roman"/>
          <w:color w:val="000000"/>
        </w:rPr>
        <w:t>pH-triggered self-assembled β-hairpin self-assembled peptide</w:t>
      </w:r>
      <w:r w:rsidR="00A15091" w:rsidRPr="00A15091">
        <w:rPr>
          <w:rFonts w:ascii="Times New Roman" w:hAnsi="Times New Roman" w:cs="Times New Roman"/>
          <w:color w:val="000000"/>
          <w:szCs w:val="21"/>
        </w:rPr>
        <w:t xml:space="preserve"> </w:t>
      </w:r>
      <w:r w:rsidR="00A15091" w:rsidRPr="00A15091">
        <w:rPr>
          <w:rFonts w:ascii="Times New Roman" w:hAnsi="Times New Roman" w:cs="Times New Roman"/>
          <w:kern w:val="0"/>
          <w:szCs w:val="21"/>
        </w:rPr>
        <w:t>(SAP)</w:t>
      </w:r>
      <w:r w:rsidR="00A15091">
        <w:rPr>
          <w:rFonts w:ascii="Times New Roman" w:hAnsi="Times New Roman" w:cs="Times New Roman"/>
          <w:kern w:val="0"/>
          <w:szCs w:val="21"/>
        </w:rPr>
        <w:t>.</w:t>
      </w:r>
    </w:p>
    <w:p w14:paraId="5F946CB2" w14:textId="6DDE24BD" w:rsidR="00124729" w:rsidRDefault="00137661">
      <w:r>
        <w:rPr>
          <w:noProof/>
        </w:rPr>
        <w:lastRenderedPageBreak/>
        <w:drawing>
          <wp:inline distT="0" distB="0" distL="0" distR="0" wp14:anchorId="54317736" wp14:editId="216700F5">
            <wp:extent cx="5274310" cy="29603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1DBA0" w14:textId="6850180F" w:rsidR="00124729" w:rsidRDefault="00137661" w:rsidP="00977C37">
      <w:pPr>
        <w:rPr>
          <w:rFonts w:ascii="Times New Roman" w:hAnsi="Times New Roman" w:cs="Times New Roman"/>
        </w:rPr>
      </w:pPr>
      <w:r w:rsidRPr="00804042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804042">
        <w:rPr>
          <w:rFonts w:ascii="Times New Roman" w:hAnsi="Times New Roman" w:cs="Times New Roman"/>
          <w:b/>
          <w:bCs/>
        </w:rPr>
        <w:t xml:space="preserve"> S</w:t>
      </w:r>
      <w:r w:rsidR="00A15091">
        <w:rPr>
          <w:rFonts w:ascii="Times New Roman" w:hAnsi="Times New Roman" w:cs="Times New Roman"/>
          <w:b/>
          <w:bCs/>
        </w:rPr>
        <w:t>3</w:t>
      </w:r>
      <w:r w:rsidR="003A20C9" w:rsidRPr="00137661">
        <w:rPr>
          <w:rFonts w:ascii="Times New Roman" w:hAnsi="Times New Roman" w:cs="Times New Roman"/>
        </w:rPr>
        <w:t xml:space="preserve"> (</w:t>
      </w:r>
      <w:r w:rsidR="00B10E43" w:rsidRPr="00137661">
        <w:rPr>
          <w:rFonts w:ascii="Times New Roman" w:hAnsi="Times New Roman" w:cs="Times New Roman" w:hint="eastAsia"/>
        </w:rPr>
        <w:t>a</w:t>
      </w:r>
      <w:r w:rsidR="003A20C9" w:rsidRPr="00137661">
        <w:rPr>
          <w:rFonts w:ascii="Times New Roman" w:hAnsi="Times New Roman" w:cs="Times New Roman"/>
        </w:rPr>
        <w:t xml:space="preserve">) </w:t>
      </w:r>
      <w:r w:rsidR="00977C37" w:rsidRPr="00137661">
        <w:rPr>
          <w:rFonts w:ascii="Times New Roman" w:hAnsi="Times New Roman" w:cs="Times New Roman"/>
        </w:rPr>
        <w:t>Thioflavin T (T</w:t>
      </w:r>
      <w:r w:rsidR="008A57DB">
        <w:rPr>
          <w:rFonts w:ascii="Times New Roman" w:hAnsi="Times New Roman" w:cs="Times New Roman"/>
        </w:rPr>
        <w:t>h</w:t>
      </w:r>
      <w:r w:rsidR="00977C37" w:rsidRPr="00137661">
        <w:rPr>
          <w:rFonts w:ascii="Times New Roman" w:hAnsi="Times New Roman" w:cs="Times New Roman"/>
        </w:rPr>
        <w:t>T</w:t>
      </w:r>
      <w:r w:rsidR="00977C37" w:rsidRPr="00137661">
        <w:rPr>
          <w:rFonts w:ascii="Times New Roman" w:hAnsi="Times New Roman" w:cs="Times New Roman" w:hint="eastAsia"/>
        </w:rPr>
        <w:t>)</w:t>
      </w:r>
      <w:r w:rsidR="007B27B5" w:rsidRPr="00137661">
        <w:rPr>
          <w:rFonts w:ascii="Times New Roman" w:hAnsi="Times New Roman" w:cs="Times New Roman"/>
        </w:rPr>
        <w:t xml:space="preserve"> fluorescence assay </w:t>
      </w:r>
      <w:r w:rsidR="007B27B5" w:rsidRPr="00137661">
        <w:rPr>
          <w:rFonts w:ascii="Times New Roman" w:hAnsi="Times New Roman" w:cs="Times New Roman" w:hint="eastAsia"/>
        </w:rPr>
        <w:t>of</w:t>
      </w:r>
      <w:r w:rsidR="007B27B5" w:rsidRPr="00137661">
        <w:rPr>
          <w:rFonts w:ascii="Times New Roman" w:hAnsi="Times New Roman" w:cs="Times New Roman"/>
        </w:rPr>
        <w:t xml:space="preserve"> SAP at p</w:t>
      </w:r>
      <w:r w:rsidR="007B27B5" w:rsidRPr="00137661">
        <w:rPr>
          <w:rFonts w:ascii="Times New Roman" w:hAnsi="Times New Roman" w:cs="Times New Roman" w:hint="eastAsia"/>
        </w:rPr>
        <w:t>H</w:t>
      </w:r>
      <w:r w:rsidR="007B27B5" w:rsidRPr="00137661">
        <w:rPr>
          <w:rFonts w:ascii="Times New Roman" w:hAnsi="Times New Roman" w:cs="Times New Roman"/>
        </w:rPr>
        <w:t xml:space="preserve"> 5.0, 6.0 and 7.0</w:t>
      </w:r>
      <w:r w:rsidR="006C526A" w:rsidRPr="00137661">
        <w:rPr>
          <w:rFonts w:ascii="Times New Roman" w:hAnsi="Times New Roman" w:cs="Times New Roman"/>
        </w:rPr>
        <w:t>. (</w:t>
      </w:r>
      <w:r w:rsidR="00B10E43" w:rsidRPr="00137661">
        <w:rPr>
          <w:rFonts w:ascii="Times New Roman" w:hAnsi="Times New Roman" w:cs="Times New Roman"/>
        </w:rPr>
        <w:t>b</w:t>
      </w:r>
      <w:r w:rsidR="006C526A" w:rsidRPr="00137661">
        <w:rPr>
          <w:rFonts w:ascii="Times New Roman" w:hAnsi="Times New Roman" w:cs="Times New Roman"/>
        </w:rPr>
        <w:t>)</w:t>
      </w:r>
      <w:r w:rsidR="00977C37" w:rsidRPr="00137661">
        <w:rPr>
          <w:rFonts w:ascii="Times New Roman" w:hAnsi="Times New Roman" w:cs="Times New Roman"/>
        </w:rPr>
        <w:t xml:space="preserve"> </w:t>
      </w:r>
      <w:r w:rsidR="00A06DEA" w:rsidRPr="00137661">
        <w:rPr>
          <w:rFonts w:ascii="Times New Roman" w:hAnsi="Times New Roman" w:cs="Times New Roman"/>
        </w:rPr>
        <w:t xml:space="preserve">Hydrodynamic size </w:t>
      </w:r>
      <w:r w:rsidR="00977C37" w:rsidRPr="00137661">
        <w:rPr>
          <w:rFonts w:ascii="Times New Roman" w:hAnsi="Times New Roman" w:cs="Times New Roman"/>
        </w:rPr>
        <w:t>of 15.6 μ</w:t>
      </w:r>
      <w:r w:rsidR="00977C37" w:rsidRPr="00137661">
        <w:rPr>
          <w:rFonts w:ascii="Times New Roman" w:hAnsi="Times New Roman" w:cs="Times New Roman" w:hint="eastAsia"/>
        </w:rPr>
        <w:t>g/</w:t>
      </w:r>
      <w:r w:rsidR="00977C37" w:rsidRPr="00137661">
        <w:rPr>
          <w:rFonts w:ascii="Times New Roman" w:hAnsi="Times New Roman" w:cs="Times New Roman"/>
        </w:rPr>
        <w:t>ml SAP at p</w:t>
      </w:r>
      <w:r w:rsidR="00977C37" w:rsidRPr="00137661">
        <w:rPr>
          <w:rFonts w:ascii="Times New Roman" w:hAnsi="Times New Roman" w:cs="Times New Roman" w:hint="eastAsia"/>
        </w:rPr>
        <w:t>H</w:t>
      </w:r>
      <w:r w:rsidR="00977C37" w:rsidRPr="00137661">
        <w:rPr>
          <w:rFonts w:ascii="Times New Roman" w:hAnsi="Times New Roman" w:cs="Times New Roman"/>
        </w:rPr>
        <w:t xml:space="preserve"> 5.0. (</w:t>
      </w:r>
      <w:r w:rsidR="00B10E43" w:rsidRPr="00137661">
        <w:rPr>
          <w:rFonts w:ascii="Times New Roman" w:hAnsi="Times New Roman" w:cs="Times New Roman"/>
        </w:rPr>
        <w:t>c</w:t>
      </w:r>
      <w:r w:rsidR="00977C37" w:rsidRPr="00137661">
        <w:rPr>
          <w:rFonts w:ascii="Times New Roman" w:hAnsi="Times New Roman" w:cs="Times New Roman"/>
        </w:rPr>
        <w:t>)</w:t>
      </w:r>
      <w:r w:rsidR="00A73D47" w:rsidRPr="00137661">
        <w:rPr>
          <w:rFonts w:ascii="Times New Roman" w:hAnsi="Times New Roman" w:cs="Times New Roman"/>
        </w:rPr>
        <w:t>ζ potential of SAP at p</w:t>
      </w:r>
      <w:r w:rsidR="00A73D47" w:rsidRPr="00137661">
        <w:rPr>
          <w:rFonts w:ascii="Times New Roman" w:hAnsi="Times New Roman" w:cs="Times New Roman" w:hint="eastAsia"/>
        </w:rPr>
        <w:t>H</w:t>
      </w:r>
      <w:r w:rsidR="00A73D47" w:rsidRPr="00137661">
        <w:rPr>
          <w:rFonts w:ascii="Times New Roman" w:hAnsi="Times New Roman" w:cs="Times New Roman"/>
        </w:rPr>
        <w:t xml:space="preserve"> 5.0, 6.0 and 7.0.</w:t>
      </w:r>
    </w:p>
    <w:p w14:paraId="13633266" w14:textId="0BC9B294" w:rsidR="0024787B" w:rsidRPr="0005633A" w:rsidRDefault="00B10E43" w:rsidP="00977C37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1E049744" wp14:editId="4CF39763">
            <wp:extent cx="5274310" cy="296164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36011" w14:textId="631B6CBD" w:rsidR="0024787B" w:rsidRPr="00A15091" w:rsidRDefault="00137661" w:rsidP="00977C37">
      <w:pPr>
        <w:rPr>
          <w:rFonts w:ascii="Times New Roman" w:hAnsi="Times New Roman" w:cs="Times New Roman"/>
          <w:szCs w:val="21"/>
        </w:rPr>
      </w:pPr>
      <w:r w:rsidRPr="00A15091">
        <w:rPr>
          <w:rFonts w:ascii="Times New Roman" w:hAnsi="Times New Roman" w:cs="Times New Roman"/>
          <w:b/>
          <w:bCs/>
          <w:szCs w:val="21"/>
        </w:rPr>
        <w:t>Fig. S</w:t>
      </w:r>
      <w:r w:rsidR="00A15091">
        <w:rPr>
          <w:rFonts w:ascii="Times New Roman" w:hAnsi="Times New Roman" w:cs="Times New Roman"/>
          <w:b/>
          <w:bCs/>
          <w:szCs w:val="21"/>
        </w:rPr>
        <w:t>4</w:t>
      </w:r>
      <w:r w:rsidR="008B71C7" w:rsidRPr="00A15091">
        <w:rPr>
          <w:rFonts w:ascii="Times New Roman" w:hAnsi="Times New Roman" w:cs="Times New Roman"/>
          <w:b/>
          <w:bCs/>
          <w:szCs w:val="21"/>
        </w:rPr>
        <w:t xml:space="preserve"> </w:t>
      </w:r>
      <w:r w:rsidR="00CD6551" w:rsidRPr="00A15091">
        <w:rPr>
          <w:rFonts w:ascii="Times New Roman" w:hAnsi="Times New Roman" w:cs="Times New Roman"/>
          <w:szCs w:val="21"/>
        </w:rPr>
        <w:t>Antibacterial activity of the SAP against</w:t>
      </w:r>
      <w:r w:rsidR="00CD6551" w:rsidRPr="00A15091">
        <w:rPr>
          <w:rFonts w:ascii="Times New Roman" w:hAnsi="Times New Roman" w:cs="Times New Roman"/>
          <w:i/>
          <w:iCs/>
          <w:szCs w:val="21"/>
        </w:rPr>
        <w:t xml:space="preserve"> E. coli </w:t>
      </w:r>
      <w:r w:rsidR="00CD6551" w:rsidRPr="00A15091">
        <w:rPr>
          <w:rFonts w:ascii="Times New Roman" w:hAnsi="Times New Roman" w:cs="Times New Roman"/>
          <w:szCs w:val="21"/>
        </w:rPr>
        <w:t>ATCC 25922 in presence of 100</w:t>
      </w:r>
      <w:r w:rsidR="005308CE" w:rsidRPr="00A15091">
        <w:rPr>
          <w:rFonts w:ascii="Times New Roman" w:hAnsi="Times New Roman" w:cs="Times New Roman"/>
          <w:szCs w:val="21"/>
        </w:rPr>
        <w:t xml:space="preserve"> </w:t>
      </w:r>
      <w:r w:rsidR="00CD6551" w:rsidRPr="00A15091">
        <w:rPr>
          <w:rFonts w:ascii="Times New Roman" w:hAnsi="Times New Roman" w:cs="Times New Roman"/>
          <w:szCs w:val="21"/>
        </w:rPr>
        <w:t>mM and 150</w:t>
      </w:r>
      <w:r w:rsidR="005308CE" w:rsidRPr="00A15091">
        <w:rPr>
          <w:rFonts w:ascii="Times New Roman" w:hAnsi="Times New Roman" w:cs="Times New Roman"/>
          <w:szCs w:val="21"/>
        </w:rPr>
        <w:t xml:space="preserve"> </w:t>
      </w:r>
      <w:r w:rsidR="00CD6551" w:rsidRPr="00A15091">
        <w:rPr>
          <w:rFonts w:ascii="Times New Roman" w:hAnsi="Times New Roman" w:cs="Times New Roman"/>
          <w:szCs w:val="21"/>
        </w:rPr>
        <w:t>mM NaCl at pH 5.0</w:t>
      </w:r>
      <w:r w:rsidR="00055F99" w:rsidRPr="00A15091">
        <w:rPr>
          <w:rFonts w:ascii="Times New Roman" w:hAnsi="Times New Roman" w:cs="Times New Roman"/>
          <w:szCs w:val="21"/>
        </w:rPr>
        <w:t xml:space="preserve"> (mean ± SD</w:t>
      </w:r>
      <w:r w:rsidR="00055F99" w:rsidRPr="00A15091">
        <w:rPr>
          <w:rFonts w:ascii="Times New Roman" w:hAnsi="Times New Roman" w:cs="Times New Roman" w:hint="eastAsia"/>
          <w:szCs w:val="21"/>
        </w:rPr>
        <w:t>,</w:t>
      </w:r>
      <w:r w:rsidR="00055F99" w:rsidRPr="00A15091">
        <w:rPr>
          <w:rFonts w:ascii="Times New Roman" w:hAnsi="Times New Roman" w:cs="Times New Roman"/>
          <w:szCs w:val="21"/>
        </w:rPr>
        <w:t xml:space="preserve"> n=3)</w:t>
      </w:r>
      <w:r w:rsidR="00CD6551" w:rsidRPr="00A15091">
        <w:rPr>
          <w:rFonts w:ascii="Times New Roman" w:hAnsi="Times New Roman" w:cs="Times New Roman"/>
          <w:szCs w:val="21"/>
        </w:rPr>
        <w:t xml:space="preserve">. </w:t>
      </w:r>
    </w:p>
    <w:p w14:paraId="6ED7D0B5" w14:textId="1CE33006" w:rsidR="0005633A" w:rsidRPr="001B54D0" w:rsidRDefault="0005633A" w:rsidP="00977C37">
      <w:pPr>
        <w:rPr>
          <w:rFonts w:ascii="Times New Roman" w:hAnsi="Times New Roman" w:cs="Times New Roman"/>
          <w:sz w:val="24"/>
          <w:szCs w:val="24"/>
        </w:rPr>
      </w:pPr>
    </w:p>
    <w:p w14:paraId="52B61438" w14:textId="0A4C9B9D" w:rsidR="00137661" w:rsidRDefault="00137661" w:rsidP="00977C37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46B67E2" wp14:editId="2426B155">
            <wp:extent cx="5274310" cy="29603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A7BA6" w14:textId="3DBD702D" w:rsidR="00137661" w:rsidRDefault="00137661" w:rsidP="00977C37">
      <w:pPr>
        <w:rPr>
          <w:rFonts w:ascii="Times New Roman" w:hAnsi="Times New Roman" w:cs="Times New Roman"/>
          <w:sz w:val="24"/>
          <w:szCs w:val="24"/>
        </w:rPr>
      </w:pPr>
      <w:r w:rsidRPr="00804042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804042">
        <w:rPr>
          <w:rFonts w:ascii="Times New Roman" w:hAnsi="Times New Roman" w:cs="Times New Roman"/>
          <w:b/>
          <w:bCs/>
        </w:rPr>
        <w:t xml:space="preserve"> S</w:t>
      </w:r>
      <w:r w:rsidR="00A15091">
        <w:rPr>
          <w:rFonts w:ascii="Times New Roman" w:hAnsi="Times New Roman" w:cs="Times New Roman"/>
          <w:b/>
          <w:bCs/>
        </w:rPr>
        <w:t>5</w:t>
      </w:r>
      <w:r w:rsidR="0095644A" w:rsidRPr="0095644A">
        <w:rPr>
          <w:rFonts w:ascii="Times New Roman" w:hAnsi="Times New Roman" w:cs="Times New Roman"/>
          <w:sz w:val="24"/>
          <w:szCs w:val="24"/>
        </w:rPr>
        <w:t xml:space="preserve"> </w:t>
      </w:r>
      <w:r w:rsidR="0095644A" w:rsidRPr="00183363">
        <w:rPr>
          <w:rFonts w:ascii="Times New Roman" w:hAnsi="Times New Roman" w:cs="Times New Roman"/>
          <w:sz w:val="24"/>
          <w:szCs w:val="24"/>
        </w:rPr>
        <w:t xml:space="preserve">Bacterial agglutination assay for the SAP. Agglutination of </w:t>
      </w:r>
      <w:r w:rsidR="0095644A" w:rsidRPr="009C3B87">
        <w:rPr>
          <w:rFonts w:ascii="Times New Roman" w:hAnsi="Times New Roman" w:cs="Times New Roman"/>
          <w:sz w:val="24"/>
          <w:szCs w:val="24"/>
        </w:rPr>
        <w:t xml:space="preserve">E. coli </w:t>
      </w:r>
      <w:r w:rsidR="0095644A" w:rsidRPr="00183363">
        <w:rPr>
          <w:rFonts w:ascii="Times New Roman" w:hAnsi="Times New Roman" w:cs="Times New Roman"/>
          <w:sz w:val="24"/>
          <w:szCs w:val="24"/>
        </w:rPr>
        <w:t>ATCC 25922 treated with 250 μg/mL SAP for 8 hours in HEPES buffer at pH=5.0 (</w:t>
      </w:r>
      <w:r w:rsidR="0095644A">
        <w:rPr>
          <w:rFonts w:ascii="Times New Roman" w:hAnsi="Times New Roman" w:cs="Times New Roman"/>
          <w:sz w:val="24"/>
          <w:szCs w:val="24"/>
        </w:rPr>
        <w:t>a</w:t>
      </w:r>
      <w:r w:rsidR="0095644A" w:rsidRPr="00183363">
        <w:rPr>
          <w:rFonts w:ascii="Times New Roman" w:hAnsi="Times New Roman" w:cs="Times New Roman"/>
          <w:sz w:val="24"/>
          <w:szCs w:val="24"/>
        </w:rPr>
        <w:t>), 6.0 (</w:t>
      </w:r>
      <w:r w:rsidR="0095644A">
        <w:rPr>
          <w:rFonts w:ascii="Times New Roman" w:hAnsi="Times New Roman" w:cs="Times New Roman"/>
          <w:sz w:val="24"/>
          <w:szCs w:val="24"/>
        </w:rPr>
        <w:t>b</w:t>
      </w:r>
      <w:r w:rsidR="0095644A" w:rsidRPr="00183363">
        <w:rPr>
          <w:rFonts w:ascii="Times New Roman" w:hAnsi="Times New Roman" w:cs="Times New Roman"/>
          <w:sz w:val="24"/>
          <w:szCs w:val="24"/>
        </w:rPr>
        <w:t>) and 7.0 (</w:t>
      </w:r>
      <w:r w:rsidR="0095644A">
        <w:rPr>
          <w:rFonts w:ascii="Times New Roman" w:hAnsi="Times New Roman" w:cs="Times New Roman"/>
          <w:sz w:val="24"/>
          <w:szCs w:val="24"/>
        </w:rPr>
        <w:t>c</w:t>
      </w:r>
      <w:r w:rsidR="0095644A" w:rsidRPr="00183363">
        <w:rPr>
          <w:rFonts w:ascii="Times New Roman" w:hAnsi="Times New Roman" w:cs="Times New Roman"/>
          <w:sz w:val="24"/>
          <w:szCs w:val="24"/>
        </w:rPr>
        <w:t>).</w:t>
      </w:r>
    </w:p>
    <w:p w14:paraId="1E4FE31D" w14:textId="77777777" w:rsidR="0095644A" w:rsidRPr="006C526A" w:rsidRDefault="0095644A" w:rsidP="00977C37">
      <w:pPr>
        <w:rPr>
          <w:rFonts w:ascii="Times New Roman" w:hAnsi="Times New Roman" w:cs="Times New Roman"/>
        </w:rPr>
      </w:pPr>
    </w:p>
    <w:p w14:paraId="7BC76512" w14:textId="7C578620" w:rsidR="00124729" w:rsidRDefault="0095644A">
      <w:r>
        <w:rPr>
          <w:noProof/>
        </w:rPr>
        <w:drawing>
          <wp:inline distT="0" distB="0" distL="0" distR="0" wp14:anchorId="6B7E3326" wp14:editId="169472E6">
            <wp:extent cx="5274310" cy="29616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01C65" w14:textId="3C29EDE6" w:rsidR="006C1E7B" w:rsidRPr="0095644A" w:rsidRDefault="0095644A">
      <w:pPr>
        <w:rPr>
          <w:rFonts w:ascii="Times New Roman" w:hAnsi="Times New Roman" w:cs="Times New Roman"/>
          <w:sz w:val="24"/>
          <w:szCs w:val="24"/>
        </w:rPr>
      </w:pPr>
      <w:r w:rsidRPr="0095644A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A1509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A20C9" w:rsidRPr="0095644A">
        <w:rPr>
          <w:rFonts w:ascii="Times New Roman" w:hAnsi="Times New Roman" w:cs="Times New Roman"/>
          <w:sz w:val="24"/>
          <w:szCs w:val="24"/>
        </w:rPr>
        <w:t xml:space="preserve"> </w:t>
      </w:r>
      <w:r w:rsidR="005308CE" w:rsidRPr="0095644A">
        <w:rPr>
          <w:rFonts w:ascii="Times New Roman" w:hAnsi="Times New Roman" w:cs="Times New Roman"/>
          <w:sz w:val="24"/>
          <w:szCs w:val="24"/>
        </w:rPr>
        <w:t>A</w:t>
      </w:r>
      <w:r w:rsidR="00827A60" w:rsidRPr="0095644A">
        <w:rPr>
          <w:rFonts w:ascii="Times New Roman" w:hAnsi="Times New Roman" w:cs="Times New Roman"/>
          <w:sz w:val="24"/>
          <w:szCs w:val="24"/>
        </w:rPr>
        <w:t>gglutination assay without bacteria as</w:t>
      </w:r>
      <w:r w:rsidR="005308CE" w:rsidRPr="0095644A">
        <w:rPr>
          <w:rFonts w:ascii="Times New Roman" w:hAnsi="Times New Roman" w:cs="Times New Roman"/>
          <w:sz w:val="24"/>
          <w:szCs w:val="24"/>
        </w:rPr>
        <w:t xml:space="preserve"> a</w:t>
      </w:r>
      <w:r w:rsidR="00827A60" w:rsidRPr="0095644A">
        <w:rPr>
          <w:rFonts w:ascii="Times New Roman" w:hAnsi="Times New Roman" w:cs="Times New Roman"/>
          <w:sz w:val="24"/>
          <w:szCs w:val="24"/>
        </w:rPr>
        <w:t xml:space="preserve"> control.</w:t>
      </w:r>
      <w:r w:rsidR="006C526A" w:rsidRPr="0095644A">
        <w:rPr>
          <w:rFonts w:ascii="Times New Roman" w:hAnsi="Times New Roman" w:cs="Times New Roman"/>
          <w:sz w:val="24"/>
          <w:szCs w:val="24"/>
        </w:rPr>
        <w:t xml:space="preserve"> SAP</w:t>
      </w:r>
      <w:r w:rsidR="005308CE" w:rsidRPr="0095644A">
        <w:rPr>
          <w:rFonts w:ascii="Times New Roman" w:hAnsi="Times New Roman" w:cs="Times New Roman"/>
          <w:sz w:val="24"/>
          <w:szCs w:val="24"/>
        </w:rPr>
        <w:t xml:space="preserve"> (250 </w:t>
      </w:r>
      <w:bookmarkStart w:id="8" w:name="_Hlk51523647"/>
      <w:r w:rsidR="005308CE" w:rsidRPr="0095644A">
        <w:rPr>
          <w:rFonts w:ascii="Times New Roman" w:hAnsi="Times New Roman" w:cs="Times New Roman"/>
          <w:sz w:val="24"/>
          <w:szCs w:val="24"/>
        </w:rPr>
        <w:t>μ</w:t>
      </w:r>
      <w:r w:rsidR="005308CE" w:rsidRPr="0095644A">
        <w:rPr>
          <w:rFonts w:ascii="Times New Roman" w:hAnsi="Times New Roman" w:cs="Times New Roman" w:hint="eastAsia"/>
          <w:sz w:val="24"/>
          <w:szCs w:val="24"/>
        </w:rPr>
        <w:t>g/</w:t>
      </w:r>
      <w:r w:rsidR="005308CE" w:rsidRPr="0095644A">
        <w:rPr>
          <w:rFonts w:ascii="Times New Roman" w:hAnsi="Times New Roman" w:cs="Times New Roman"/>
          <w:sz w:val="24"/>
          <w:szCs w:val="24"/>
        </w:rPr>
        <w:t>m</w:t>
      </w:r>
      <w:bookmarkEnd w:id="8"/>
      <w:r w:rsidR="005308CE" w:rsidRPr="0095644A">
        <w:rPr>
          <w:rFonts w:ascii="Times New Roman" w:hAnsi="Times New Roman" w:cs="Times New Roman"/>
          <w:sz w:val="24"/>
          <w:szCs w:val="24"/>
        </w:rPr>
        <w:t>L)</w:t>
      </w:r>
      <w:r w:rsidR="006C526A" w:rsidRPr="0095644A">
        <w:rPr>
          <w:rFonts w:ascii="Times New Roman" w:hAnsi="Times New Roman" w:cs="Times New Roman"/>
          <w:sz w:val="24"/>
          <w:szCs w:val="24"/>
        </w:rPr>
        <w:t xml:space="preserve"> was added to HEPES buffer at pH=5.0 (</w:t>
      </w:r>
      <w:r w:rsidR="00B10E43" w:rsidRPr="0095644A">
        <w:rPr>
          <w:rFonts w:ascii="Times New Roman" w:hAnsi="Times New Roman" w:cs="Times New Roman"/>
          <w:sz w:val="24"/>
          <w:szCs w:val="24"/>
        </w:rPr>
        <w:t>a</w:t>
      </w:r>
      <w:r w:rsidR="006C526A" w:rsidRPr="0095644A">
        <w:rPr>
          <w:rFonts w:ascii="Times New Roman" w:hAnsi="Times New Roman" w:cs="Times New Roman"/>
          <w:sz w:val="24"/>
          <w:szCs w:val="24"/>
        </w:rPr>
        <w:t>), 6.0 (</w:t>
      </w:r>
      <w:r w:rsidR="00B10E43" w:rsidRPr="0095644A">
        <w:rPr>
          <w:rFonts w:ascii="Times New Roman" w:hAnsi="Times New Roman" w:cs="Times New Roman"/>
          <w:sz w:val="24"/>
          <w:szCs w:val="24"/>
        </w:rPr>
        <w:t>b</w:t>
      </w:r>
      <w:r w:rsidR="006C526A" w:rsidRPr="0095644A">
        <w:rPr>
          <w:rFonts w:ascii="Times New Roman" w:hAnsi="Times New Roman" w:cs="Times New Roman"/>
          <w:sz w:val="24"/>
          <w:szCs w:val="24"/>
        </w:rPr>
        <w:t>) and 7.0 (</w:t>
      </w:r>
      <w:r w:rsidR="00B10E43" w:rsidRPr="0095644A">
        <w:rPr>
          <w:rFonts w:ascii="Times New Roman" w:hAnsi="Times New Roman" w:cs="Times New Roman"/>
          <w:sz w:val="24"/>
          <w:szCs w:val="24"/>
        </w:rPr>
        <w:t>c</w:t>
      </w:r>
      <w:r w:rsidR="006C526A" w:rsidRPr="0095644A">
        <w:rPr>
          <w:rFonts w:ascii="Times New Roman" w:hAnsi="Times New Roman" w:cs="Times New Roman"/>
          <w:sz w:val="24"/>
          <w:szCs w:val="24"/>
        </w:rPr>
        <w:t>)</w:t>
      </w:r>
      <w:r w:rsidR="005308CE" w:rsidRPr="0095644A">
        <w:rPr>
          <w:rFonts w:ascii="Times New Roman" w:hAnsi="Times New Roman" w:cs="Times New Roman"/>
          <w:sz w:val="24"/>
          <w:szCs w:val="24"/>
        </w:rPr>
        <w:t>.</w:t>
      </w:r>
      <w:r w:rsidR="006C526A" w:rsidRPr="0095644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D3B47E" w14:textId="70C015A5" w:rsidR="0095644A" w:rsidRPr="0095644A" w:rsidRDefault="0095644A">
      <w:pPr>
        <w:rPr>
          <w:rFonts w:ascii="Times New Roman" w:hAnsi="Times New Roman" w:cs="Times New Roman"/>
          <w:sz w:val="24"/>
          <w:szCs w:val="24"/>
        </w:rPr>
      </w:pPr>
    </w:p>
    <w:p w14:paraId="16521300" w14:textId="538298CA" w:rsidR="0095644A" w:rsidRDefault="0095644A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F106ECD" wp14:editId="14379C6C">
            <wp:extent cx="5274310" cy="29616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B6429" w14:textId="048CDDFF" w:rsidR="0095644A" w:rsidRPr="0095644A" w:rsidRDefault="0095644A">
      <w:pPr>
        <w:rPr>
          <w:rFonts w:ascii="Times New Roman" w:hAnsi="Times New Roman" w:cs="Times New Roman"/>
          <w:sz w:val="24"/>
          <w:szCs w:val="24"/>
        </w:rPr>
      </w:pPr>
      <w:r w:rsidRPr="00804042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804042">
        <w:rPr>
          <w:rFonts w:ascii="Times New Roman" w:hAnsi="Times New Roman" w:cs="Times New Roman"/>
          <w:b/>
          <w:bCs/>
        </w:rPr>
        <w:t xml:space="preserve"> S</w:t>
      </w:r>
      <w:r w:rsidR="00A15091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 </w:t>
      </w:r>
      <w:r w:rsidRPr="0095644A">
        <w:rPr>
          <w:rFonts w:ascii="Times New Roman" w:hAnsi="Times New Roman" w:cs="Times New Roman"/>
          <w:sz w:val="24"/>
          <w:szCs w:val="24"/>
        </w:rPr>
        <w:t>Bacterial agglutination assay for different concentrations of SAP. Agglutination of E. coli ATCC 25922 treated with 0 μg/mL (a), 250 μg/mL (b), 125 μg/mL (c), 62.5 μg/mL (d), 31.5 μg/mL (e), 15.6 μg/mL (f), 7.8 μg/mL (g) and 3.9 μg/mL (h) SAP for 8 hours in HEPES buffer at pH=6.0.</w:t>
      </w:r>
    </w:p>
    <w:p w14:paraId="05A90E70" w14:textId="419B9FF3" w:rsidR="0095644A" w:rsidRPr="0095644A" w:rsidRDefault="0095644A">
      <w:pPr>
        <w:rPr>
          <w:rFonts w:ascii="Times New Roman" w:hAnsi="Times New Roman" w:cs="Times New Roman"/>
          <w:sz w:val="24"/>
          <w:szCs w:val="24"/>
        </w:rPr>
      </w:pPr>
    </w:p>
    <w:p w14:paraId="0A540F23" w14:textId="55D56DBB" w:rsidR="0095644A" w:rsidRDefault="0095644A">
      <w:pPr>
        <w:rPr>
          <w:rFonts w:ascii="Times New Roman" w:hAnsi="Times New Roman" w:cs="Times New Roman"/>
        </w:rPr>
      </w:pPr>
    </w:p>
    <w:p w14:paraId="77DF8BBA" w14:textId="77777777" w:rsidR="0095644A" w:rsidRPr="0095644A" w:rsidRDefault="0095644A">
      <w:pPr>
        <w:rPr>
          <w:rFonts w:ascii="Times New Roman" w:hAnsi="Times New Roman" w:cs="Times New Roman"/>
        </w:rPr>
      </w:pPr>
    </w:p>
    <w:p w14:paraId="20C368CF" w14:textId="03989A28" w:rsidR="0095644A" w:rsidRPr="0095644A" w:rsidRDefault="0095644A">
      <w:pPr>
        <w:rPr>
          <w:rFonts w:ascii="Times New Roman" w:hAnsi="Times New Roman" w:cs="Times New Roman"/>
        </w:rPr>
      </w:pPr>
    </w:p>
    <w:p w14:paraId="105E928D" w14:textId="77777777" w:rsidR="0095644A" w:rsidRDefault="0095644A">
      <w:pPr>
        <w:rPr>
          <w:rFonts w:ascii="Times New Roman" w:hAnsi="Times New Roman" w:cs="Times New Roman"/>
        </w:rPr>
      </w:pPr>
    </w:p>
    <w:p w14:paraId="779D4D08" w14:textId="68A11960" w:rsidR="00FC48CE" w:rsidRDefault="00FC48CE">
      <w:pPr>
        <w:rPr>
          <w:rFonts w:ascii="Times New Roman" w:hAnsi="Times New Roman" w:cs="Times New Roman"/>
        </w:rPr>
      </w:pPr>
    </w:p>
    <w:p w14:paraId="07576041" w14:textId="3E145210" w:rsidR="00FC48CE" w:rsidRDefault="00FC48CE">
      <w:pPr>
        <w:rPr>
          <w:rFonts w:ascii="Times New Roman" w:hAnsi="Times New Roman" w:cs="Times New Roman"/>
        </w:rPr>
      </w:pPr>
    </w:p>
    <w:sectPr w:rsidR="00FC4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B7A0A" w14:textId="77777777" w:rsidR="0088030C" w:rsidRDefault="0088030C" w:rsidP="009205C3">
      <w:r>
        <w:separator/>
      </w:r>
    </w:p>
  </w:endnote>
  <w:endnote w:type="continuationSeparator" w:id="0">
    <w:p w14:paraId="2F2BA6EB" w14:textId="77777777" w:rsidR="0088030C" w:rsidRDefault="0088030C" w:rsidP="00920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7C781" w14:textId="77777777" w:rsidR="0088030C" w:rsidRDefault="0088030C" w:rsidP="009205C3">
      <w:r>
        <w:separator/>
      </w:r>
    </w:p>
  </w:footnote>
  <w:footnote w:type="continuationSeparator" w:id="0">
    <w:p w14:paraId="21543D8D" w14:textId="77777777" w:rsidR="0088030C" w:rsidRDefault="0088030C" w:rsidP="009205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3NzE1MzExNjQ3s7RU0lEKTi0uzszPAykwrwUA6Mch2CwAAAA="/>
  </w:docVars>
  <w:rsids>
    <w:rsidRoot w:val="002D584E"/>
    <w:rsid w:val="00055F99"/>
    <w:rsid w:val="0005633A"/>
    <w:rsid w:val="000C02B8"/>
    <w:rsid w:val="000D2584"/>
    <w:rsid w:val="000D6A75"/>
    <w:rsid w:val="000E575D"/>
    <w:rsid w:val="00107174"/>
    <w:rsid w:val="00124729"/>
    <w:rsid w:val="00137661"/>
    <w:rsid w:val="001458EE"/>
    <w:rsid w:val="00160F80"/>
    <w:rsid w:val="00161B9E"/>
    <w:rsid w:val="00161F6C"/>
    <w:rsid w:val="001B54D0"/>
    <w:rsid w:val="001E15B6"/>
    <w:rsid w:val="0024787B"/>
    <w:rsid w:val="0025186E"/>
    <w:rsid w:val="00274425"/>
    <w:rsid w:val="00291372"/>
    <w:rsid w:val="002D1A75"/>
    <w:rsid w:val="002D584E"/>
    <w:rsid w:val="002D59A6"/>
    <w:rsid w:val="002E64C0"/>
    <w:rsid w:val="002F7530"/>
    <w:rsid w:val="00386AD4"/>
    <w:rsid w:val="003A20C9"/>
    <w:rsid w:val="0040635C"/>
    <w:rsid w:val="00423551"/>
    <w:rsid w:val="0044363B"/>
    <w:rsid w:val="00455506"/>
    <w:rsid w:val="00455563"/>
    <w:rsid w:val="0046466B"/>
    <w:rsid w:val="00481DD7"/>
    <w:rsid w:val="004C4B07"/>
    <w:rsid w:val="004D3AA2"/>
    <w:rsid w:val="004E6DFA"/>
    <w:rsid w:val="00507FE4"/>
    <w:rsid w:val="005308CE"/>
    <w:rsid w:val="00593821"/>
    <w:rsid w:val="005D5C8A"/>
    <w:rsid w:val="00623292"/>
    <w:rsid w:val="006369C1"/>
    <w:rsid w:val="0063701C"/>
    <w:rsid w:val="006429CA"/>
    <w:rsid w:val="00680F85"/>
    <w:rsid w:val="006C033E"/>
    <w:rsid w:val="006C0779"/>
    <w:rsid w:val="006C1E7B"/>
    <w:rsid w:val="006C526A"/>
    <w:rsid w:val="006F160C"/>
    <w:rsid w:val="00722759"/>
    <w:rsid w:val="0075301D"/>
    <w:rsid w:val="007B27B5"/>
    <w:rsid w:val="007C5421"/>
    <w:rsid w:val="007E1FE9"/>
    <w:rsid w:val="00803073"/>
    <w:rsid w:val="00804042"/>
    <w:rsid w:val="008115FB"/>
    <w:rsid w:val="0082238B"/>
    <w:rsid w:val="008228A7"/>
    <w:rsid w:val="00827A60"/>
    <w:rsid w:val="00835081"/>
    <w:rsid w:val="0088030C"/>
    <w:rsid w:val="008849EC"/>
    <w:rsid w:val="008A57DB"/>
    <w:rsid w:val="008B71C7"/>
    <w:rsid w:val="00905512"/>
    <w:rsid w:val="009148B4"/>
    <w:rsid w:val="009205C3"/>
    <w:rsid w:val="00934329"/>
    <w:rsid w:val="0093531F"/>
    <w:rsid w:val="0095644A"/>
    <w:rsid w:val="00973577"/>
    <w:rsid w:val="00977C37"/>
    <w:rsid w:val="009D2AA2"/>
    <w:rsid w:val="009E12C8"/>
    <w:rsid w:val="00A06DEA"/>
    <w:rsid w:val="00A15091"/>
    <w:rsid w:val="00A154AA"/>
    <w:rsid w:val="00A52799"/>
    <w:rsid w:val="00A73D47"/>
    <w:rsid w:val="00A94797"/>
    <w:rsid w:val="00A9516C"/>
    <w:rsid w:val="00A970F2"/>
    <w:rsid w:val="00AB37D8"/>
    <w:rsid w:val="00AE0276"/>
    <w:rsid w:val="00B10E43"/>
    <w:rsid w:val="00B4453A"/>
    <w:rsid w:val="00B715EB"/>
    <w:rsid w:val="00B73369"/>
    <w:rsid w:val="00B97025"/>
    <w:rsid w:val="00BB7C03"/>
    <w:rsid w:val="00BF4F56"/>
    <w:rsid w:val="00C42993"/>
    <w:rsid w:val="00C513A6"/>
    <w:rsid w:val="00C53BFD"/>
    <w:rsid w:val="00C827CA"/>
    <w:rsid w:val="00CA18C5"/>
    <w:rsid w:val="00CD6551"/>
    <w:rsid w:val="00CE2C38"/>
    <w:rsid w:val="00CF4D6E"/>
    <w:rsid w:val="00D43527"/>
    <w:rsid w:val="00D52EAC"/>
    <w:rsid w:val="00D609A3"/>
    <w:rsid w:val="00D9506F"/>
    <w:rsid w:val="00DA304A"/>
    <w:rsid w:val="00DE0390"/>
    <w:rsid w:val="00E43AB5"/>
    <w:rsid w:val="00EC3536"/>
    <w:rsid w:val="00EF1932"/>
    <w:rsid w:val="00F41D9A"/>
    <w:rsid w:val="00F52983"/>
    <w:rsid w:val="00F863C1"/>
    <w:rsid w:val="00FA1305"/>
    <w:rsid w:val="00FC48CE"/>
    <w:rsid w:val="00FE0B36"/>
    <w:rsid w:val="00FF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49E33"/>
  <w15:chartTrackingRefBased/>
  <w15:docId w15:val="{FD772C92-8423-4969-BBDD-EE0754EE4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0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05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0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05C3"/>
    <w:rPr>
      <w:sz w:val="18"/>
      <w:szCs w:val="18"/>
    </w:rPr>
  </w:style>
  <w:style w:type="character" w:styleId="a7">
    <w:name w:val="Hyperlink"/>
    <w:basedOn w:val="a0"/>
    <w:uiPriority w:val="99"/>
    <w:rsid w:val="00D52EAC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308C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308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9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7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7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sshan@neau.edu.cn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qk</dc:creator>
  <cp:keywords/>
  <dc:description/>
  <cp:lastModifiedBy>li qk</cp:lastModifiedBy>
  <cp:revision>41</cp:revision>
  <dcterms:created xsi:type="dcterms:W3CDTF">2020-10-03T13:18:00Z</dcterms:created>
  <dcterms:modified xsi:type="dcterms:W3CDTF">2021-04-23T11:46:00Z</dcterms:modified>
</cp:coreProperties>
</file>