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DAE696" w14:textId="77777777" w:rsidR="0089044C" w:rsidRPr="001A3D12" w:rsidRDefault="0089044C" w:rsidP="0089044C">
      <w:pPr>
        <w:pStyle w:val="Caption"/>
        <w:shd w:val="clear" w:color="auto" w:fill="FFFFFF" w:themeFill="background1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Ref156305084"/>
      <w:r w:rsidRPr="001A3D12">
        <w:rPr>
          <w:rFonts w:ascii="Times New Roman" w:hAnsi="Times New Roman" w:cs="Times New Roman"/>
          <w:sz w:val="24"/>
          <w:szCs w:val="24"/>
        </w:rPr>
        <w:t xml:space="preserve">Table </w:t>
      </w:r>
      <w:r w:rsidRPr="001A3D12">
        <w:rPr>
          <w:rFonts w:ascii="Times New Roman" w:hAnsi="Times New Roman" w:cs="Times New Roman"/>
          <w:sz w:val="24"/>
          <w:szCs w:val="24"/>
        </w:rPr>
        <w:fldChar w:fldCharType="begin"/>
      </w:r>
      <w:r w:rsidRPr="001A3D12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1A3D12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5</w:t>
      </w:r>
      <w:r w:rsidRPr="001A3D12">
        <w:rPr>
          <w:rFonts w:ascii="Times New Roman" w:hAnsi="Times New Roman" w:cs="Times New Roman"/>
          <w:sz w:val="24"/>
          <w:szCs w:val="24"/>
        </w:rPr>
        <w:fldChar w:fldCharType="end"/>
      </w:r>
      <w:bookmarkEnd w:id="0"/>
      <w:r w:rsidRPr="001A3D12">
        <w:rPr>
          <w:rFonts w:ascii="Times New Roman" w:hAnsi="Times New Roman" w:cs="Times New Roman"/>
          <w:sz w:val="24"/>
          <w:szCs w:val="24"/>
          <w:lang w:val="en-US"/>
        </w:rPr>
        <w:t xml:space="preserve"> . Mechanical strength of Hempcrete adopted at Novo Mesto, Slovenia</w:t>
      </w:r>
    </w:p>
    <w:p w14:paraId="7DCCB6B8" w14:textId="77777777" w:rsidR="0089044C" w:rsidRPr="001A3D12" w:rsidRDefault="0089044C" w:rsidP="0089044C">
      <w:pPr>
        <w:shd w:val="clear" w:color="auto" w:fill="FFFFFF" w:themeFill="background1"/>
        <w:spacing w:line="360" w:lineRule="auto"/>
        <w:jc w:val="center"/>
        <w:rPr>
          <w:lang w:val="en-US"/>
        </w:rPr>
      </w:pPr>
      <w:r w:rsidRPr="001A3D12">
        <w:rPr>
          <w:noProof/>
        </w:rPr>
        <w:drawing>
          <wp:inline distT="0" distB="0" distL="0" distR="0" wp14:anchorId="3121463F" wp14:editId="6490B940">
            <wp:extent cx="4791075" cy="3009900"/>
            <wp:effectExtent l="0" t="0" r="0" b="0"/>
            <wp:docPr id="59783961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2EE21BC-8B7C-F067-DB12-611FECA3369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18AB3D2" w14:textId="77777777" w:rsidR="0089044C" w:rsidRPr="001A3D12" w:rsidRDefault="0089044C" w:rsidP="0089044C">
      <w:pPr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E613600" w14:textId="77777777" w:rsidR="0089044C" w:rsidRDefault="0089044C"/>
    <w:sectPr w:rsidR="008904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44C"/>
    <w:rsid w:val="002A0E4B"/>
    <w:rsid w:val="00890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1D2FE"/>
  <w15:chartTrackingRefBased/>
  <w15:docId w15:val="{91C338FB-05B9-4B49-9531-86EDC26A9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044C"/>
    <w:pPr>
      <w:spacing w:line="259" w:lineRule="auto"/>
    </w:pPr>
    <w:rPr>
      <w:sz w:val="22"/>
      <w:szCs w:val="22"/>
      <w:lang w:val="sl-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044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044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044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044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044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044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044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044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044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04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04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04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04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04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04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04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04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04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04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8904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044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8904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044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8904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044C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8904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04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04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044C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89044C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porabnik\Downloads\hempcrete%20article%20graph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mechanical</a:t>
            </a:r>
            <a:r>
              <a:rPr lang="en-US" baseline="0"/>
              <a:t> strength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v>DENSITY</c:v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val>
            <c:numRef>
              <c:f>Sheet1!$A$10:$A$15</c:f>
              <c:numCache>
                <c:formatCode>General</c:formatCode>
                <c:ptCount val="6"/>
                <c:pt idx="0">
                  <c:v>260</c:v>
                </c:pt>
                <c:pt idx="1">
                  <c:v>260</c:v>
                </c:pt>
                <c:pt idx="2">
                  <c:v>260</c:v>
                </c:pt>
                <c:pt idx="3">
                  <c:v>280</c:v>
                </c:pt>
                <c:pt idx="4">
                  <c:v>280</c:v>
                </c:pt>
                <c:pt idx="5">
                  <c:v>280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C85-49D2-A2A5-2C39DCAF8AC8}"/>
            </c:ext>
          </c:extLst>
        </c:ser>
        <c:ser>
          <c:idx val="1"/>
          <c:order val="1"/>
          <c:tx>
            <c:v>MECHANICAL STRENGTH</c:v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6.4814814814814894E-2"/>
                </c:manualLayout>
              </c:layout>
              <c:tx>
                <c:rich>
                  <a:bodyPr/>
                  <a:lstStyle/>
                  <a:p>
                    <a:fld id="{E8229A96-03DA-46EB-A428-D07EF1842FE8}" type="VALUE">
                      <a:rPr lang="en-US">
                        <a:solidFill>
                          <a:srgbClr val="FF0000"/>
                        </a:solidFill>
                      </a:rPr>
                      <a:pPr/>
                      <a:t>[VALUE]</a:t>
                    </a:fld>
                    <a:endParaRPr lang="en-US"/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0C85-49D2-A2A5-2C39DCAF8AC8}"/>
                </c:ext>
              </c:extLst>
            </c:dLbl>
            <c:dLbl>
              <c:idx val="1"/>
              <c:layout>
                <c:manualLayout>
                  <c:x val="0"/>
                  <c:y val="-8.7962962962962965E-2"/>
                </c:manualLayout>
              </c:layout>
              <c:tx>
                <c:rich>
                  <a:bodyPr/>
                  <a:lstStyle/>
                  <a:p>
                    <a:fld id="{FBE922B3-82A6-43EE-90CA-8313B074A6CF}" type="VALUE">
                      <a:rPr lang="en-US">
                        <a:solidFill>
                          <a:srgbClr val="FF0000"/>
                        </a:solidFill>
                      </a:rPr>
                      <a:pPr/>
                      <a:t>[VALUE]</a:t>
                    </a:fld>
                    <a:endParaRPr lang="en-US"/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2-0C85-49D2-A2A5-2C39DCAF8AC8}"/>
                </c:ext>
              </c:extLst>
            </c:dLbl>
            <c:dLbl>
              <c:idx val="2"/>
              <c:layout>
                <c:manualLayout>
                  <c:x val="0"/>
                  <c:y val="-9.2592592592592504E-2"/>
                </c:manualLayout>
              </c:layout>
              <c:tx>
                <c:rich>
                  <a:bodyPr/>
                  <a:lstStyle/>
                  <a:p>
                    <a:fld id="{3543E845-9C93-4205-BEB5-750C6C9F45FB}" type="VALUE">
                      <a:rPr lang="en-US">
                        <a:solidFill>
                          <a:srgbClr val="FF0000"/>
                        </a:solidFill>
                      </a:rPr>
                      <a:pPr/>
                      <a:t>[VALUE]</a:t>
                    </a:fld>
                    <a:endParaRPr lang="en-US"/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0C85-49D2-A2A5-2C39DCAF8AC8}"/>
                </c:ext>
              </c:extLst>
            </c:dLbl>
            <c:dLbl>
              <c:idx val="3"/>
              <c:layout>
                <c:manualLayout>
                  <c:x val="-2.7777777777777779E-3"/>
                  <c:y val="-6.9444444444444448E-2"/>
                </c:manualLayout>
              </c:layout>
              <c:tx>
                <c:rich>
                  <a:bodyPr/>
                  <a:lstStyle/>
                  <a:p>
                    <a:fld id="{39A10006-C8B1-4B57-A3D2-11EF06676D14}" type="VALUE">
                      <a:rPr lang="en-US">
                        <a:solidFill>
                          <a:srgbClr val="FF0000"/>
                        </a:solidFill>
                      </a:rPr>
                      <a:pPr/>
                      <a:t>[VALUE]</a:t>
                    </a:fld>
                    <a:endParaRPr lang="en-US"/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0C85-49D2-A2A5-2C39DCAF8AC8}"/>
                </c:ext>
              </c:extLst>
            </c:dLbl>
            <c:dLbl>
              <c:idx val="4"/>
              <c:layout>
                <c:manualLayout>
                  <c:x val="-5.5555555555555558E-3"/>
                  <c:y val="-6.4814814814814853E-2"/>
                </c:manualLayout>
              </c:layout>
              <c:tx>
                <c:rich>
                  <a:bodyPr/>
                  <a:lstStyle/>
                  <a:p>
                    <a:fld id="{E11BE206-4388-45FF-8697-915DEB6A50C8}" type="VALUE">
                      <a:rPr lang="en-US">
                        <a:solidFill>
                          <a:srgbClr val="FF0000"/>
                        </a:solidFill>
                      </a:rPr>
                      <a:pPr/>
                      <a:t>[VALUE]</a:t>
                    </a:fld>
                    <a:endParaRPr lang="en-US"/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0C85-49D2-A2A5-2C39DCAF8AC8}"/>
                </c:ext>
              </c:extLst>
            </c:dLbl>
            <c:dLbl>
              <c:idx val="5"/>
              <c:layout>
                <c:manualLayout>
                  <c:x val="-1.0185067526415994E-16"/>
                  <c:y val="-4.6296296296296335E-2"/>
                </c:manualLayout>
              </c:layout>
              <c:tx>
                <c:rich>
                  <a:bodyPr/>
                  <a:lstStyle/>
                  <a:p>
                    <a:fld id="{C8E51D32-AD60-463E-9FC7-1ACC378C66F4}" type="VALUE">
                      <a:rPr lang="en-US">
                        <a:solidFill>
                          <a:srgbClr val="FF0000"/>
                        </a:solidFill>
                      </a:rPr>
                      <a:pPr/>
                      <a:t>[VALUE]</a:t>
                    </a:fld>
                    <a:endParaRPr lang="en-US"/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6-0C85-49D2-A2A5-2C39DCAF8AC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Sheet1!$B$10:$B$15</c:f>
              <c:numCache>
                <c:formatCode>General</c:formatCode>
                <c:ptCount val="6"/>
                <c:pt idx="0">
                  <c:v>0.25</c:v>
                </c:pt>
                <c:pt idx="1">
                  <c:v>0.28000000000000003</c:v>
                </c:pt>
                <c:pt idx="2">
                  <c:v>0.23</c:v>
                </c:pt>
                <c:pt idx="3">
                  <c:v>0.23</c:v>
                </c:pt>
                <c:pt idx="4">
                  <c:v>0.24</c:v>
                </c:pt>
                <c:pt idx="5">
                  <c:v>0.24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0C85-49D2-A2A5-2C39DCAF8AC8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79"/>
        <c:overlap val="100"/>
        <c:axId val="411653887"/>
        <c:axId val="411654847"/>
      </c:barChart>
      <c:catAx>
        <c:axId val="411653887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DENSITY KG/M</a:t>
                </a:r>
                <a:r>
                  <a:rPr lang="en-US" baseline="300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3</a:t>
                </a: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 (sd ±0.025 (260 Kg/m3), SD ±0.005 (280 KG/M</a:t>
                </a:r>
                <a:r>
                  <a:rPr lang="en-US" baseline="300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3</a:t>
                </a: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 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11654847"/>
        <c:crosses val="autoZero"/>
        <c:auto val="1"/>
        <c:lblAlgn val="ctr"/>
        <c:lblOffset val="100"/>
        <c:noMultiLvlLbl val="0"/>
      </c:catAx>
      <c:valAx>
        <c:axId val="411654847"/>
        <c:scaling>
          <c:orientation val="minMax"/>
        </c:scaling>
        <c:delete val="1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COMPRESSIVE</a:t>
                </a:r>
                <a:r>
                  <a:rPr lang="en-US" baseline="0"/>
                  <a:t> STRENGTH (mpa)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41165388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bg2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88</Characters>
  <Application>Microsoft Office Word</Application>
  <DocSecurity>0</DocSecurity>
  <Lines>1</Lines>
  <Paragraphs>1</Paragraphs>
  <ScaleCrop>false</ScaleCrop>
  <Company>Springer Nature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2024-07-12T16:04:00Z</dcterms:created>
  <dcterms:modified xsi:type="dcterms:W3CDTF">2024-07-12T16:04:00Z</dcterms:modified>
</cp:coreProperties>
</file>