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8B1077" w14:textId="56F2BF80" w:rsidR="008125F5" w:rsidRPr="002B3F5D" w:rsidRDefault="008125F5" w:rsidP="008125F5">
      <w:pPr>
        <w:widowControl w:val="0"/>
        <w:spacing w:line="360" w:lineRule="auto"/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</w:pPr>
      <w:r w:rsidRPr="002B3F5D">
        <w:rPr>
          <w:rFonts w:ascii="Arial Narrow" w:eastAsia="Arial Unicode MS" w:hAnsi="Arial Narrow" w:cs="Arial" w:hint="eastAsia"/>
          <w:b/>
          <w:bCs/>
          <w:kern w:val="1"/>
          <w:sz w:val="26"/>
          <w:szCs w:val="26"/>
          <w:lang w:eastAsia="ar-SA"/>
        </w:rPr>
        <w:t xml:space="preserve">Online </w:t>
      </w:r>
      <w:r w:rsidR="000E7D6F" w:rsidRPr="002B3F5D"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  <w:t>s</w:t>
      </w:r>
      <w:r w:rsidRPr="002B3F5D">
        <w:rPr>
          <w:rFonts w:ascii="Arial Narrow" w:eastAsia="Arial Unicode MS" w:hAnsi="Arial Narrow" w:cs="Arial" w:hint="eastAsia"/>
          <w:b/>
          <w:bCs/>
          <w:kern w:val="1"/>
          <w:sz w:val="26"/>
          <w:szCs w:val="26"/>
          <w:lang w:eastAsia="ar-SA"/>
        </w:rPr>
        <w:t>upplementary</w:t>
      </w:r>
    </w:p>
    <w:p w14:paraId="1303612D" w14:textId="77777777" w:rsidR="008125F5" w:rsidRPr="002B3F5D" w:rsidRDefault="008125F5" w:rsidP="008125F5">
      <w:pPr>
        <w:widowControl w:val="0"/>
        <w:spacing w:line="360" w:lineRule="auto"/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</w:pPr>
      <w:r w:rsidRPr="002B3F5D"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  <w:t>Materials and methods</w:t>
      </w:r>
    </w:p>
    <w:p w14:paraId="03B3BAD1" w14:textId="77777777" w:rsidR="008125F5" w:rsidRPr="002B3F5D" w:rsidRDefault="008125F5" w:rsidP="008125F5">
      <w:pPr>
        <w:spacing w:line="360" w:lineRule="auto"/>
        <w:rPr>
          <w:rFonts w:ascii="Arial Narrow" w:hAnsi="Arial Narrow"/>
          <w:b/>
          <w:sz w:val="26"/>
          <w:szCs w:val="26"/>
        </w:rPr>
      </w:pPr>
      <w:r w:rsidRPr="002B3F5D">
        <w:rPr>
          <w:rFonts w:ascii="Arial Narrow" w:hAnsi="Arial Narrow"/>
          <w:b/>
          <w:sz w:val="26"/>
          <w:szCs w:val="26"/>
        </w:rPr>
        <w:t>2.3</w:t>
      </w:r>
      <w:r w:rsidRPr="002B3F5D">
        <w:rPr>
          <w:rFonts w:ascii="Arial Narrow" w:hAnsi="Arial Narrow"/>
          <w:sz w:val="26"/>
          <w:szCs w:val="26"/>
        </w:rPr>
        <w:t xml:space="preserve"> |</w:t>
      </w:r>
      <w:r w:rsidRPr="002B3F5D">
        <w:rPr>
          <w:rFonts w:ascii="Arial Narrow" w:hAnsi="Arial Narrow"/>
          <w:b/>
          <w:sz w:val="26"/>
          <w:szCs w:val="26"/>
        </w:rPr>
        <w:t xml:space="preserve"> Real-time quantitative PCR (RT-qPCR)</w:t>
      </w:r>
    </w:p>
    <w:p w14:paraId="211291A2" w14:textId="7C1D86E8" w:rsidR="009049D1" w:rsidRPr="002B3F5D" w:rsidRDefault="000E7D6F" w:rsidP="009049D1">
      <w:pPr>
        <w:spacing w:line="360" w:lineRule="auto"/>
        <w:rPr>
          <w:rFonts w:ascii="Arial Narrow" w:hAnsi="Arial Narrow"/>
          <w:sz w:val="26"/>
          <w:szCs w:val="26"/>
        </w:rPr>
      </w:pPr>
      <w:r w:rsidRPr="002B3F5D">
        <w:rPr>
          <w:rFonts w:ascii="Arial Narrow" w:hAnsi="Arial Narrow"/>
          <w:sz w:val="26"/>
          <w:szCs w:val="26"/>
        </w:rPr>
        <w:t>T</w:t>
      </w:r>
      <w:r w:rsidR="009049D1" w:rsidRPr="002B3F5D">
        <w:rPr>
          <w:rFonts w:ascii="Arial Narrow" w:hAnsi="Arial Narrow"/>
          <w:sz w:val="26"/>
          <w:szCs w:val="26"/>
        </w:rPr>
        <w:t xml:space="preserve">otal RNA of HNECs </w:t>
      </w:r>
      <w:r w:rsidRPr="002B3F5D">
        <w:rPr>
          <w:rFonts w:ascii="Arial Narrow" w:hAnsi="Arial Narrow"/>
          <w:sz w:val="26"/>
          <w:szCs w:val="26"/>
        </w:rPr>
        <w:t xml:space="preserve">was </w:t>
      </w:r>
      <w:r w:rsidR="009049D1" w:rsidRPr="002B3F5D">
        <w:rPr>
          <w:rFonts w:ascii="Arial Narrow" w:hAnsi="Arial Narrow"/>
          <w:sz w:val="26"/>
          <w:szCs w:val="26"/>
        </w:rPr>
        <w:t xml:space="preserve">isolated </w:t>
      </w:r>
      <w:r w:rsidRPr="002B3F5D">
        <w:rPr>
          <w:rFonts w:ascii="Arial Narrow" w:hAnsi="Arial Narrow"/>
          <w:sz w:val="26"/>
          <w:szCs w:val="26"/>
        </w:rPr>
        <w:t xml:space="preserve">using </w:t>
      </w:r>
      <w:proofErr w:type="spellStart"/>
      <w:r w:rsidR="009049D1" w:rsidRPr="002B3F5D">
        <w:rPr>
          <w:rFonts w:ascii="Arial Narrow" w:hAnsi="Arial Narrow"/>
          <w:sz w:val="26"/>
          <w:szCs w:val="26"/>
        </w:rPr>
        <w:t>RNAiso</w:t>
      </w:r>
      <w:proofErr w:type="spellEnd"/>
      <w:r w:rsidR="009049D1" w:rsidRPr="002B3F5D">
        <w:rPr>
          <w:rFonts w:ascii="Arial Narrow" w:hAnsi="Arial Narrow"/>
          <w:sz w:val="26"/>
          <w:szCs w:val="26"/>
        </w:rPr>
        <w:t xml:space="preserve"> Plus (</w:t>
      </w:r>
      <w:proofErr w:type="spellStart"/>
      <w:r w:rsidR="009049D1" w:rsidRPr="002B3F5D">
        <w:rPr>
          <w:rFonts w:ascii="Arial Narrow" w:hAnsi="Arial Narrow"/>
          <w:sz w:val="26"/>
          <w:szCs w:val="26"/>
        </w:rPr>
        <w:t>TaKaRa</w:t>
      </w:r>
      <w:proofErr w:type="spellEnd"/>
      <w:r w:rsidR="009049D1" w:rsidRPr="002B3F5D">
        <w:rPr>
          <w:rFonts w:ascii="Arial Narrow" w:hAnsi="Arial Narrow"/>
          <w:sz w:val="26"/>
          <w:szCs w:val="26"/>
        </w:rPr>
        <w:t xml:space="preserve"> Biotechnology, Dalian, Japan) and reverse-transcribed to cDNA with PrimeScript™ RT Master Mix kit (TaKaRa Biotechnology, Dalian, Japan). PCR was performed with an ABI 7500 FAST instrument (Foster City, CA, USA) using a SYBR Premix Ex Taq kit (TaKaRa Biotechnology, Dalian, Japan) with the primers (Invitrogen, Carlsbad, CA, USA) </w:t>
      </w:r>
      <w:r w:rsidRPr="002B3F5D">
        <w:rPr>
          <w:rFonts w:ascii="Arial Narrow" w:hAnsi="Arial Narrow"/>
          <w:sz w:val="26"/>
          <w:szCs w:val="26"/>
        </w:rPr>
        <w:t xml:space="preserve">listed </w:t>
      </w:r>
      <w:r w:rsidR="009049D1" w:rsidRPr="002B3F5D">
        <w:rPr>
          <w:rFonts w:ascii="Arial Narrow" w:hAnsi="Arial Narrow"/>
          <w:sz w:val="26"/>
          <w:szCs w:val="26"/>
        </w:rPr>
        <w:t>in</w:t>
      </w:r>
      <w:r w:rsidR="009049D1" w:rsidRPr="002B3F5D">
        <w:rPr>
          <w:rFonts w:ascii="Arial Narrow" w:hAnsi="Arial Narrow"/>
          <w:b/>
          <w:sz w:val="26"/>
          <w:szCs w:val="26"/>
        </w:rPr>
        <w:t xml:space="preserve"> </w:t>
      </w:r>
      <w:r w:rsidR="00784724" w:rsidRPr="002B3F5D">
        <w:rPr>
          <w:rFonts w:ascii="Arial Narrow" w:hAnsi="Arial Narrow"/>
          <w:bCs/>
          <w:sz w:val="26"/>
          <w:szCs w:val="26"/>
        </w:rPr>
        <w:t>s</w:t>
      </w:r>
      <w:r w:rsidR="009049D1" w:rsidRPr="002B3F5D">
        <w:rPr>
          <w:rFonts w:ascii="Arial Narrow" w:hAnsi="Arial Narrow"/>
          <w:bCs/>
          <w:sz w:val="26"/>
          <w:szCs w:val="26"/>
        </w:rPr>
        <w:t>upplement</w:t>
      </w:r>
      <w:r w:rsidR="009049D1" w:rsidRPr="002B3F5D">
        <w:rPr>
          <w:rFonts w:ascii="Arial Narrow" w:hAnsi="Arial Narrow"/>
          <w:sz w:val="26"/>
          <w:szCs w:val="26"/>
        </w:rPr>
        <w:t xml:space="preserve"> </w:t>
      </w:r>
      <w:r w:rsidR="00784724" w:rsidRPr="002B3F5D">
        <w:rPr>
          <w:rFonts w:ascii="Arial Narrow" w:hAnsi="Arial Narrow"/>
          <w:sz w:val="26"/>
          <w:szCs w:val="26"/>
        </w:rPr>
        <w:t>t</w:t>
      </w:r>
      <w:r w:rsidR="009049D1" w:rsidRPr="002B3F5D">
        <w:rPr>
          <w:rFonts w:ascii="Arial Narrow" w:hAnsi="Arial Narrow"/>
          <w:sz w:val="26"/>
          <w:szCs w:val="26"/>
        </w:rPr>
        <w:t xml:space="preserve">able S2. Relative quantification was </w:t>
      </w:r>
      <w:r w:rsidRPr="002B3F5D">
        <w:rPr>
          <w:rFonts w:ascii="Arial Narrow" w:hAnsi="Arial Narrow"/>
          <w:sz w:val="26"/>
          <w:szCs w:val="26"/>
        </w:rPr>
        <w:t xml:space="preserve">performed </w:t>
      </w:r>
      <w:r w:rsidR="009049D1" w:rsidRPr="002B3F5D">
        <w:rPr>
          <w:rFonts w:ascii="Arial Narrow" w:hAnsi="Arial Narrow"/>
          <w:sz w:val="26"/>
          <w:szCs w:val="26"/>
        </w:rPr>
        <w:t>by the 2-</w:t>
      </w:r>
      <w:r w:rsidR="009049D1" w:rsidRPr="002B3F5D">
        <w:rPr>
          <w:rFonts w:ascii="Arial Narrow" w:hAnsi="Arial Narrow"/>
          <w:sz w:val="26"/>
          <w:szCs w:val="26"/>
          <w:vertAlign w:val="superscript"/>
        </w:rPr>
        <w:t>∆∆CT</w:t>
      </w:r>
      <w:r w:rsidR="009049D1" w:rsidRPr="002B3F5D">
        <w:rPr>
          <w:rFonts w:ascii="Arial Narrow" w:hAnsi="Arial Narrow"/>
          <w:sz w:val="26"/>
          <w:szCs w:val="26"/>
        </w:rPr>
        <w:t xml:space="preserve"> method against control β2 microglobulin (β2M).</w:t>
      </w:r>
    </w:p>
    <w:p w14:paraId="6069C60C" w14:textId="77777777" w:rsidR="008125F5" w:rsidRPr="002B3F5D" w:rsidRDefault="008125F5" w:rsidP="008125F5">
      <w:pPr>
        <w:spacing w:line="360" w:lineRule="auto"/>
        <w:rPr>
          <w:rFonts w:ascii="Arial Narrow" w:hAnsi="Arial Narrow"/>
          <w:b/>
          <w:sz w:val="26"/>
          <w:szCs w:val="26"/>
        </w:rPr>
      </w:pPr>
    </w:p>
    <w:p w14:paraId="54DF9E2A" w14:textId="37A635BB" w:rsidR="008125F5" w:rsidRPr="002B3F5D" w:rsidRDefault="008125F5" w:rsidP="008125F5">
      <w:pPr>
        <w:spacing w:line="360" w:lineRule="auto"/>
        <w:rPr>
          <w:rFonts w:ascii="Arial Narrow" w:hAnsi="Arial Narrow"/>
          <w:b/>
          <w:sz w:val="26"/>
          <w:szCs w:val="26"/>
        </w:rPr>
      </w:pPr>
      <w:r w:rsidRPr="002B3F5D">
        <w:rPr>
          <w:rFonts w:ascii="Arial Narrow" w:hAnsi="Arial Narrow"/>
          <w:b/>
          <w:sz w:val="26"/>
          <w:szCs w:val="26"/>
        </w:rPr>
        <w:t>2.5</w:t>
      </w:r>
      <w:r w:rsidRPr="002B3F5D">
        <w:rPr>
          <w:rFonts w:ascii="Arial Narrow" w:hAnsi="Arial Narrow"/>
          <w:sz w:val="26"/>
          <w:szCs w:val="26"/>
        </w:rPr>
        <w:t xml:space="preserve"> |</w:t>
      </w:r>
      <w:r w:rsidRPr="002B3F5D">
        <w:rPr>
          <w:rFonts w:ascii="Arial Narrow" w:hAnsi="Arial Narrow"/>
          <w:b/>
          <w:sz w:val="26"/>
          <w:szCs w:val="26"/>
        </w:rPr>
        <w:t xml:space="preserve"> Western </w:t>
      </w:r>
      <w:r w:rsidR="000E7D6F" w:rsidRPr="002B3F5D">
        <w:rPr>
          <w:rFonts w:ascii="Arial Narrow" w:hAnsi="Arial Narrow"/>
          <w:b/>
          <w:sz w:val="26"/>
          <w:szCs w:val="26"/>
        </w:rPr>
        <w:t>b</w:t>
      </w:r>
      <w:r w:rsidRPr="002B3F5D">
        <w:rPr>
          <w:rFonts w:ascii="Arial Narrow" w:hAnsi="Arial Narrow"/>
          <w:b/>
          <w:sz w:val="26"/>
          <w:szCs w:val="26"/>
        </w:rPr>
        <w:t>lot</w:t>
      </w:r>
    </w:p>
    <w:p w14:paraId="21C38900" w14:textId="524EFFC5" w:rsidR="009049D1" w:rsidRPr="002B3F5D" w:rsidRDefault="009049D1" w:rsidP="009049D1">
      <w:pPr>
        <w:spacing w:line="360" w:lineRule="auto"/>
        <w:rPr>
          <w:rFonts w:ascii="Arial Narrow" w:hAnsi="Arial Narrow"/>
          <w:sz w:val="26"/>
          <w:szCs w:val="26"/>
        </w:rPr>
      </w:pPr>
      <w:r w:rsidRPr="002B3F5D">
        <w:rPr>
          <w:rFonts w:ascii="Arial Narrow" w:hAnsi="Arial Narrow"/>
          <w:sz w:val="26"/>
          <w:szCs w:val="26"/>
        </w:rPr>
        <w:t xml:space="preserve">Proteins were </w:t>
      </w:r>
      <w:bookmarkStart w:id="0" w:name="OLE_LINK30"/>
      <w:r w:rsidRPr="002B3F5D">
        <w:rPr>
          <w:rFonts w:ascii="Arial Narrow" w:eastAsia="Microsoft YaHei" w:hAnsi="Arial Narrow"/>
          <w:sz w:val="26"/>
          <w:szCs w:val="26"/>
        </w:rPr>
        <w:t>extracted</w:t>
      </w:r>
      <w:bookmarkEnd w:id="0"/>
      <w:r w:rsidRPr="002B3F5D">
        <w:rPr>
          <w:rFonts w:ascii="Arial Narrow" w:eastAsia="Microsoft YaHei" w:hAnsi="Arial Narrow"/>
          <w:sz w:val="26"/>
          <w:szCs w:val="26"/>
        </w:rPr>
        <w:t xml:space="preserve"> from HNECs and</w:t>
      </w:r>
      <w:r w:rsidRPr="002B3F5D">
        <w:rPr>
          <w:rFonts w:ascii="Arial Narrow" w:hAnsi="Arial Narrow"/>
          <w:sz w:val="26"/>
          <w:szCs w:val="26"/>
        </w:rPr>
        <w:t xml:space="preserve"> subjected to 8%</w:t>
      </w:r>
      <w:r w:rsidR="000E7D6F" w:rsidRPr="002B3F5D">
        <w:rPr>
          <w:rFonts w:ascii="Arial Narrow" w:hAnsi="Arial Narrow"/>
          <w:sz w:val="26"/>
          <w:szCs w:val="26"/>
        </w:rPr>
        <w:t>–</w:t>
      </w:r>
      <w:r w:rsidRPr="002B3F5D">
        <w:rPr>
          <w:rFonts w:ascii="Arial Narrow" w:hAnsi="Arial Narrow"/>
          <w:sz w:val="26"/>
          <w:szCs w:val="26"/>
        </w:rPr>
        <w:t xml:space="preserve">10% SDS-PAGE. </w:t>
      </w:r>
      <w:r w:rsidR="000E7D6F" w:rsidRPr="002B3F5D">
        <w:rPr>
          <w:rFonts w:ascii="Arial Narrow" w:hAnsi="Arial Narrow"/>
          <w:sz w:val="26"/>
          <w:szCs w:val="26"/>
        </w:rPr>
        <w:t>The s</w:t>
      </w:r>
      <w:r w:rsidRPr="002B3F5D">
        <w:rPr>
          <w:rFonts w:ascii="Arial Narrow" w:hAnsi="Arial Narrow"/>
          <w:sz w:val="26"/>
          <w:szCs w:val="26"/>
        </w:rPr>
        <w:t>eparated proteins were transferred to a PV</w:t>
      </w:r>
      <w:r w:rsidR="003B2DAC" w:rsidRPr="002B3F5D">
        <w:rPr>
          <w:rFonts w:ascii="Arial Narrow" w:hAnsi="Arial Narrow"/>
          <w:sz w:val="26"/>
          <w:szCs w:val="26"/>
        </w:rPr>
        <w:t>D</w:t>
      </w:r>
      <w:r w:rsidRPr="002B3F5D">
        <w:rPr>
          <w:rFonts w:ascii="Arial Narrow" w:hAnsi="Arial Narrow"/>
          <w:sz w:val="26"/>
          <w:szCs w:val="26"/>
        </w:rPr>
        <w:t xml:space="preserve">F membrane (Millipore, </w:t>
      </w:r>
      <w:r w:rsidR="00E535A8" w:rsidRPr="002B3F5D">
        <w:rPr>
          <w:rFonts w:ascii="Arial Narrow" w:hAnsi="Arial Narrow"/>
          <w:sz w:val="26"/>
          <w:szCs w:val="26"/>
        </w:rPr>
        <w:t xml:space="preserve">Billerica, </w:t>
      </w:r>
      <w:r w:rsidRPr="002B3F5D">
        <w:rPr>
          <w:rFonts w:ascii="Arial Narrow" w:hAnsi="Arial Narrow"/>
          <w:sz w:val="26"/>
          <w:szCs w:val="26"/>
        </w:rPr>
        <w:t>M</w:t>
      </w:r>
      <w:r w:rsidR="008D380D" w:rsidRPr="002B3F5D">
        <w:rPr>
          <w:rFonts w:ascii="Arial Narrow" w:hAnsi="Arial Narrow"/>
          <w:sz w:val="26"/>
          <w:szCs w:val="26"/>
        </w:rPr>
        <w:t>A</w:t>
      </w:r>
      <w:r w:rsidRPr="002B3F5D">
        <w:rPr>
          <w:rFonts w:ascii="Arial Narrow" w:hAnsi="Arial Narrow"/>
          <w:sz w:val="26"/>
          <w:szCs w:val="26"/>
        </w:rPr>
        <w:t>, USA)</w:t>
      </w:r>
      <w:r w:rsidR="000E7D6F" w:rsidRPr="002B3F5D">
        <w:rPr>
          <w:rFonts w:ascii="Arial Narrow" w:hAnsi="Arial Narrow"/>
          <w:sz w:val="26"/>
          <w:szCs w:val="26"/>
        </w:rPr>
        <w:t>, which was then</w:t>
      </w:r>
      <w:r w:rsidRPr="002B3F5D">
        <w:rPr>
          <w:rFonts w:ascii="Arial Narrow" w:hAnsi="Arial Narrow"/>
          <w:sz w:val="26"/>
          <w:szCs w:val="26"/>
        </w:rPr>
        <w:t xml:space="preserve"> blocked with 5% skim milk in TBS for 1 h. The membranes were first incubated with </w:t>
      </w:r>
      <w:r w:rsidR="00CD19D9" w:rsidRPr="002B3F5D">
        <w:rPr>
          <w:rFonts w:ascii="Arial Narrow" w:hAnsi="Arial Narrow"/>
          <w:sz w:val="26"/>
          <w:szCs w:val="26"/>
        </w:rPr>
        <w:t xml:space="preserve">primary antibodies </w:t>
      </w:r>
      <w:r w:rsidRPr="002B3F5D">
        <w:rPr>
          <w:rFonts w:ascii="Arial Narrow" w:hAnsi="Arial Narrow"/>
          <w:sz w:val="26"/>
          <w:szCs w:val="26"/>
        </w:rPr>
        <w:t xml:space="preserve">MMP-9 (1:1000; Abcam, </w:t>
      </w:r>
      <w:r w:rsidRPr="002B3F5D">
        <w:rPr>
          <w:rFonts w:ascii="Arial Narrow" w:hAnsi="Arial Narrow"/>
          <w:bCs/>
          <w:sz w:val="26"/>
          <w:szCs w:val="26"/>
        </w:rPr>
        <w:t>Cambridge, UK</w:t>
      </w:r>
      <w:r w:rsidRPr="002B3F5D">
        <w:rPr>
          <w:rFonts w:ascii="Arial Narrow" w:hAnsi="Arial Narrow"/>
          <w:sz w:val="26"/>
          <w:szCs w:val="26"/>
        </w:rPr>
        <w:t xml:space="preserve">), PERK, ERK, PIκBα, IκBα </w:t>
      </w:r>
      <w:r w:rsidRPr="002B3F5D">
        <w:rPr>
          <w:rFonts w:ascii="Arial Narrow" w:eastAsia="Microsoft YaHei" w:hAnsi="Arial Narrow"/>
          <w:sz w:val="26"/>
          <w:szCs w:val="26"/>
        </w:rPr>
        <w:t xml:space="preserve">(1:1000; Cell Signaling Technology, Boston, </w:t>
      </w:r>
      <w:r w:rsidR="00CD19D9" w:rsidRPr="002B3F5D">
        <w:rPr>
          <w:rFonts w:ascii="Arial Narrow" w:hAnsi="Arial Narrow"/>
          <w:sz w:val="26"/>
          <w:szCs w:val="26"/>
        </w:rPr>
        <w:t xml:space="preserve">MA, </w:t>
      </w:r>
      <w:r w:rsidRPr="002B3F5D">
        <w:rPr>
          <w:rFonts w:ascii="Arial Narrow" w:eastAsia="Microsoft YaHei" w:hAnsi="Arial Narrow"/>
          <w:sz w:val="26"/>
          <w:szCs w:val="26"/>
        </w:rPr>
        <w:t>USA)</w:t>
      </w:r>
      <w:r w:rsidRPr="002B3F5D">
        <w:rPr>
          <w:rFonts w:ascii="Arial Narrow" w:hAnsi="Arial Narrow"/>
          <w:sz w:val="26"/>
          <w:szCs w:val="26"/>
        </w:rPr>
        <w:t xml:space="preserve">, </w:t>
      </w:r>
      <w:r w:rsidR="000E7D6F" w:rsidRPr="002B3F5D">
        <w:rPr>
          <w:rFonts w:ascii="Arial Narrow" w:hAnsi="Arial Narrow"/>
          <w:sz w:val="26"/>
          <w:szCs w:val="26"/>
        </w:rPr>
        <w:t xml:space="preserve">and </w:t>
      </w:r>
      <w:r w:rsidRPr="002B3F5D">
        <w:rPr>
          <w:rFonts w:ascii="Arial Narrow" w:hAnsi="Arial Narrow"/>
          <w:sz w:val="26"/>
          <w:szCs w:val="26"/>
        </w:rPr>
        <w:t>GAPDH (1:3000; Protech), overnight at 4 °C</w:t>
      </w:r>
      <w:r w:rsidR="000E7D6F" w:rsidRPr="002B3F5D">
        <w:rPr>
          <w:rFonts w:ascii="Arial Narrow" w:hAnsi="Arial Narrow"/>
          <w:sz w:val="26"/>
          <w:szCs w:val="26"/>
        </w:rPr>
        <w:t>,</w:t>
      </w:r>
      <w:r w:rsidRPr="002B3F5D">
        <w:rPr>
          <w:rFonts w:ascii="Arial Narrow" w:hAnsi="Arial Narrow"/>
          <w:sz w:val="26"/>
          <w:szCs w:val="26"/>
        </w:rPr>
        <w:t xml:space="preserve"> and then with HRP-conjugated secondary antibody (</w:t>
      </w:r>
      <w:proofErr w:type="spellStart"/>
      <w:r w:rsidRPr="002B3F5D">
        <w:rPr>
          <w:rFonts w:ascii="Arial Narrow" w:hAnsi="Arial Narrow"/>
          <w:sz w:val="26"/>
          <w:szCs w:val="26"/>
        </w:rPr>
        <w:t>Bioworld</w:t>
      </w:r>
      <w:proofErr w:type="spellEnd"/>
      <w:r w:rsidRPr="002B3F5D">
        <w:rPr>
          <w:rFonts w:ascii="Arial Narrow" w:hAnsi="Arial Narrow"/>
          <w:sz w:val="26"/>
          <w:szCs w:val="26"/>
        </w:rPr>
        <w:t>, Nanjing, China)</w:t>
      </w:r>
      <w:r w:rsidR="00D960B7" w:rsidRPr="002B3F5D">
        <w:rPr>
          <w:rFonts w:ascii="Arial Narrow" w:hAnsi="Arial Narrow"/>
          <w:sz w:val="26"/>
          <w:szCs w:val="26"/>
        </w:rPr>
        <w:t xml:space="preserve"> for 1.5 h</w:t>
      </w:r>
      <w:r w:rsidRPr="002B3F5D">
        <w:rPr>
          <w:rFonts w:ascii="Arial Narrow" w:hAnsi="Arial Narrow"/>
          <w:sz w:val="26"/>
          <w:szCs w:val="26"/>
        </w:rPr>
        <w:t>. Blots were developed using ECL reagents.</w:t>
      </w:r>
      <w:r w:rsidRPr="002B3F5D">
        <w:rPr>
          <w:rFonts w:ascii="Arial Narrow" w:eastAsia="Microsoft YaHei" w:hAnsi="Arial Narrow"/>
          <w:sz w:val="26"/>
          <w:szCs w:val="26"/>
        </w:rPr>
        <w:t xml:space="preserve"> </w:t>
      </w:r>
      <w:r w:rsidR="000E7D6F" w:rsidRPr="002B3F5D">
        <w:rPr>
          <w:rFonts w:ascii="Arial Narrow" w:hAnsi="Arial Narrow"/>
          <w:sz w:val="26"/>
          <w:szCs w:val="26"/>
        </w:rPr>
        <w:t>R</w:t>
      </w:r>
      <w:r w:rsidRPr="002B3F5D">
        <w:rPr>
          <w:rFonts w:ascii="Arial Narrow" w:hAnsi="Arial Narrow"/>
          <w:sz w:val="26"/>
          <w:szCs w:val="26"/>
        </w:rPr>
        <w:t xml:space="preserve">elative intensity of each band was normalized to </w:t>
      </w:r>
      <w:r w:rsidR="000E7D6F" w:rsidRPr="002B3F5D">
        <w:rPr>
          <w:rFonts w:ascii="Arial Narrow" w:hAnsi="Arial Narrow"/>
          <w:sz w:val="26"/>
          <w:szCs w:val="26"/>
        </w:rPr>
        <w:t xml:space="preserve">that of </w:t>
      </w:r>
      <w:r w:rsidRPr="002B3F5D">
        <w:rPr>
          <w:rFonts w:ascii="Arial Narrow" w:hAnsi="Arial Narrow"/>
          <w:sz w:val="26"/>
          <w:szCs w:val="26"/>
        </w:rPr>
        <w:t>GAPDH.</w:t>
      </w:r>
    </w:p>
    <w:p w14:paraId="3BB71C7B" w14:textId="77777777" w:rsidR="0015059E" w:rsidRPr="002B3F5D" w:rsidRDefault="0015059E" w:rsidP="009049D1">
      <w:pPr>
        <w:spacing w:line="360" w:lineRule="auto"/>
        <w:rPr>
          <w:rFonts w:ascii="Arial Narrow" w:hAnsi="Arial Narrow"/>
          <w:sz w:val="26"/>
          <w:szCs w:val="26"/>
        </w:rPr>
      </w:pPr>
    </w:p>
    <w:p w14:paraId="00BC8260" w14:textId="77777777" w:rsidR="00B67DF9" w:rsidRPr="002B3F5D" w:rsidRDefault="0015059E" w:rsidP="0015059E">
      <w:pPr>
        <w:spacing w:line="360" w:lineRule="auto"/>
        <w:rPr>
          <w:rFonts w:ascii="Arial Narrow" w:hAnsi="Arial Narrow"/>
          <w:b/>
          <w:sz w:val="26"/>
          <w:szCs w:val="26"/>
        </w:rPr>
      </w:pPr>
      <w:r w:rsidRPr="002B3F5D">
        <w:rPr>
          <w:rFonts w:ascii="Arial Narrow" w:hAnsi="Arial Narrow"/>
          <w:b/>
          <w:sz w:val="26"/>
          <w:szCs w:val="26"/>
        </w:rPr>
        <w:t>2.9</w:t>
      </w:r>
      <w:r w:rsidRPr="002B3F5D">
        <w:rPr>
          <w:rFonts w:ascii="Arial Narrow" w:hAnsi="Arial Narrow"/>
          <w:sz w:val="26"/>
          <w:szCs w:val="26"/>
        </w:rPr>
        <w:t xml:space="preserve"> |</w:t>
      </w:r>
      <w:r w:rsidRPr="002B3F5D">
        <w:rPr>
          <w:rFonts w:ascii="Arial Narrow" w:hAnsi="Arial Narrow"/>
          <w:b/>
          <w:sz w:val="26"/>
          <w:szCs w:val="26"/>
        </w:rPr>
        <w:t xml:space="preserve"> TEER</w:t>
      </w:r>
      <w:r w:rsidR="008A47A9" w:rsidRPr="002B3F5D">
        <w:rPr>
          <w:rFonts w:ascii="Arial Narrow" w:hAnsi="Arial Narrow"/>
          <w:b/>
          <w:sz w:val="26"/>
          <w:szCs w:val="26"/>
        </w:rPr>
        <w:t xml:space="preserve"> </w:t>
      </w:r>
      <w:r w:rsidR="008A47A9" w:rsidRPr="002B3F5D">
        <w:rPr>
          <w:rFonts w:ascii="Arial Narrow" w:hAnsi="Arial Narrow" w:hint="eastAsia"/>
          <w:b/>
          <w:sz w:val="26"/>
          <w:szCs w:val="26"/>
        </w:rPr>
        <w:t>(</w:t>
      </w:r>
      <w:r w:rsidR="008A47A9" w:rsidRPr="002B3F5D">
        <w:rPr>
          <w:rFonts w:ascii="Arial Narrow" w:hAnsi="Arial Narrow"/>
          <w:b/>
          <w:sz w:val="26"/>
          <w:szCs w:val="26"/>
        </w:rPr>
        <w:t>transepithelial resistance)</w:t>
      </w:r>
    </w:p>
    <w:p w14:paraId="16A839DF" w14:textId="0DDD066C" w:rsidR="008A47A9" w:rsidRPr="002B3F5D" w:rsidRDefault="008A47A9" w:rsidP="0015059E">
      <w:pPr>
        <w:spacing w:line="360" w:lineRule="auto"/>
        <w:rPr>
          <w:rFonts w:ascii="Arial Narrow" w:hAnsi="Arial Narrow"/>
          <w:b/>
          <w:sz w:val="26"/>
          <w:szCs w:val="26"/>
        </w:rPr>
      </w:pPr>
      <w:r w:rsidRPr="002B3F5D">
        <w:rPr>
          <w:rFonts w:ascii="Arial Narrow" w:hAnsi="Arial Narrow"/>
          <w:sz w:val="26"/>
          <w:szCs w:val="26"/>
        </w:rPr>
        <w:t xml:space="preserve">The TEER of HNECs was measured </w:t>
      </w:r>
      <w:r w:rsidR="002A3171" w:rsidRPr="002B3F5D">
        <w:rPr>
          <w:rFonts w:ascii="Arial Narrow" w:hAnsi="Arial Narrow"/>
          <w:sz w:val="26"/>
          <w:szCs w:val="26"/>
        </w:rPr>
        <w:t>at</w:t>
      </w:r>
      <w:r w:rsidRPr="002B3F5D">
        <w:rPr>
          <w:rFonts w:ascii="Arial Narrow" w:hAnsi="Arial Narrow"/>
          <w:sz w:val="26"/>
          <w:szCs w:val="26"/>
        </w:rPr>
        <w:t xml:space="preserve"> </w:t>
      </w:r>
      <w:r w:rsidR="002D2606" w:rsidRPr="002B3F5D">
        <w:rPr>
          <w:rFonts w:ascii="Arial Narrow" w:hAnsi="Arial Narrow"/>
          <w:sz w:val="26"/>
          <w:szCs w:val="26"/>
        </w:rPr>
        <w:t>d</w:t>
      </w:r>
      <w:r w:rsidRPr="002B3F5D">
        <w:rPr>
          <w:rFonts w:ascii="Arial Narrow" w:hAnsi="Arial Narrow"/>
          <w:sz w:val="26"/>
          <w:szCs w:val="26"/>
        </w:rPr>
        <w:t>ay</w:t>
      </w:r>
      <w:r w:rsidR="006504BD" w:rsidRPr="002B3F5D">
        <w:rPr>
          <w:rFonts w:ascii="Arial Narrow" w:hAnsi="Arial Narrow"/>
          <w:sz w:val="26"/>
          <w:szCs w:val="26"/>
        </w:rPr>
        <w:t>0</w:t>
      </w:r>
      <w:r w:rsidR="002A3171" w:rsidRPr="002B3F5D">
        <w:rPr>
          <w:rFonts w:ascii="Arial Narrow" w:hAnsi="Arial Narrow"/>
          <w:sz w:val="26"/>
          <w:szCs w:val="26"/>
        </w:rPr>
        <w:t xml:space="preserve">, </w:t>
      </w:r>
      <w:r w:rsidR="002D2606" w:rsidRPr="002B3F5D">
        <w:rPr>
          <w:rFonts w:ascii="Arial Narrow" w:hAnsi="Arial Narrow"/>
          <w:sz w:val="26"/>
          <w:szCs w:val="26"/>
        </w:rPr>
        <w:t>d</w:t>
      </w:r>
      <w:r w:rsidRPr="002B3F5D">
        <w:rPr>
          <w:rFonts w:ascii="Arial Narrow" w:hAnsi="Arial Narrow"/>
          <w:sz w:val="26"/>
          <w:szCs w:val="26"/>
        </w:rPr>
        <w:t>ay</w:t>
      </w:r>
      <w:r w:rsidR="006504BD" w:rsidRPr="002B3F5D">
        <w:rPr>
          <w:rFonts w:ascii="Arial Narrow" w:hAnsi="Arial Narrow"/>
          <w:sz w:val="26"/>
          <w:szCs w:val="26"/>
        </w:rPr>
        <w:t>5</w:t>
      </w:r>
      <w:r w:rsidR="002A3171" w:rsidRPr="002B3F5D">
        <w:rPr>
          <w:rFonts w:ascii="Arial Narrow" w:hAnsi="Arial Narrow"/>
          <w:sz w:val="26"/>
          <w:szCs w:val="26"/>
        </w:rPr>
        <w:t xml:space="preserve"> and </w:t>
      </w:r>
      <w:r w:rsidR="002D2606" w:rsidRPr="002B3F5D">
        <w:rPr>
          <w:rFonts w:ascii="Arial Narrow" w:hAnsi="Arial Narrow"/>
          <w:sz w:val="26"/>
          <w:szCs w:val="26"/>
        </w:rPr>
        <w:t>d</w:t>
      </w:r>
      <w:r w:rsidR="002A3171" w:rsidRPr="002B3F5D">
        <w:rPr>
          <w:rFonts w:ascii="Arial Narrow" w:hAnsi="Arial Narrow"/>
          <w:sz w:val="26"/>
          <w:szCs w:val="26"/>
        </w:rPr>
        <w:t>ay14</w:t>
      </w:r>
      <w:r w:rsidRPr="002B3F5D">
        <w:rPr>
          <w:rFonts w:ascii="Arial Narrow" w:hAnsi="Arial Narrow"/>
          <w:sz w:val="26"/>
          <w:szCs w:val="26"/>
        </w:rPr>
        <w:t xml:space="preserve"> by using an Epithelial Volt Ohm Meter </w:t>
      </w:r>
      <w:r w:rsidR="009B470F" w:rsidRPr="002B3F5D">
        <w:rPr>
          <w:rFonts w:ascii="Arial Narrow" w:hAnsi="Arial Narrow"/>
          <w:sz w:val="26"/>
          <w:szCs w:val="26"/>
        </w:rPr>
        <w:t>(Millipore, Billerica, MA, USA)</w:t>
      </w:r>
      <w:r w:rsidRPr="002B3F5D">
        <w:rPr>
          <w:rFonts w:ascii="Arial Narrow" w:hAnsi="Arial Narrow"/>
          <w:sz w:val="26"/>
          <w:szCs w:val="26"/>
        </w:rPr>
        <w:t xml:space="preserve">. TEER was calculated by subtracting blank value. The total TEER (ohms·cm2) </w:t>
      </w:r>
      <w:r w:rsidR="00A11316" w:rsidRPr="002B3F5D">
        <w:rPr>
          <w:rFonts w:ascii="Arial Narrow" w:hAnsi="Arial Narrow"/>
          <w:sz w:val="26"/>
          <w:szCs w:val="26"/>
        </w:rPr>
        <w:t>was</w:t>
      </w:r>
      <w:r w:rsidRPr="002B3F5D">
        <w:rPr>
          <w:rFonts w:ascii="Arial Narrow" w:hAnsi="Arial Narrow"/>
          <w:sz w:val="26"/>
          <w:szCs w:val="26"/>
        </w:rPr>
        <w:t xml:space="preserve"> presented by TEER measurement (ohms) × Area of a membrane (cm</w:t>
      </w:r>
      <w:r w:rsidRPr="002B3F5D">
        <w:rPr>
          <w:rFonts w:ascii="Arial Narrow" w:hAnsi="Arial Narrow"/>
          <w:sz w:val="26"/>
          <w:szCs w:val="26"/>
          <w:vertAlign w:val="superscript"/>
        </w:rPr>
        <w:t>2</w:t>
      </w:r>
      <w:r w:rsidRPr="002B3F5D">
        <w:rPr>
          <w:rFonts w:ascii="Arial Narrow" w:hAnsi="Arial Narrow"/>
          <w:sz w:val="26"/>
          <w:szCs w:val="26"/>
        </w:rPr>
        <w:t>).</w:t>
      </w:r>
    </w:p>
    <w:p w14:paraId="58EB1825" w14:textId="77777777" w:rsidR="008A47A9" w:rsidRPr="002B3F5D" w:rsidRDefault="008A47A9" w:rsidP="0015059E">
      <w:pPr>
        <w:spacing w:line="360" w:lineRule="auto"/>
        <w:rPr>
          <w:rFonts w:ascii="Arial Narrow" w:hAnsi="Arial Narrow"/>
          <w:b/>
          <w:sz w:val="26"/>
          <w:szCs w:val="26"/>
        </w:rPr>
      </w:pPr>
    </w:p>
    <w:p w14:paraId="45E6C65A" w14:textId="3CF67C94" w:rsidR="008A47A9" w:rsidRPr="002B3F5D" w:rsidRDefault="008A47A9" w:rsidP="008A47A9">
      <w:pPr>
        <w:spacing w:line="360" w:lineRule="auto"/>
        <w:rPr>
          <w:rFonts w:ascii="Arial Narrow" w:hAnsi="Arial Narrow"/>
          <w:b/>
          <w:bCs/>
          <w:sz w:val="26"/>
          <w:szCs w:val="26"/>
        </w:rPr>
      </w:pPr>
      <w:r w:rsidRPr="002B3F5D">
        <w:rPr>
          <w:rFonts w:ascii="Arial Narrow" w:hAnsi="Arial Narrow" w:hint="eastAsia"/>
          <w:b/>
          <w:sz w:val="26"/>
          <w:szCs w:val="26"/>
        </w:rPr>
        <w:t>3.0</w:t>
      </w:r>
      <w:r w:rsidRPr="002B3F5D">
        <w:rPr>
          <w:rFonts w:ascii="Arial Narrow" w:hAnsi="Arial Narrow"/>
          <w:sz w:val="26"/>
          <w:szCs w:val="26"/>
        </w:rPr>
        <w:t xml:space="preserve"> |</w:t>
      </w:r>
      <w:r w:rsidRPr="002B3F5D">
        <w:rPr>
          <w:rFonts w:ascii="Arial Narrow" w:hAnsi="Arial Narrow"/>
          <w:b/>
          <w:sz w:val="26"/>
          <w:szCs w:val="26"/>
        </w:rPr>
        <w:t xml:space="preserve"> </w:t>
      </w:r>
      <w:r w:rsidRPr="002B3F5D">
        <w:rPr>
          <w:rFonts w:ascii="Arial Narrow" w:hAnsi="Arial Narrow"/>
          <w:b/>
          <w:bCs/>
          <w:sz w:val="26"/>
          <w:szCs w:val="26"/>
        </w:rPr>
        <w:t>CCK8 assay</w:t>
      </w:r>
    </w:p>
    <w:p w14:paraId="41543B9E" w14:textId="465E87AB" w:rsidR="008A47A9" w:rsidRPr="002B3F5D" w:rsidRDefault="008A47A9" w:rsidP="008A47A9">
      <w:pPr>
        <w:spacing w:line="360" w:lineRule="auto"/>
        <w:rPr>
          <w:rFonts w:ascii="Arial Narrow" w:hAnsi="Arial Narrow"/>
          <w:sz w:val="26"/>
          <w:szCs w:val="26"/>
        </w:rPr>
      </w:pPr>
      <w:r w:rsidRPr="002B3F5D">
        <w:rPr>
          <w:rFonts w:ascii="Arial Narrow" w:hAnsi="Arial Narrow"/>
          <w:sz w:val="26"/>
          <w:szCs w:val="26"/>
        </w:rPr>
        <w:lastRenderedPageBreak/>
        <w:t xml:space="preserve">Cell viability was </w:t>
      </w:r>
      <w:r w:rsidR="006E5FEE" w:rsidRPr="002B3F5D">
        <w:rPr>
          <w:rFonts w:ascii="Arial Narrow" w:hAnsi="Arial Narrow"/>
          <w:sz w:val="26"/>
          <w:szCs w:val="26"/>
        </w:rPr>
        <w:t>measured</w:t>
      </w:r>
      <w:r w:rsidRPr="002B3F5D">
        <w:rPr>
          <w:rFonts w:ascii="Arial Narrow" w:hAnsi="Arial Narrow"/>
          <w:sz w:val="26"/>
          <w:szCs w:val="26"/>
        </w:rPr>
        <w:t xml:space="preserve"> </w:t>
      </w:r>
      <w:r w:rsidR="006E5FEE" w:rsidRPr="002B3F5D">
        <w:rPr>
          <w:rFonts w:ascii="Arial Narrow" w:hAnsi="Arial Narrow"/>
          <w:sz w:val="26"/>
          <w:szCs w:val="26"/>
        </w:rPr>
        <w:t>by</w:t>
      </w:r>
      <w:r w:rsidRPr="002B3F5D">
        <w:rPr>
          <w:rFonts w:ascii="Arial Narrow" w:hAnsi="Arial Narrow"/>
          <w:sz w:val="26"/>
          <w:szCs w:val="26"/>
        </w:rPr>
        <w:t xml:space="preserve"> CCK-8 kit (</w:t>
      </w:r>
      <w:proofErr w:type="spellStart"/>
      <w:r w:rsidR="00A92096" w:rsidRPr="002B3F5D">
        <w:rPr>
          <w:rFonts w:ascii="Arial Narrow" w:hAnsi="Arial Narrow"/>
          <w:sz w:val="26"/>
          <w:szCs w:val="26"/>
        </w:rPr>
        <w:t>Dojindo</w:t>
      </w:r>
      <w:proofErr w:type="spellEnd"/>
      <w:r w:rsidR="00A92096" w:rsidRPr="002B3F5D">
        <w:rPr>
          <w:rFonts w:ascii="Arial Narrow" w:hAnsi="Arial Narrow"/>
          <w:sz w:val="26"/>
          <w:szCs w:val="26"/>
        </w:rPr>
        <w:t>,</w:t>
      </w:r>
      <w:r w:rsidR="006E5FEE" w:rsidRPr="002B3F5D">
        <w:rPr>
          <w:rFonts w:ascii="Microsoft YaHei" w:eastAsia="Microsoft YaHei" w:hAnsi="Microsoft YaHei" w:hint="eastAsia"/>
          <w:sz w:val="21"/>
          <w:szCs w:val="21"/>
          <w:shd w:val="clear" w:color="auto" w:fill="FFFFFF"/>
        </w:rPr>
        <w:t xml:space="preserve"> </w:t>
      </w:r>
      <w:r w:rsidR="006E5FEE" w:rsidRPr="002B3F5D">
        <w:rPr>
          <w:rFonts w:ascii="Arial Narrow" w:hAnsi="Arial Narrow" w:hint="eastAsia"/>
          <w:sz w:val="26"/>
          <w:szCs w:val="26"/>
        </w:rPr>
        <w:t>Kumamoto</w:t>
      </w:r>
      <w:r w:rsidR="006E5FEE" w:rsidRPr="002B3F5D">
        <w:rPr>
          <w:rFonts w:ascii="Arial Narrow" w:hAnsi="Arial Narrow"/>
          <w:sz w:val="26"/>
          <w:szCs w:val="26"/>
        </w:rPr>
        <w:t>,</w:t>
      </w:r>
      <w:r w:rsidR="00A92096" w:rsidRPr="002B3F5D">
        <w:rPr>
          <w:rFonts w:ascii="Arial Narrow" w:hAnsi="Arial Narrow"/>
          <w:sz w:val="26"/>
          <w:szCs w:val="26"/>
        </w:rPr>
        <w:t xml:space="preserve"> Japan</w:t>
      </w:r>
      <w:r w:rsidRPr="002B3F5D">
        <w:rPr>
          <w:rFonts w:ascii="Arial Narrow" w:hAnsi="Arial Narrow"/>
          <w:sz w:val="26"/>
          <w:szCs w:val="26"/>
        </w:rPr>
        <w:t xml:space="preserve">). </w:t>
      </w:r>
      <w:r w:rsidR="006E5FEE" w:rsidRPr="002B3F5D">
        <w:rPr>
          <w:rFonts w:ascii="Arial Narrow" w:hAnsi="Arial Narrow"/>
          <w:sz w:val="26"/>
          <w:szCs w:val="26"/>
        </w:rPr>
        <w:t>HNECs</w:t>
      </w:r>
      <w:r w:rsidRPr="002B3F5D">
        <w:rPr>
          <w:rFonts w:ascii="Arial Narrow" w:hAnsi="Arial Narrow"/>
          <w:sz w:val="26"/>
          <w:szCs w:val="26"/>
        </w:rPr>
        <w:t xml:space="preserve"> were seeded into 96-well plates at amount of 100 µl/well</w:t>
      </w:r>
      <w:r w:rsidR="00BB76B2" w:rsidRPr="002B3F5D">
        <w:rPr>
          <w:rFonts w:ascii="Arial Narrow" w:hAnsi="Arial Narrow"/>
          <w:sz w:val="26"/>
          <w:szCs w:val="26"/>
        </w:rPr>
        <w:t xml:space="preserve"> and incubated at 37°C in 5% CO</w:t>
      </w:r>
      <w:r w:rsidR="00BB76B2" w:rsidRPr="002B3F5D">
        <w:rPr>
          <w:rFonts w:ascii="Arial Narrow" w:hAnsi="Arial Narrow"/>
          <w:sz w:val="26"/>
          <w:szCs w:val="26"/>
          <w:vertAlign w:val="subscript"/>
        </w:rPr>
        <w:t>2</w:t>
      </w:r>
      <w:r w:rsidR="00BB76B2" w:rsidRPr="002B3F5D">
        <w:rPr>
          <w:rFonts w:ascii="Arial Narrow" w:hAnsi="Arial Narrow"/>
          <w:sz w:val="26"/>
          <w:szCs w:val="26"/>
        </w:rPr>
        <w:t> incubator</w:t>
      </w:r>
      <w:r w:rsidRPr="002B3F5D">
        <w:rPr>
          <w:rFonts w:ascii="Arial Narrow" w:hAnsi="Arial Narrow"/>
          <w:sz w:val="26"/>
          <w:szCs w:val="26"/>
        </w:rPr>
        <w:t xml:space="preserve">, </w:t>
      </w:r>
      <w:r w:rsidR="00A444E1" w:rsidRPr="002B3F5D">
        <w:rPr>
          <w:rFonts w:ascii="Arial Narrow" w:hAnsi="Arial Narrow"/>
          <w:sz w:val="26"/>
          <w:szCs w:val="26"/>
        </w:rPr>
        <w:t>after</w:t>
      </w:r>
      <w:r w:rsidR="00E03D0A" w:rsidRPr="002B3F5D">
        <w:rPr>
          <w:rFonts w:ascii="Arial Narrow" w:hAnsi="Arial Narrow"/>
          <w:sz w:val="26"/>
          <w:szCs w:val="26"/>
        </w:rPr>
        <w:t xml:space="preserve"> cytokine</w:t>
      </w:r>
      <w:r w:rsidR="00A444E1" w:rsidRPr="002B3F5D">
        <w:rPr>
          <w:rFonts w:ascii="Arial Narrow" w:hAnsi="Arial Narrow"/>
          <w:sz w:val="26"/>
          <w:szCs w:val="26"/>
        </w:rPr>
        <w:t>s</w:t>
      </w:r>
      <w:r w:rsidR="002E05B8" w:rsidRPr="002B3F5D">
        <w:rPr>
          <w:rFonts w:ascii="Arial Narrow" w:hAnsi="Arial Narrow"/>
          <w:sz w:val="26"/>
          <w:szCs w:val="26"/>
        </w:rPr>
        <w:t xml:space="preserve"> stimulation</w:t>
      </w:r>
      <w:r w:rsidR="00A444E1" w:rsidRPr="002B3F5D">
        <w:rPr>
          <w:rFonts w:ascii="Arial Narrow" w:hAnsi="Arial Narrow"/>
          <w:sz w:val="26"/>
          <w:szCs w:val="26"/>
        </w:rPr>
        <w:t xml:space="preserve"> /or not</w:t>
      </w:r>
      <w:r w:rsidR="002E05B8" w:rsidRPr="002B3F5D">
        <w:rPr>
          <w:rFonts w:ascii="Arial Narrow" w:hAnsi="Arial Narrow"/>
          <w:sz w:val="26"/>
          <w:szCs w:val="26"/>
        </w:rPr>
        <w:t>,</w:t>
      </w:r>
      <w:r w:rsidR="00A444E1" w:rsidRPr="002B3F5D">
        <w:rPr>
          <w:rFonts w:ascii="Arial Narrow" w:hAnsi="Arial Narrow"/>
          <w:sz w:val="26"/>
          <w:szCs w:val="26"/>
        </w:rPr>
        <w:t xml:space="preserve"> </w:t>
      </w:r>
      <w:r w:rsidRPr="002B3F5D">
        <w:rPr>
          <w:rFonts w:ascii="Arial Narrow" w:hAnsi="Arial Narrow"/>
          <w:sz w:val="26"/>
          <w:szCs w:val="26"/>
        </w:rPr>
        <w:t xml:space="preserve">10 µl CCK reagent </w:t>
      </w:r>
      <w:r w:rsidR="00A444E1" w:rsidRPr="002B3F5D">
        <w:rPr>
          <w:rFonts w:ascii="Arial Narrow" w:hAnsi="Arial Narrow"/>
          <w:sz w:val="26"/>
          <w:szCs w:val="26"/>
        </w:rPr>
        <w:t xml:space="preserve">was added </w:t>
      </w:r>
      <w:r w:rsidRPr="002B3F5D">
        <w:rPr>
          <w:rFonts w:ascii="Arial Narrow" w:hAnsi="Arial Narrow"/>
          <w:sz w:val="26"/>
          <w:szCs w:val="26"/>
        </w:rPr>
        <w:t xml:space="preserve">to each well, </w:t>
      </w:r>
      <w:r w:rsidR="0031521F" w:rsidRPr="002B3F5D">
        <w:rPr>
          <w:rFonts w:ascii="Arial Narrow" w:hAnsi="Arial Narrow"/>
          <w:sz w:val="26"/>
          <w:szCs w:val="26"/>
        </w:rPr>
        <w:t>HNECs</w:t>
      </w:r>
      <w:r w:rsidRPr="002B3F5D">
        <w:rPr>
          <w:rFonts w:ascii="Arial Narrow" w:hAnsi="Arial Narrow"/>
          <w:sz w:val="26"/>
          <w:szCs w:val="26"/>
        </w:rPr>
        <w:t xml:space="preserve"> were </w:t>
      </w:r>
      <w:r w:rsidR="00A444E1" w:rsidRPr="002B3F5D">
        <w:rPr>
          <w:rFonts w:ascii="Arial Narrow" w:hAnsi="Arial Narrow"/>
          <w:sz w:val="26"/>
          <w:szCs w:val="26"/>
        </w:rPr>
        <w:t>then cultured another</w:t>
      </w:r>
      <w:r w:rsidRPr="002B3F5D">
        <w:rPr>
          <w:rFonts w:ascii="Arial Narrow" w:hAnsi="Arial Narrow"/>
          <w:sz w:val="26"/>
          <w:szCs w:val="26"/>
        </w:rPr>
        <w:t xml:space="preserve"> </w:t>
      </w:r>
      <w:r w:rsidR="006E5FEE" w:rsidRPr="002B3F5D">
        <w:rPr>
          <w:rFonts w:ascii="Arial Narrow" w:hAnsi="Arial Narrow"/>
          <w:sz w:val="26"/>
          <w:szCs w:val="26"/>
        </w:rPr>
        <w:t>2</w:t>
      </w:r>
      <w:r w:rsidRPr="002B3F5D">
        <w:rPr>
          <w:rFonts w:ascii="Arial Narrow" w:hAnsi="Arial Narrow"/>
          <w:sz w:val="26"/>
          <w:szCs w:val="26"/>
        </w:rPr>
        <w:t xml:space="preserve"> h. Optical density (OD) value of each </w:t>
      </w:r>
      <w:r w:rsidR="00C55C81" w:rsidRPr="002B3F5D">
        <w:rPr>
          <w:rFonts w:ascii="Arial Narrow" w:hAnsi="Arial Narrow"/>
          <w:sz w:val="26"/>
          <w:szCs w:val="26"/>
        </w:rPr>
        <w:t>well</w:t>
      </w:r>
      <w:r w:rsidRPr="002B3F5D">
        <w:rPr>
          <w:rFonts w:ascii="Arial Narrow" w:hAnsi="Arial Narrow"/>
          <w:sz w:val="26"/>
          <w:szCs w:val="26"/>
        </w:rPr>
        <w:t xml:space="preserve"> was </w:t>
      </w:r>
      <w:r w:rsidR="00BB76B2" w:rsidRPr="002B3F5D">
        <w:rPr>
          <w:rFonts w:ascii="Arial Narrow" w:hAnsi="Arial Narrow"/>
          <w:sz w:val="26"/>
          <w:szCs w:val="26"/>
        </w:rPr>
        <w:t>detected</w:t>
      </w:r>
      <w:r w:rsidRPr="002B3F5D">
        <w:rPr>
          <w:rFonts w:ascii="Arial Narrow" w:hAnsi="Arial Narrow"/>
          <w:sz w:val="26"/>
          <w:szCs w:val="26"/>
        </w:rPr>
        <w:t xml:space="preserve"> at 450 nm by a </w:t>
      </w:r>
      <w:r w:rsidR="008F2331" w:rsidRPr="002B3F5D">
        <w:rPr>
          <w:rFonts w:ascii="Arial Narrow" w:hAnsi="Arial Narrow"/>
          <w:sz w:val="26"/>
          <w:szCs w:val="26"/>
        </w:rPr>
        <w:t>microplate reader</w:t>
      </w:r>
      <w:r w:rsidRPr="002B3F5D">
        <w:rPr>
          <w:rFonts w:ascii="Arial Narrow" w:hAnsi="Arial Narrow"/>
          <w:sz w:val="26"/>
          <w:szCs w:val="26"/>
        </w:rPr>
        <w:t xml:space="preserve"> (</w:t>
      </w:r>
      <w:proofErr w:type="spellStart"/>
      <w:r w:rsidR="007D5814" w:rsidRPr="002B3F5D">
        <w:rPr>
          <w:rFonts w:ascii="Arial Narrow" w:hAnsi="Arial Narrow" w:hint="eastAsia"/>
          <w:sz w:val="26"/>
          <w:szCs w:val="26"/>
        </w:rPr>
        <w:t>Biotek</w:t>
      </w:r>
      <w:proofErr w:type="spellEnd"/>
      <w:r w:rsidR="007D5814" w:rsidRPr="002B3F5D">
        <w:rPr>
          <w:rFonts w:ascii="Arial Narrow" w:hAnsi="Arial Narrow"/>
          <w:sz w:val="26"/>
          <w:szCs w:val="26"/>
        </w:rPr>
        <w:t xml:space="preserve">, </w:t>
      </w:r>
      <w:r w:rsidR="007D5814" w:rsidRPr="002B3F5D">
        <w:rPr>
          <w:rFonts w:ascii="Arial Narrow" w:hAnsi="Arial Narrow" w:hint="eastAsia"/>
          <w:sz w:val="26"/>
          <w:szCs w:val="26"/>
        </w:rPr>
        <w:t>Winooski, Vermont, USA</w:t>
      </w:r>
      <w:r w:rsidRPr="002B3F5D">
        <w:rPr>
          <w:rFonts w:ascii="Arial Narrow" w:hAnsi="Arial Narrow"/>
          <w:sz w:val="26"/>
          <w:szCs w:val="26"/>
        </w:rPr>
        <w:t>).</w:t>
      </w:r>
    </w:p>
    <w:p w14:paraId="656B935F" w14:textId="199F9B32" w:rsidR="008125F5" w:rsidRPr="002B3F5D" w:rsidRDefault="008125F5" w:rsidP="008C3D1B">
      <w:pPr>
        <w:tabs>
          <w:tab w:val="clear" w:pos="377"/>
        </w:tabs>
        <w:spacing w:line="240" w:lineRule="auto"/>
        <w:jc w:val="left"/>
        <w:rPr>
          <w:rFonts w:ascii="Arial Narrow" w:hAnsi="Arial Narrow"/>
          <w:sz w:val="26"/>
          <w:szCs w:val="26"/>
        </w:rPr>
      </w:pPr>
    </w:p>
    <w:p w14:paraId="6B01A390" w14:textId="1E06D227" w:rsidR="005C14D5" w:rsidRPr="002B3F5D" w:rsidRDefault="005C14D5" w:rsidP="005C14D5">
      <w:pPr>
        <w:widowControl w:val="0"/>
        <w:tabs>
          <w:tab w:val="clear" w:pos="377"/>
        </w:tabs>
        <w:spacing w:line="360" w:lineRule="auto"/>
        <w:rPr>
          <w:rFonts w:ascii="Arial Narrow" w:eastAsia="Arial Unicode MS" w:hAnsi="Arial Narrow" w:cs="Arial"/>
          <w:b/>
          <w:kern w:val="2"/>
          <w:sz w:val="26"/>
          <w:szCs w:val="26"/>
        </w:rPr>
      </w:pPr>
      <w:r w:rsidRPr="002B3F5D"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  <w:t>Table S1. Characteristics and methods</w:t>
      </w:r>
    </w:p>
    <w:tbl>
      <w:tblPr>
        <w:tblW w:w="8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1559"/>
        <w:gridCol w:w="1560"/>
        <w:gridCol w:w="1564"/>
        <w:gridCol w:w="992"/>
      </w:tblGrid>
      <w:tr w:rsidR="002B3F5D" w:rsidRPr="002B3F5D" w14:paraId="4EB6235A" w14:textId="5CDD06A2" w:rsidTr="002A595A">
        <w:tc>
          <w:tcPr>
            <w:tcW w:w="2972" w:type="dxa"/>
            <w:tcBorders>
              <w:left w:val="nil"/>
              <w:bottom w:val="single" w:sz="4" w:space="0" w:color="auto"/>
            </w:tcBorders>
          </w:tcPr>
          <w:p w14:paraId="38ECB569" w14:textId="77777777" w:rsidR="00274423" w:rsidRPr="002B3F5D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BF85EC6" w14:textId="77777777" w:rsidR="00274423" w:rsidRPr="002B3F5D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Control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258C5C5" w14:textId="77777777" w:rsidR="00274423" w:rsidRPr="002B3F5D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CRSsNP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12A7E984" w14:textId="77777777" w:rsidR="00274423" w:rsidRPr="002B3F5D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CRSwNP</w:t>
            </w: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</w:tcPr>
          <w:p w14:paraId="26545D9A" w14:textId="70FD0F8E" w:rsidR="00274423" w:rsidRPr="002B3F5D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i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 w:hint="eastAsia"/>
                <w:i/>
                <w:kern w:val="2"/>
                <w:sz w:val="26"/>
                <w:szCs w:val="26"/>
              </w:rPr>
              <w:t>P</w:t>
            </w:r>
            <w:r w:rsidR="004A0248" w:rsidRPr="002B3F5D">
              <w:rPr>
                <w:rFonts w:ascii="Arial Narrow" w:eastAsia="Arial Unicode MS" w:hAnsi="Arial Narrow" w:cs="Arial"/>
                <w:i/>
                <w:kern w:val="2"/>
                <w:sz w:val="26"/>
                <w:szCs w:val="26"/>
              </w:rPr>
              <w:t xml:space="preserve"> </w:t>
            </w:r>
            <w:r w:rsidR="004A0248"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value</w:t>
            </w:r>
          </w:p>
        </w:tc>
      </w:tr>
      <w:tr w:rsidR="002B3F5D" w:rsidRPr="002B3F5D" w14:paraId="7C20F430" w14:textId="0D97B43D" w:rsidTr="002A595A">
        <w:tc>
          <w:tcPr>
            <w:tcW w:w="2972" w:type="dxa"/>
            <w:tcBorders>
              <w:left w:val="nil"/>
              <w:bottom w:val="nil"/>
            </w:tcBorders>
          </w:tcPr>
          <w:p w14:paraId="3C770897" w14:textId="77777777" w:rsidR="00274423" w:rsidRPr="002B3F5D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Total subject number</w:t>
            </w:r>
          </w:p>
        </w:tc>
        <w:tc>
          <w:tcPr>
            <w:tcW w:w="1559" w:type="dxa"/>
            <w:tcBorders>
              <w:bottom w:val="nil"/>
            </w:tcBorders>
          </w:tcPr>
          <w:p w14:paraId="3D915AFA" w14:textId="71A78E84" w:rsidR="00274423" w:rsidRPr="002B3F5D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0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1</w:t>
            </w:r>
            <w:r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7</w:t>
            </w:r>
          </w:p>
        </w:tc>
        <w:tc>
          <w:tcPr>
            <w:tcW w:w="1560" w:type="dxa"/>
            <w:tcBorders>
              <w:bottom w:val="nil"/>
            </w:tcBorders>
          </w:tcPr>
          <w:p w14:paraId="0C5C05A9" w14:textId="32588103" w:rsidR="00274423" w:rsidRPr="002B3F5D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2</w:t>
            </w:r>
            <w:r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 w14:paraId="4151D9E5" w14:textId="2766FE01" w:rsidR="00274423" w:rsidRPr="002B3F5D" w:rsidRDefault="00274423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45</w:t>
            </w:r>
          </w:p>
        </w:tc>
        <w:tc>
          <w:tcPr>
            <w:tcW w:w="992" w:type="dxa"/>
            <w:tcBorders>
              <w:bottom w:val="nil"/>
              <w:right w:val="nil"/>
            </w:tcBorders>
          </w:tcPr>
          <w:p w14:paraId="0FEA5317" w14:textId="4C972C53" w:rsidR="00274423" w:rsidRPr="002B3F5D" w:rsidRDefault="004A0248" w:rsidP="005C14D5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N</w:t>
            </w: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A.</w:t>
            </w:r>
          </w:p>
        </w:tc>
      </w:tr>
      <w:tr w:rsidR="002B3F5D" w:rsidRPr="002B3F5D" w14:paraId="62419131" w14:textId="2B826569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1744D904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Gender, male/female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746206E" w14:textId="7C9EC37D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0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12/5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856FBB8" w14:textId="3E41CAF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15/9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6C03A0ED" w14:textId="5D9F1065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31/14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44792EA2" w14:textId="31D16F6E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0</w:t>
            </w: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.824</w:t>
            </w:r>
          </w:p>
        </w:tc>
      </w:tr>
      <w:tr w:rsidR="002B3F5D" w:rsidRPr="002B3F5D" w14:paraId="2442F726" w14:textId="77FECD3F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086BF0A0" w14:textId="105AAB9F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Age (y), as mean (SD)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FFAEC37" w14:textId="3F22BDEF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32.12 (12.03)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844B566" w14:textId="080AB834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42.17 (14.46)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0EEFE578" w14:textId="0E309AD5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36.96 (16.13)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0514E646" w14:textId="0A99C2A0" w:rsidR="00274423" w:rsidRPr="002B3F5D" w:rsidRDefault="00885CA1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0</w:t>
            </w: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.069</w:t>
            </w:r>
          </w:p>
        </w:tc>
      </w:tr>
      <w:tr w:rsidR="002B3F5D" w:rsidRPr="002B3F5D" w14:paraId="05171CDB" w14:textId="0DD2ACA0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38103C61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Atopy,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1E92B54" w14:textId="3F76213E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0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4 (29.41)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9302A67" w14:textId="181B002F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4 (16.67)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57D7990B" w14:textId="6C203404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12 (26.67)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66353B82" w14:textId="4469AB2F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0</w:t>
            </w: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.645</w:t>
            </w:r>
          </w:p>
        </w:tc>
      </w:tr>
      <w:tr w:rsidR="002B3F5D" w:rsidRPr="002B3F5D" w14:paraId="49395E1C" w14:textId="2338CBB6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62BAB993" w14:textId="138FB62F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Smoking,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06E2933" w14:textId="132446F9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0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1</w:t>
            </w:r>
            <w:r w:rsidR="00E55373"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 xml:space="preserve"> </w:t>
            </w:r>
            <w:r w:rsidR="00CB5D7D"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(</w:t>
            </w:r>
            <w:r w:rsidR="00E55373"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5.88</w:t>
            </w:r>
            <w:r w:rsidR="00CB5D7D"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D2F597B" w14:textId="43A8E6BD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3</w:t>
            </w:r>
            <w:r w:rsidR="00E55373"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 xml:space="preserve"> (12.50)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6C886FE4" w14:textId="33684EEF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5</w:t>
            </w:r>
            <w:r w:rsidR="00E55373"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 xml:space="preserve"> (11.11)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54EBC4A8" w14:textId="029C8D06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0</w:t>
            </w: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.776</w:t>
            </w:r>
          </w:p>
        </w:tc>
      </w:tr>
      <w:tr w:rsidR="002B3F5D" w:rsidRPr="002B3F5D" w14:paraId="1E0BE382" w14:textId="73E43C11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38DC41BF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Aspirin sensitivity,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4D3139A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0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0A3E544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0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0A9F5851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5E14C9E" w14:textId="75B5887B" w:rsidR="00274423" w:rsidRPr="002B3F5D" w:rsidRDefault="009A5D9D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N</w:t>
            </w: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A.</w:t>
            </w:r>
          </w:p>
        </w:tc>
      </w:tr>
      <w:tr w:rsidR="002B3F5D" w:rsidRPr="002B3F5D" w14:paraId="681AE400" w14:textId="7F45075C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4923C206" w14:textId="54853081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Asthma,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BD74B2D" w14:textId="217BE7EB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0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0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D6BE5E0" w14:textId="36162CA4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0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7F5E84D5" w14:textId="2F9441DF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16385CF2" w14:textId="5041D683" w:rsidR="00274423" w:rsidRPr="002B3F5D" w:rsidRDefault="009A5D9D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N</w:t>
            </w: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A.</w:t>
            </w:r>
          </w:p>
        </w:tc>
      </w:tr>
      <w:tr w:rsidR="002B3F5D" w:rsidRPr="002B3F5D" w14:paraId="0D6A4128" w14:textId="0B526198" w:rsidTr="002A595A">
        <w:tc>
          <w:tcPr>
            <w:tcW w:w="7655" w:type="dxa"/>
            <w:gridSpan w:val="4"/>
            <w:tcBorders>
              <w:top w:val="nil"/>
              <w:left w:val="nil"/>
              <w:bottom w:val="nil"/>
            </w:tcBorders>
          </w:tcPr>
          <w:p w14:paraId="6AA9C151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b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b/>
                <w:kern w:val="2"/>
                <w:sz w:val="26"/>
                <w:szCs w:val="26"/>
                <w:shd w:val="pct15" w:color="auto" w:fill="FFFFFF"/>
              </w:rPr>
              <w:t>METHODOLOGIES USED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276C81A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b/>
                <w:kern w:val="2"/>
                <w:sz w:val="26"/>
                <w:szCs w:val="26"/>
                <w:shd w:val="pct15" w:color="auto" w:fill="FFFFFF"/>
              </w:rPr>
            </w:pPr>
          </w:p>
        </w:tc>
      </w:tr>
      <w:tr w:rsidR="002B3F5D" w:rsidRPr="002B3F5D" w14:paraId="1969DA67" w14:textId="51E77D03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40525141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Tissue mRNA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1040D85" w14:textId="248DC58B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0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1</w:t>
            </w:r>
            <w:r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1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0387782B" w14:textId="4AEE25D3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1</w:t>
            </w:r>
            <w:r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5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7F19BCB8" w14:textId="446B480A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 w:hint="eastAsia"/>
                <w:kern w:val="2"/>
                <w:sz w:val="26"/>
                <w:szCs w:val="26"/>
              </w:rPr>
              <w:t>20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38B3C7C3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</w:p>
        </w:tc>
      </w:tr>
      <w:tr w:rsidR="002B3F5D" w:rsidRPr="002B3F5D" w14:paraId="4830E649" w14:textId="64035E5A" w:rsidTr="002A595A">
        <w:tc>
          <w:tcPr>
            <w:tcW w:w="2972" w:type="dxa"/>
            <w:tcBorders>
              <w:top w:val="nil"/>
              <w:left w:val="nil"/>
              <w:bottom w:val="nil"/>
            </w:tcBorders>
          </w:tcPr>
          <w:p w14:paraId="0CEC6921" w14:textId="6059BB2A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 xml:space="preserve">Tissue </w:t>
            </w:r>
            <w:proofErr w:type="spellStart"/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immunoﬂourescence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489C3F1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0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142EF428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4</w:t>
            </w:r>
          </w:p>
        </w:tc>
        <w:tc>
          <w:tcPr>
            <w:tcW w:w="1564" w:type="dxa"/>
            <w:tcBorders>
              <w:top w:val="nil"/>
              <w:bottom w:val="nil"/>
            </w:tcBorders>
          </w:tcPr>
          <w:p w14:paraId="685962D1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5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14:paraId="70478CB7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</w:p>
        </w:tc>
      </w:tr>
      <w:tr w:rsidR="002B3F5D" w:rsidRPr="002B3F5D" w14:paraId="705468DA" w14:textId="03EE4983" w:rsidTr="002A595A">
        <w:tc>
          <w:tcPr>
            <w:tcW w:w="2972" w:type="dxa"/>
            <w:tcBorders>
              <w:top w:val="nil"/>
              <w:left w:val="nil"/>
            </w:tcBorders>
          </w:tcPr>
          <w:p w14:paraId="16FF49C0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left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HNECs culture</w:t>
            </w:r>
          </w:p>
        </w:tc>
        <w:tc>
          <w:tcPr>
            <w:tcW w:w="1559" w:type="dxa"/>
            <w:tcBorders>
              <w:top w:val="nil"/>
            </w:tcBorders>
          </w:tcPr>
          <w:p w14:paraId="5ABD0C50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ind w:firstLineChars="50" w:firstLine="130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1</w:t>
            </w:r>
          </w:p>
        </w:tc>
        <w:tc>
          <w:tcPr>
            <w:tcW w:w="1560" w:type="dxa"/>
            <w:tcBorders>
              <w:top w:val="nil"/>
            </w:tcBorders>
          </w:tcPr>
          <w:p w14:paraId="218E306E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5</w:t>
            </w:r>
          </w:p>
        </w:tc>
        <w:tc>
          <w:tcPr>
            <w:tcW w:w="1564" w:type="dxa"/>
            <w:tcBorders>
              <w:top w:val="nil"/>
            </w:tcBorders>
          </w:tcPr>
          <w:p w14:paraId="66E4BDDB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  <w:t>20</w:t>
            </w:r>
          </w:p>
        </w:tc>
        <w:tc>
          <w:tcPr>
            <w:tcW w:w="992" w:type="dxa"/>
            <w:tcBorders>
              <w:top w:val="nil"/>
              <w:right w:val="nil"/>
            </w:tcBorders>
          </w:tcPr>
          <w:p w14:paraId="6786D1F9" w14:textId="77777777" w:rsidR="00274423" w:rsidRPr="002B3F5D" w:rsidRDefault="00274423" w:rsidP="00A94C83">
            <w:pPr>
              <w:tabs>
                <w:tab w:val="clear" w:pos="377"/>
              </w:tabs>
              <w:adjustRightInd w:val="0"/>
              <w:snapToGrid w:val="0"/>
              <w:spacing w:line="360" w:lineRule="auto"/>
              <w:jc w:val="center"/>
              <w:outlineLvl w:val="0"/>
              <w:rPr>
                <w:rFonts w:ascii="Arial Narrow" w:eastAsia="Arial Unicode MS" w:hAnsi="Arial Narrow" w:cs="Arial"/>
                <w:kern w:val="2"/>
                <w:sz w:val="26"/>
                <w:szCs w:val="26"/>
              </w:rPr>
            </w:pPr>
          </w:p>
        </w:tc>
      </w:tr>
    </w:tbl>
    <w:p w14:paraId="71475B6B" w14:textId="448B1805" w:rsidR="005C14D5" w:rsidRPr="002B3F5D" w:rsidRDefault="005C14D5" w:rsidP="00BD2B7B">
      <w:pPr>
        <w:tabs>
          <w:tab w:val="clear" w:pos="377"/>
        </w:tabs>
        <w:spacing w:line="360" w:lineRule="auto"/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</w:pPr>
      <w:proofErr w:type="spellStart"/>
      <w:r w:rsidRPr="002B3F5D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CRSwNP</w:t>
      </w:r>
      <w:proofErr w:type="spellEnd"/>
      <w:r w:rsidRPr="002B3F5D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, chronic rhinosinusitis with nasal polyps</w:t>
      </w:r>
      <w:r w:rsidR="000E7D6F" w:rsidRPr="002B3F5D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;</w:t>
      </w:r>
      <w:r w:rsidRPr="002B3F5D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 xml:space="preserve"> </w:t>
      </w:r>
      <w:proofErr w:type="spellStart"/>
      <w:r w:rsidRPr="002B3F5D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CRSsNP</w:t>
      </w:r>
      <w:proofErr w:type="spellEnd"/>
      <w:r w:rsidRPr="002B3F5D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, chronic rhinosinusitis</w:t>
      </w:r>
      <w:r w:rsidR="002A595A" w:rsidRPr="002B3F5D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 xml:space="preserve"> </w:t>
      </w:r>
      <w:r w:rsidRPr="002B3F5D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without nasal polyps</w:t>
      </w:r>
      <w:r w:rsidR="004A0248" w:rsidRPr="002B3F5D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; NA, not applicable</w:t>
      </w:r>
      <w:r w:rsidR="00372400" w:rsidRPr="002B3F5D">
        <w:rPr>
          <w:rFonts w:ascii="Arial Narrow" w:eastAsia="Arial Unicode MS" w:hAnsi="Arial Narrow" w:cs="Arial" w:hint="eastAsia"/>
          <w:bCs/>
          <w:kern w:val="1"/>
          <w:sz w:val="26"/>
          <w:szCs w:val="26"/>
        </w:rPr>
        <w:t>;</w:t>
      </w:r>
      <w:r w:rsidR="00BD2B7B" w:rsidRPr="002B3F5D">
        <w:rPr>
          <w:rFonts w:ascii="TimesNewRomanPS-ItalicMT" w:hAnsi="TimesNewRomanPS-ItalicMT"/>
          <w:i/>
          <w:iCs/>
        </w:rPr>
        <w:t xml:space="preserve"> </w:t>
      </w:r>
      <w:r w:rsidR="00BD2B7B" w:rsidRPr="002B3F5D">
        <w:rPr>
          <w:rFonts w:ascii="Arial Narrow" w:eastAsia="Arial Unicode MS" w:hAnsi="Arial Narrow" w:cs="Arial"/>
          <w:bCs/>
          <w:i/>
          <w:iCs/>
          <w:kern w:val="1"/>
          <w:sz w:val="26"/>
          <w:szCs w:val="26"/>
          <w:lang w:eastAsia="ar-SA"/>
        </w:rPr>
        <w:t xml:space="preserve">P </w:t>
      </w:r>
      <w:r w:rsidR="00BD2B7B" w:rsidRPr="002B3F5D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&lt;</w:t>
      </w:r>
      <w:r w:rsidR="00BD2B7B" w:rsidRPr="002B3F5D">
        <w:rPr>
          <w:rFonts w:ascii="Arial Narrow" w:eastAsia="Arial Unicode MS" w:hAnsi="Arial Narrow" w:cs="Arial" w:hint="eastAsia"/>
          <w:bCs/>
          <w:kern w:val="1"/>
          <w:sz w:val="26"/>
          <w:szCs w:val="26"/>
        </w:rPr>
        <w:t>0</w:t>
      </w:r>
      <w:r w:rsidR="00BD2B7B" w:rsidRPr="002B3F5D"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  <w:t>.05 was considered statistically significant.</w:t>
      </w:r>
    </w:p>
    <w:p w14:paraId="548E107A" w14:textId="691B08C9" w:rsidR="00C661F8" w:rsidRPr="002B3F5D" w:rsidRDefault="00C661F8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Cs/>
          <w:kern w:val="1"/>
          <w:sz w:val="26"/>
          <w:szCs w:val="26"/>
          <w:lang w:eastAsia="ar-SA"/>
        </w:rPr>
      </w:pPr>
    </w:p>
    <w:p w14:paraId="598B0B2F" w14:textId="70D0AC30" w:rsidR="005C14D5" w:rsidRPr="002B3F5D" w:rsidRDefault="005C14D5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</w:pPr>
    </w:p>
    <w:p w14:paraId="106AA972" w14:textId="66F34591" w:rsidR="00C277C7" w:rsidRPr="002B3F5D" w:rsidRDefault="00C277C7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</w:pPr>
    </w:p>
    <w:p w14:paraId="1DC0ACA3" w14:textId="03AB9E58" w:rsidR="00C277C7" w:rsidRPr="002B3F5D" w:rsidRDefault="00C277C7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</w:pPr>
    </w:p>
    <w:p w14:paraId="69E64120" w14:textId="415D5A71" w:rsidR="00C277C7" w:rsidRPr="002B3F5D" w:rsidRDefault="00C277C7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</w:pPr>
    </w:p>
    <w:p w14:paraId="35637785" w14:textId="43ECF452" w:rsidR="00C277C7" w:rsidRPr="002B3F5D" w:rsidRDefault="00C277C7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</w:pPr>
    </w:p>
    <w:p w14:paraId="7465C0CF" w14:textId="7EA2A8ED" w:rsidR="00C277C7" w:rsidRPr="002B3F5D" w:rsidRDefault="00C277C7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</w:pPr>
    </w:p>
    <w:p w14:paraId="0A5ACC15" w14:textId="394F2FB4" w:rsidR="000E3F61" w:rsidRPr="002B3F5D" w:rsidRDefault="000E3F61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</w:pPr>
    </w:p>
    <w:p w14:paraId="2DE5EB40" w14:textId="77777777" w:rsidR="001C46F3" w:rsidRPr="002B3F5D" w:rsidRDefault="001C46F3" w:rsidP="005C14D5">
      <w:pPr>
        <w:tabs>
          <w:tab w:val="clear" w:pos="377"/>
        </w:tabs>
        <w:spacing w:line="360" w:lineRule="auto"/>
        <w:jc w:val="left"/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</w:pPr>
    </w:p>
    <w:p w14:paraId="4638F8E5" w14:textId="11C1AACC" w:rsidR="005C14D5" w:rsidRPr="002B3F5D" w:rsidRDefault="005C14D5" w:rsidP="005C14D5">
      <w:pPr>
        <w:spacing w:line="360" w:lineRule="auto"/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</w:pPr>
      <w:r w:rsidRPr="002B3F5D"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  <w:lastRenderedPageBreak/>
        <w:t>Table S2. Primers for RT-qPCR analysis</w:t>
      </w:r>
    </w:p>
    <w:tbl>
      <w:tblPr>
        <w:tblW w:w="855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36"/>
        <w:gridCol w:w="6521"/>
      </w:tblGrid>
      <w:tr w:rsidR="002B3F5D" w:rsidRPr="002B3F5D" w14:paraId="14AE37F3" w14:textId="77777777" w:rsidTr="007C26FB"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B13579" w14:textId="77777777" w:rsidR="005C14D5" w:rsidRPr="002B3F5D" w:rsidRDefault="005C14D5" w:rsidP="007C26FB">
            <w:pPr>
              <w:spacing w:line="360" w:lineRule="auto"/>
              <w:jc w:val="left"/>
              <w:rPr>
                <w:rFonts w:ascii="Arial Narrow" w:eastAsia="Arial Unicode MS" w:hAnsi="Arial Narrow" w:cs="Arial"/>
                <w:b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b/>
                <w:sz w:val="26"/>
                <w:szCs w:val="26"/>
              </w:rPr>
              <w:t>Gene</w:t>
            </w:r>
          </w:p>
        </w:tc>
        <w:tc>
          <w:tcPr>
            <w:tcW w:w="65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5D12FD" w14:textId="4CD7E6E5" w:rsidR="005C14D5" w:rsidRPr="002B3F5D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b/>
                <w:sz w:val="26"/>
                <w:szCs w:val="26"/>
              </w:rPr>
              <w:t>Sequence</w:t>
            </w: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 xml:space="preserve"> </w:t>
            </w:r>
          </w:p>
        </w:tc>
      </w:tr>
      <w:tr w:rsidR="002B3F5D" w:rsidRPr="002B3F5D" w14:paraId="3FD3957F" w14:textId="77777777" w:rsidTr="007C26FB">
        <w:tc>
          <w:tcPr>
            <w:tcW w:w="2036" w:type="dxa"/>
            <w:shd w:val="clear" w:color="auto" w:fill="auto"/>
          </w:tcPr>
          <w:p w14:paraId="7AA5160D" w14:textId="77777777" w:rsidR="005C14D5" w:rsidRPr="002B3F5D" w:rsidRDefault="005C14D5" w:rsidP="003D4915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IL-</w:t>
            </w:r>
            <w:r w:rsidR="003D4915" w:rsidRPr="002B3F5D">
              <w:rPr>
                <w:rFonts w:ascii="Arial Narrow" w:eastAsia="Arial Unicode MS" w:hAnsi="Arial Narrow" w:cs="Arial"/>
                <w:sz w:val="26"/>
                <w:szCs w:val="26"/>
              </w:rPr>
              <w:t>19</w:t>
            </w:r>
          </w:p>
        </w:tc>
        <w:tc>
          <w:tcPr>
            <w:tcW w:w="6521" w:type="dxa"/>
            <w:shd w:val="clear" w:color="auto" w:fill="auto"/>
          </w:tcPr>
          <w:p w14:paraId="2A4BFA71" w14:textId="6D6E2361" w:rsidR="005C14D5" w:rsidRPr="002B3F5D" w:rsidRDefault="003D4915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(F)</w:t>
            </w:r>
            <w:r w:rsidR="000E7D6F" w:rsidRPr="002B3F5D">
              <w:rPr>
                <w:rFonts w:ascii="Arial Narrow" w:eastAsia="Arial Unicode MS" w:hAnsi="Arial Narrow" w:cs="Arial"/>
                <w:sz w:val="26"/>
                <w:szCs w:val="26"/>
              </w:rPr>
              <w:t xml:space="preserve"> </w:t>
            </w: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5'-GGCAATGTCAGGAACAGAGG-3'</w:t>
            </w:r>
          </w:p>
        </w:tc>
      </w:tr>
      <w:tr w:rsidR="002B3F5D" w:rsidRPr="002B3F5D" w14:paraId="52C6D374" w14:textId="77777777" w:rsidTr="007C26FB">
        <w:tc>
          <w:tcPr>
            <w:tcW w:w="2036" w:type="dxa"/>
            <w:shd w:val="clear" w:color="auto" w:fill="auto"/>
          </w:tcPr>
          <w:p w14:paraId="331AF7D0" w14:textId="77777777" w:rsidR="005C14D5" w:rsidRPr="002B3F5D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2CA1B5C3" w14:textId="35503A5F" w:rsidR="005C14D5" w:rsidRPr="002B3F5D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(R)</w:t>
            </w:r>
            <w:r w:rsidR="000E7D6F" w:rsidRPr="002B3F5D">
              <w:rPr>
                <w:rFonts w:ascii="Arial Narrow" w:eastAsia="Arial Unicode MS" w:hAnsi="Arial Narrow" w:cs="Arial"/>
                <w:sz w:val="26"/>
                <w:szCs w:val="26"/>
              </w:rPr>
              <w:t xml:space="preserve"> </w:t>
            </w: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5'-AGCGGAATAAGACAGCCTGA-3'</w:t>
            </w:r>
          </w:p>
        </w:tc>
      </w:tr>
      <w:tr w:rsidR="002B3F5D" w:rsidRPr="002B3F5D" w14:paraId="5FF45D63" w14:textId="77777777" w:rsidTr="007C26FB">
        <w:tc>
          <w:tcPr>
            <w:tcW w:w="2036" w:type="dxa"/>
            <w:shd w:val="clear" w:color="auto" w:fill="auto"/>
          </w:tcPr>
          <w:p w14:paraId="30AAEC46" w14:textId="77777777" w:rsidR="005C14D5" w:rsidRPr="002B3F5D" w:rsidRDefault="005C14D5" w:rsidP="003D4915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IL-</w:t>
            </w:r>
            <w:r w:rsidR="003D4915" w:rsidRPr="002B3F5D">
              <w:rPr>
                <w:rFonts w:ascii="Arial Narrow" w:eastAsia="Arial Unicode MS" w:hAnsi="Arial Narrow" w:cs="Arial"/>
                <w:sz w:val="26"/>
                <w:szCs w:val="26"/>
              </w:rPr>
              <w:t>20R1</w:t>
            </w:r>
          </w:p>
        </w:tc>
        <w:tc>
          <w:tcPr>
            <w:tcW w:w="6521" w:type="dxa"/>
            <w:shd w:val="clear" w:color="auto" w:fill="auto"/>
          </w:tcPr>
          <w:p w14:paraId="2836F8D2" w14:textId="61DC2B59" w:rsidR="005C14D5" w:rsidRPr="002B3F5D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(F)</w:t>
            </w:r>
            <w:r w:rsidR="000E7D6F" w:rsidRPr="002B3F5D">
              <w:rPr>
                <w:rFonts w:ascii="Arial Narrow" w:eastAsia="Arial Unicode MS" w:hAnsi="Arial Narrow" w:cs="Arial"/>
                <w:sz w:val="26"/>
                <w:szCs w:val="26"/>
              </w:rPr>
              <w:t xml:space="preserve"> </w:t>
            </w: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5'-GCTCAGCCTTCTGAGAAGCAGTG-3'</w:t>
            </w:r>
          </w:p>
        </w:tc>
      </w:tr>
      <w:tr w:rsidR="002B3F5D" w:rsidRPr="002B3F5D" w14:paraId="7D62D3C5" w14:textId="77777777" w:rsidTr="007C26FB">
        <w:tc>
          <w:tcPr>
            <w:tcW w:w="2036" w:type="dxa"/>
            <w:shd w:val="clear" w:color="auto" w:fill="auto"/>
          </w:tcPr>
          <w:p w14:paraId="3CAF9BA5" w14:textId="77777777" w:rsidR="005C14D5" w:rsidRPr="002B3F5D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37F2EC5F" w14:textId="5677D131" w:rsidR="005C14D5" w:rsidRPr="002B3F5D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bCs/>
                <w:sz w:val="26"/>
                <w:szCs w:val="26"/>
              </w:rPr>
              <w:t>(R)</w:t>
            </w:r>
            <w:r w:rsidR="000E7D6F" w:rsidRPr="002B3F5D">
              <w:rPr>
                <w:rFonts w:ascii="Arial Narrow" w:eastAsia="Arial Unicode MS" w:hAnsi="Arial Narrow" w:cs="Arial"/>
                <w:bCs/>
                <w:sz w:val="26"/>
                <w:szCs w:val="26"/>
              </w:rPr>
              <w:t xml:space="preserve"> </w:t>
            </w:r>
            <w:r w:rsidRPr="002B3F5D">
              <w:rPr>
                <w:rFonts w:ascii="Arial Narrow" w:eastAsia="Arial Unicode MS" w:hAnsi="Arial Narrow" w:cs="Arial"/>
                <w:bCs/>
                <w:sz w:val="26"/>
                <w:szCs w:val="26"/>
              </w:rPr>
              <w:t>5'-CGCACAAATGTCAGTGGTTCTGAC-3'</w:t>
            </w:r>
          </w:p>
        </w:tc>
      </w:tr>
      <w:tr w:rsidR="002B3F5D" w:rsidRPr="002B3F5D" w14:paraId="544C7B15" w14:textId="77777777" w:rsidTr="007C26FB">
        <w:tc>
          <w:tcPr>
            <w:tcW w:w="2036" w:type="dxa"/>
            <w:shd w:val="clear" w:color="auto" w:fill="auto"/>
          </w:tcPr>
          <w:p w14:paraId="536335E9" w14:textId="77777777" w:rsidR="005C14D5" w:rsidRPr="002B3F5D" w:rsidRDefault="005C14D5" w:rsidP="003D4915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IL-</w:t>
            </w:r>
            <w:r w:rsidR="003D4915" w:rsidRPr="002B3F5D">
              <w:rPr>
                <w:rFonts w:ascii="Arial Narrow" w:eastAsia="Arial Unicode MS" w:hAnsi="Arial Narrow" w:cs="Arial"/>
                <w:sz w:val="26"/>
                <w:szCs w:val="26"/>
              </w:rPr>
              <w:t>20R2</w:t>
            </w:r>
          </w:p>
        </w:tc>
        <w:tc>
          <w:tcPr>
            <w:tcW w:w="6521" w:type="dxa"/>
            <w:shd w:val="clear" w:color="auto" w:fill="auto"/>
          </w:tcPr>
          <w:p w14:paraId="2018038A" w14:textId="4DA1392A" w:rsidR="005C14D5" w:rsidRPr="002B3F5D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(F)</w:t>
            </w:r>
            <w:r w:rsidR="000E7D6F" w:rsidRPr="002B3F5D">
              <w:rPr>
                <w:rFonts w:ascii="Arial Narrow" w:eastAsia="Arial Unicode MS" w:hAnsi="Arial Narrow" w:cs="Arial"/>
                <w:sz w:val="26"/>
                <w:szCs w:val="26"/>
              </w:rPr>
              <w:t xml:space="preserve"> </w:t>
            </w: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5'-GCTGGTGCTCACTCACTGAAGGT-3'</w:t>
            </w:r>
          </w:p>
        </w:tc>
      </w:tr>
      <w:tr w:rsidR="002B3F5D" w:rsidRPr="002B3F5D" w14:paraId="5F4FCD56" w14:textId="77777777" w:rsidTr="007C26FB">
        <w:tc>
          <w:tcPr>
            <w:tcW w:w="2036" w:type="dxa"/>
            <w:shd w:val="clear" w:color="auto" w:fill="auto"/>
          </w:tcPr>
          <w:p w14:paraId="151AA614" w14:textId="77777777" w:rsidR="005C14D5" w:rsidRPr="002B3F5D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3A6211C0" w14:textId="3D1ADD78" w:rsidR="005C14D5" w:rsidRPr="002B3F5D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(R)</w:t>
            </w:r>
            <w:r w:rsidR="000E7D6F" w:rsidRPr="002B3F5D">
              <w:rPr>
                <w:rFonts w:ascii="Arial Narrow" w:eastAsia="Arial Unicode MS" w:hAnsi="Arial Narrow" w:cs="Arial"/>
                <w:sz w:val="26"/>
                <w:szCs w:val="26"/>
              </w:rPr>
              <w:t xml:space="preserve"> </w:t>
            </w: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5'-TCTGTCTGGCTGAAGGCGCTGTA-3'</w:t>
            </w:r>
          </w:p>
        </w:tc>
      </w:tr>
      <w:tr w:rsidR="002B3F5D" w:rsidRPr="002B3F5D" w14:paraId="60025493" w14:textId="77777777" w:rsidTr="007C26FB">
        <w:tc>
          <w:tcPr>
            <w:tcW w:w="2036" w:type="dxa"/>
            <w:shd w:val="clear" w:color="auto" w:fill="auto"/>
          </w:tcPr>
          <w:p w14:paraId="13854D3D" w14:textId="77777777" w:rsidR="005C14D5" w:rsidRPr="002B3F5D" w:rsidRDefault="003D4915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MMP-9</w:t>
            </w:r>
          </w:p>
        </w:tc>
        <w:tc>
          <w:tcPr>
            <w:tcW w:w="6521" w:type="dxa"/>
            <w:shd w:val="clear" w:color="auto" w:fill="auto"/>
          </w:tcPr>
          <w:p w14:paraId="7BF0CD56" w14:textId="4AAF1CEF" w:rsidR="005C14D5" w:rsidRPr="002B3F5D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(F)</w:t>
            </w:r>
            <w:r w:rsidR="000E7D6F" w:rsidRPr="002B3F5D">
              <w:rPr>
                <w:rFonts w:ascii="Arial Narrow" w:eastAsia="Arial Unicode MS" w:hAnsi="Arial Narrow" w:cs="Arial"/>
                <w:sz w:val="26"/>
                <w:szCs w:val="26"/>
              </w:rPr>
              <w:t xml:space="preserve"> </w:t>
            </w: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5'-AGACCTGGGCAGATTCCAAAC-3'</w:t>
            </w:r>
          </w:p>
        </w:tc>
      </w:tr>
      <w:tr w:rsidR="002B3F5D" w:rsidRPr="002B3F5D" w14:paraId="1AA80852" w14:textId="77777777" w:rsidTr="007C26FB">
        <w:tc>
          <w:tcPr>
            <w:tcW w:w="2036" w:type="dxa"/>
            <w:shd w:val="clear" w:color="auto" w:fill="auto"/>
          </w:tcPr>
          <w:p w14:paraId="547380D0" w14:textId="77777777" w:rsidR="005C14D5" w:rsidRPr="002B3F5D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6E219D9A" w14:textId="3AF5DC95" w:rsidR="005C14D5" w:rsidRPr="002B3F5D" w:rsidRDefault="00AC7FEE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(R)</w:t>
            </w:r>
            <w:r w:rsidR="000E7D6F" w:rsidRPr="002B3F5D">
              <w:rPr>
                <w:rFonts w:ascii="Arial Narrow" w:eastAsia="Arial Unicode MS" w:hAnsi="Arial Narrow" w:cs="Arial"/>
                <w:sz w:val="26"/>
                <w:szCs w:val="26"/>
              </w:rPr>
              <w:t xml:space="preserve"> </w:t>
            </w: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5'-CGGCAAGTCTTCCGAGTAGT-3'</w:t>
            </w:r>
          </w:p>
        </w:tc>
      </w:tr>
      <w:tr w:rsidR="002B3F5D" w:rsidRPr="002B3F5D" w14:paraId="59F4CEDD" w14:textId="77777777" w:rsidTr="007C26FB">
        <w:tc>
          <w:tcPr>
            <w:tcW w:w="2036" w:type="dxa"/>
            <w:shd w:val="clear" w:color="auto" w:fill="auto"/>
          </w:tcPr>
          <w:p w14:paraId="3B53F081" w14:textId="77777777" w:rsidR="005C14D5" w:rsidRPr="002B3F5D" w:rsidRDefault="005C14D5" w:rsidP="003D4915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bCs/>
                <w:sz w:val="26"/>
                <w:szCs w:val="26"/>
              </w:rPr>
              <w:t xml:space="preserve">β2M </w:t>
            </w:r>
          </w:p>
        </w:tc>
        <w:tc>
          <w:tcPr>
            <w:tcW w:w="6521" w:type="dxa"/>
            <w:shd w:val="clear" w:color="auto" w:fill="auto"/>
          </w:tcPr>
          <w:p w14:paraId="1E3E5FFA" w14:textId="75D8DC8C" w:rsidR="005C14D5" w:rsidRPr="002B3F5D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(F)</w:t>
            </w:r>
            <w:r w:rsidR="000E7D6F" w:rsidRPr="002B3F5D">
              <w:rPr>
                <w:rFonts w:ascii="Arial Narrow" w:eastAsia="Arial Unicode MS" w:hAnsi="Arial Narrow" w:cs="Arial"/>
                <w:sz w:val="26"/>
                <w:szCs w:val="26"/>
              </w:rPr>
              <w:t xml:space="preserve"> </w:t>
            </w: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5'-TACACTGAATTCACCCCCAC-3'</w:t>
            </w:r>
          </w:p>
        </w:tc>
      </w:tr>
      <w:tr w:rsidR="002B3F5D" w:rsidRPr="002B3F5D" w14:paraId="6A8858EC" w14:textId="77777777" w:rsidTr="007C26FB">
        <w:tc>
          <w:tcPr>
            <w:tcW w:w="2036" w:type="dxa"/>
            <w:shd w:val="clear" w:color="auto" w:fill="auto"/>
          </w:tcPr>
          <w:p w14:paraId="1FB0D458" w14:textId="77777777" w:rsidR="005C14D5" w:rsidRPr="002B3F5D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</w:p>
        </w:tc>
        <w:tc>
          <w:tcPr>
            <w:tcW w:w="6521" w:type="dxa"/>
            <w:shd w:val="clear" w:color="auto" w:fill="auto"/>
          </w:tcPr>
          <w:p w14:paraId="5DCF0890" w14:textId="22E647B7" w:rsidR="005C14D5" w:rsidRPr="002B3F5D" w:rsidRDefault="005C14D5" w:rsidP="007C26FB">
            <w:pPr>
              <w:spacing w:line="360" w:lineRule="auto"/>
              <w:rPr>
                <w:rFonts w:ascii="Arial Narrow" w:eastAsia="Arial Unicode MS" w:hAnsi="Arial Narrow" w:cs="Arial"/>
                <w:sz w:val="26"/>
                <w:szCs w:val="26"/>
              </w:rPr>
            </w:pP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(R)</w:t>
            </w:r>
            <w:r w:rsidR="000E7D6F" w:rsidRPr="002B3F5D">
              <w:rPr>
                <w:rFonts w:ascii="Arial Narrow" w:eastAsia="Arial Unicode MS" w:hAnsi="Arial Narrow" w:cs="Arial"/>
                <w:sz w:val="26"/>
                <w:szCs w:val="26"/>
              </w:rPr>
              <w:t xml:space="preserve"> </w:t>
            </w:r>
            <w:r w:rsidRPr="002B3F5D">
              <w:rPr>
                <w:rFonts w:ascii="Arial Narrow" w:eastAsia="Arial Unicode MS" w:hAnsi="Arial Narrow" w:cs="Arial"/>
                <w:sz w:val="26"/>
                <w:szCs w:val="26"/>
              </w:rPr>
              <w:t>5'-CATCCAATCCAAATGCGGCA-3'</w:t>
            </w:r>
          </w:p>
        </w:tc>
      </w:tr>
    </w:tbl>
    <w:p w14:paraId="0BC8430F" w14:textId="751AF1D8" w:rsidR="00651320" w:rsidRPr="002B3F5D" w:rsidRDefault="006B44D3" w:rsidP="00844929">
      <w:pPr>
        <w:spacing w:line="360" w:lineRule="auto"/>
        <w:rPr>
          <w:rFonts w:ascii="Arial Narrow" w:eastAsia="Arial Unicode MS" w:hAnsi="Arial Narrow" w:cs="Arial"/>
          <w:bCs/>
          <w:sz w:val="26"/>
          <w:szCs w:val="26"/>
        </w:rPr>
      </w:pPr>
      <w:r w:rsidRPr="002B3F5D">
        <w:rPr>
          <w:rFonts w:ascii="Arial Narrow" w:eastAsia="Arial Unicode MS" w:hAnsi="Arial Narrow" w:cs="Arial"/>
          <w:sz w:val="26"/>
          <w:szCs w:val="26"/>
        </w:rPr>
        <w:t xml:space="preserve">MMP-9, matrix metalloproteinase-9; </w:t>
      </w:r>
      <w:r w:rsidR="005C14D5" w:rsidRPr="002B3F5D">
        <w:rPr>
          <w:rFonts w:ascii="Arial Narrow" w:eastAsia="Arial Unicode MS" w:hAnsi="Arial Narrow" w:cs="Arial"/>
          <w:bCs/>
          <w:sz w:val="26"/>
          <w:szCs w:val="26"/>
        </w:rPr>
        <w:t xml:space="preserve">β2M, β2 </w:t>
      </w:r>
      <w:proofErr w:type="spellStart"/>
      <w:r w:rsidR="005C14D5" w:rsidRPr="002B3F5D">
        <w:rPr>
          <w:rFonts w:ascii="Arial Narrow" w:eastAsia="Arial Unicode MS" w:hAnsi="Arial Narrow" w:cs="Arial"/>
          <w:bCs/>
          <w:sz w:val="26"/>
          <w:szCs w:val="26"/>
        </w:rPr>
        <w:t>microglobulin</w:t>
      </w:r>
      <w:proofErr w:type="spellEnd"/>
    </w:p>
    <w:p w14:paraId="25BCD0EC" w14:textId="77777777" w:rsidR="00895B2D" w:rsidRPr="002B3F5D" w:rsidRDefault="00895B2D" w:rsidP="00844929">
      <w:pPr>
        <w:spacing w:line="360" w:lineRule="auto"/>
        <w:rPr>
          <w:rFonts w:ascii="Arial Narrow" w:eastAsia="Arial Unicode MS" w:hAnsi="Arial Narrow" w:cs="Arial"/>
          <w:bCs/>
          <w:sz w:val="26"/>
          <w:szCs w:val="26"/>
        </w:rPr>
      </w:pPr>
    </w:p>
    <w:p w14:paraId="45A2DA97" w14:textId="77777777" w:rsidR="00895B2D" w:rsidRPr="002B3F5D" w:rsidRDefault="00895B2D" w:rsidP="00895B2D">
      <w:pPr>
        <w:spacing w:line="360" w:lineRule="auto"/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</w:pPr>
      <w:r w:rsidRPr="002B3F5D">
        <w:rPr>
          <w:rFonts w:ascii="Arial Narrow" w:eastAsia="Arial Unicode MS" w:hAnsi="Arial Narrow" w:cs="Arial"/>
          <w:b/>
          <w:bCs/>
          <w:kern w:val="1"/>
          <w:sz w:val="26"/>
          <w:szCs w:val="26"/>
          <w:lang w:eastAsia="ar-SA"/>
        </w:rPr>
        <w:t>Table S3. Cytokines and inhibitors for HNECs stimulation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3544"/>
        <w:gridCol w:w="1559"/>
        <w:gridCol w:w="1497"/>
      </w:tblGrid>
      <w:tr w:rsidR="002B3F5D" w:rsidRPr="002B3F5D" w14:paraId="773EFE87" w14:textId="77777777" w:rsidTr="00F669A5">
        <w:tc>
          <w:tcPr>
            <w:tcW w:w="1696" w:type="dxa"/>
            <w:tcBorders>
              <w:bottom w:val="single" w:sz="4" w:space="0" w:color="auto"/>
            </w:tcBorders>
          </w:tcPr>
          <w:p w14:paraId="13A8AF05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/>
                <w:sz w:val="26"/>
                <w:szCs w:val="26"/>
              </w:rPr>
              <w:t>S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timu</w:t>
            </w:r>
            <w:r w:rsidRPr="002B3F5D">
              <w:rPr>
                <w:rFonts w:ascii="Arial Narrow" w:hAnsi="Arial Narrow"/>
                <w:sz w:val="26"/>
                <w:szCs w:val="26"/>
              </w:rPr>
              <w:t>luses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494F1654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/>
                <w:sz w:val="26"/>
                <w:szCs w:val="26"/>
              </w:rPr>
              <w:t>Duration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A18613D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/>
                <w:sz w:val="26"/>
                <w:szCs w:val="26"/>
              </w:rPr>
              <w:t>Concentration</w:t>
            </w:r>
          </w:p>
        </w:tc>
        <w:tc>
          <w:tcPr>
            <w:tcW w:w="1497" w:type="dxa"/>
            <w:tcBorders>
              <w:bottom w:val="single" w:sz="4" w:space="0" w:color="auto"/>
            </w:tcBorders>
          </w:tcPr>
          <w:p w14:paraId="1457615E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/>
                <w:sz w:val="26"/>
                <w:szCs w:val="26"/>
              </w:rPr>
              <w:t>Company</w:t>
            </w:r>
          </w:p>
        </w:tc>
      </w:tr>
      <w:tr w:rsidR="002B3F5D" w:rsidRPr="002B3F5D" w14:paraId="27C6FDB7" w14:textId="77777777" w:rsidTr="00F669A5">
        <w:tc>
          <w:tcPr>
            <w:tcW w:w="1696" w:type="dxa"/>
            <w:tcBorders>
              <w:bottom w:val="nil"/>
            </w:tcBorders>
          </w:tcPr>
          <w:p w14:paraId="46B787C4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/>
                <w:sz w:val="26"/>
                <w:szCs w:val="26"/>
              </w:rPr>
              <w:t>IFN-γ</w:t>
            </w:r>
          </w:p>
        </w:tc>
        <w:tc>
          <w:tcPr>
            <w:tcW w:w="3544" w:type="dxa"/>
            <w:tcBorders>
              <w:bottom w:val="nil"/>
            </w:tcBorders>
          </w:tcPr>
          <w:p w14:paraId="09E03476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WB </w:t>
            </w:r>
          </w:p>
        </w:tc>
        <w:tc>
          <w:tcPr>
            <w:tcW w:w="1559" w:type="dxa"/>
            <w:tcBorders>
              <w:bottom w:val="nil"/>
            </w:tcBorders>
          </w:tcPr>
          <w:p w14:paraId="79494691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B3F5D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bottom w:val="nil"/>
            </w:tcBorders>
          </w:tcPr>
          <w:p w14:paraId="0B250F42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B3F5D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B3F5D" w:rsidRPr="002B3F5D" w14:paraId="573D6460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18002BCD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/>
                <w:sz w:val="26"/>
                <w:szCs w:val="26"/>
              </w:rPr>
              <w:t>IL-1β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599D148A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WB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A29CD64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B3F5D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30B97EAC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B3F5D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B3F5D" w:rsidRPr="002B3F5D" w14:paraId="7D659804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6940932F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I</w:t>
            </w:r>
            <w:r w:rsidRPr="002B3F5D">
              <w:rPr>
                <w:rFonts w:ascii="Arial Narrow" w:hAnsi="Arial Narrow"/>
                <w:sz w:val="26"/>
                <w:szCs w:val="26"/>
              </w:rPr>
              <w:t>L-4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6D5B69E2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WB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6F9EDF3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B3F5D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1D2A5E05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B3F5D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B3F5D" w:rsidRPr="002B3F5D" w14:paraId="0179D23C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3D85C61E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I</w:t>
            </w:r>
            <w:r w:rsidRPr="002B3F5D">
              <w:rPr>
                <w:rFonts w:ascii="Arial Narrow" w:hAnsi="Arial Narrow"/>
                <w:sz w:val="26"/>
                <w:szCs w:val="26"/>
              </w:rPr>
              <w:t>L-5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500E3FB2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WB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DAE5E7D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B3F5D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356BBE8C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B3F5D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B3F5D" w:rsidRPr="002B3F5D" w14:paraId="4362A190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39830550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I</w:t>
            </w:r>
            <w:r w:rsidRPr="002B3F5D">
              <w:rPr>
                <w:rFonts w:ascii="Arial Narrow" w:hAnsi="Arial Narrow"/>
                <w:sz w:val="26"/>
                <w:szCs w:val="26"/>
              </w:rPr>
              <w:t>L-13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726FACC5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WB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143FDA6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B3F5D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68669B59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B3F5D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B3F5D" w:rsidRPr="002B3F5D" w14:paraId="0034D6AC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39DCF14C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I</w:t>
            </w:r>
            <w:r w:rsidRPr="002B3F5D">
              <w:rPr>
                <w:rFonts w:ascii="Arial Narrow" w:hAnsi="Arial Narrow"/>
                <w:sz w:val="26"/>
                <w:szCs w:val="26"/>
              </w:rPr>
              <w:t>L-17A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6C21BE3C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WB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58BE487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B3F5D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42CAFC10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B3F5D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B3F5D" w:rsidRPr="002B3F5D" w14:paraId="5927D086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061C2455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I</w:t>
            </w:r>
            <w:r w:rsidRPr="002B3F5D">
              <w:rPr>
                <w:rFonts w:ascii="Arial Narrow" w:hAnsi="Arial Narrow"/>
                <w:sz w:val="26"/>
                <w:szCs w:val="26"/>
              </w:rPr>
              <w:t>L-25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00AA8BEE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6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RT-qPCR, 12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for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WB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9C6CA0B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B3F5D">
              <w:rPr>
                <w:rFonts w:ascii="Arial Narrow" w:hAnsi="Arial Narrow"/>
                <w:sz w:val="26"/>
                <w:szCs w:val="26"/>
              </w:rPr>
              <w:t>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4A41CB79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B3F5D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B3F5D" w:rsidRPr="002B3F5D" w14:paraId="5AD73E79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67779046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I</w:t>
            </w:r>
            <w:r w:rsidRPr="002B3F5D">
              <w:rPr>
                <w:rFonts w:ascii="Arial Narrow" w:hAnsi="Arial Narrow"/>
                <w:sz w:val="26"/>
                <w:szCs w:val="26"/>
              </w:rPr>
              <w:t>L-19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70E6C756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2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4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h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07A1C63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/>
                <w:sz w:val="26"/>
                <w:szCs w:val="26"/>
              </w:rPr>
              <w:t>100 ng/mL</w:t>
            </w:r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479FDC67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B3F5D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B3F5D" w:rsidRPr="002B3F5D" w14:paraId="3FB2E099" w14:textId="77777777" w:rsidTr="00F669A5">
        <w:tc>
          <w:tcPr>
            <w:tcW w:w="1696" w:type="dxa"/>
            <w:tcBorders>
              <w:top w:val="nil"/>
              <w:bottom w:val="nil"/>
            </w:tcBorders>
          </w:tcPr>
          <w:p w14:paraId="0E8486BF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P</w:t>
            </w:r>
            <w:r w:rsidRPr="002B3F5D">
              <w:rPr>
                <w:rFonts w:ascii="Arial Narrow" w:hAnsi="Arial Narrow"/>
                <w:sz w:val="26"/>
                <w:szCs w:val="26"/>
              </w:rPr>
              <w:t>D98059</w:t>
            </w:r>
          </w:p>
        </w:tc>
        <w:tc>
          <w:tcPr>
            <w:tcW w:w="3544" w:type="dxa"/>
            <w:tcBorders>
              <w:top w:val="nil"/>
              <w:bottom w:val="nil"/>
            </w:tcBorders>
          </w:tcPr>
          <w:p w14:paraId="0D31F840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/>
                <w:sz w:val="26"/>
                <w:szCs w:val="26"/>
              </w:rPr>
              <w:t xml:space="preserve">25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(1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h before IL-19 stimulation)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10D5ED4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/>
                <w:sz w:val="26"/>
                <w:szCs w:val="26"/>
              </w:rPr>
              <w:t xml:space="preserve">20 </w:t>
            </w:r>
            <w:proofErr w:type="spellStart"/>
            <w:r w:rsidRPr="002B3F5D">
              <w:rPr>
                <w:rFonts w:ascii="Arial Narrow" w:hAnsi="Arial Narrow"/>
                <w:sz w:val="26"/>
                <w:szCs w:val="26"/>
              </w:rPr>
              <w:t>μM</w:t>
            </w:r>
            <w:proofErr w:type="spellEnd"/>
          </w:p>
        </w:tc>
        <w:tc>
          <w:tcPr>
            <w:tcW w:w="1497" w:type="dxa"/>
            <w:tcBorders>
              <w:top w:val="nil"/>
              <w:bottom w:val="nil"/>
            </w:tcBorders>
          </w:tcPr>
          <w:p w14:paraId="08FBD1F9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B3F5D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  <w:tr w:rsidR="002B3F5D" w:rsidRPr="002B3F5D" w14:paraId="09574C68" w14:textId="77777777" w:rsidTr="00F669A5">
        <w:tc>
          <w:tcPr>
            <w:tcW w:w="1696" w:type="dxa"/>
            <w:tcBorders>
              <w:top w:val="nil"/>
            </w:tcBorders>
          </w:tcPr>
          <w:p w14:paraId="4C5F2EB0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B</w:t>
            </w:r>
            <w:r w:rsidRPr="002B3F5D">
              <w:rPr>
                <w:rFonts w:ascii="Arial Narrow" w:hAnsi="Arial Narrow"/>
                <w:sz w:val="26"/>
                <w:szCs w:val="26"/>
              </w:rPr>
              <w:t>AY 11-7082</w:t>
            </w:r>
          </w:p>
        </w:tc>
        <w:tc>
          <w:tcPr>
            <w:tcW w:w="3544" w:type="dxa"/>
            <w:tcBorders>
              <w:top w:val="nil"/>
            </w:tcBorders>
          </w:tcPr>
          <w:p w14:paraId="7A8EFF5C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/>
                <w:sz w:val="26"/>
                <w:szCs w:val="26"/>
              </w:rPr>
              <w:t xml:space="preserve">25 h </w:t>
            </w:r>
            <w:r w:rsidRPr="002B3F5D">
              <w:rPr>
                <w:rFonts w:ascii="Arial Narrow" w:hAnsi="Arial Narrow" w:hint="eastAsia"/>
                <w:sz w:val="26"/>
                <w:szCs w:val="26"/>
              </w:rPr>
              <w:t>(1</w:t>
            </w:r>
            <w:r w:rsidRPr="002B3F5D">
              <w:rPr>
                <w:rFonts w:ascii="Arial Narrow" w:hAnsi="Arial Narrow"/>
                <w:sz w:val="26"/>
                <w:szCs w:val="26"/>
              </w:rPr>
              <w:t xml:space="preserve"> h before IL-19 stimulation)</w:t>
            </w:r>
          </w:p>
        </w:tc>
        <w:tc>
          <w:tcPr>
            <w:tcW w:w="1559" w:type="dxa"/>
            <w:tcBorders>
              <w:top w:val="nil"/>
            </w:tcBorders>
          </w:tcPr>
          <w:p w14:paraId="5AE75C10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/>
                <w:sz w:val="26"/>
                <w:szCs w:val="26"/>
              </w:rPr>
              <w:t xml:space="preserve">5 </w:t>
            </w:r>
            <w:proofErr w:type="spellStart"/>
            <w:r w:rsidRPr="002B3F5D">
              <w:rPr>
                <w:rFonts w:ascii="Arial Narrow" w:hAnsi="Arial Narrow"/>
                <w:sz w:val="26"/>
                <w:szCs w:val="26"/>
              </w:rPr>
              <w:t>μM</w:t>
            </w:r>
            <w:proofErr w:type="spellEnd"/>
          </w:p>
        </w:tc>
        <w:tc>
          <w:tcPr>
            <w:tcW w:w="1497" w:type="dxa"/>
            <w:tcBorders>
              <w:top w:val="nil"/>
            </w:tcBorders>
          </w:tcPr>
          <w:p w14:paraId="78C3C486" w14:textId="77777777" w:rsidR="00895B2D" w:rsidRPr="002B3F5D" w:rsidRDefault="00895B2D" w:rsidP="00F669A5">
            <w:pPr>
              <w:spacing w:line="360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 w:rsidRPr="002B3F5D">
              <w:rPr>
                <w:rFonts w:ascii="Arial Narrow" w:hAnsi="Arial Narrow" w:hint="eastAsia"/>
                <w:sz w:val="26"/>
                <w:szCs w:val="26"/>
              </w:rPr>
              <w:t>R</w:t>
            </w:r>
            <w:r w:rsidRPr="002B3F5D">
              <w:rPr>
                <w:rFonts w:ascii="Arial Narrow" w:hAnsi="Arial Narrow"/>
                <w:sz w:val="26"/>
                <w:szCs w:val="26"/>
              </w:rPr>
              <w:t>&amp;D</w:t>
            </w:r>
          </w:p>
        </w:tc>
      </w:tr>
    </w:tbl>
    <w:p w14:paraId="3CE1315B" w14:textId="09A3AD92" w:rsidR="00895B2D" w:rsidRPr="002B3F5D" w:rsidRDefault="00C50A64" w:rsidP="00844929">
      <w:pPr>
        <w:spacing w:line="360" w:lineRule="auto"/>
        <w:rPr>
          <w:rFonts w:ascii="Arial Narrow" w:hAnsi="Arial Narrow"/>
          <w:sz w:val="26"/>
          <w:szCs w:val="26"/>
        </w:rPr>
      </w:pPr>
      <w:r w:rsidRPr="002B3F5D">
        <w:rPr>
          <w:rFonts w:ascii="Arial Narrow" w:hAnsi="Arial Narrow"/>
          <w:sz w:val="26"/>
          <w:szCs w:val="26"/>
        </w:rPr>
        <w:t>WB: western blot</w:t>
      </w:r>
    </w:p>
    <w:p w14:paraId="67466738" w14:textId="77777777" w:rsidR="00C50A64" w:rsidRPr="002B3F5D" w:rsidRDefault="00C50A64" w:rsidP="00844929">
      <w:pPr>
        <w:spacing w:line="360" w:lineRule="auto"/>
        <w:rPr>
          <w:rFonts w:ascii="P" w:hAnsi="P" w:cs="Calibri Light" w:hint="eastAsia"/>
          <w:bCs/>
          <w:sz w:val="26"/>
          <w:szCs w:val="26"/>
        </w:rPr>
      </w:pPr>
    </w:p>
    <w:p w14:paraId="7BE2D460" w14:textId="3DF0F4CF" w:rsidR="00895B2D" w:rsidRPr="002B3F5D" w:rsidRDefault="00926C94" w:rsidP="00844929">
      <w:pPr>
        <w:spacing w:line="360" w:lineRule="auto"/>
        <w:rPr>
          <w:rFonts w:ascii="P" w:hAnsi="P" w:cs="Calibri Light" w:hint="eastAsia"/>
          <w:bCs/>
          <w:sz w:val="26"/>
          <w:szCs w:val="26"/>
        </w:rPr>
      </w:pPr>
      <w:r w:rsidRPr="002B3F5D">
        <w:rPr>
          <w:rFonts w:ascii="P" w:hAnsi="P" w:cs="Calibri Light"/>
          <w:bCs/>
          <w:noProof/>
          <w:sz w:val="26"/>
          <w:szCs w:val="26"/>
        </w:rPr>
        <w:lastRenderedPageBreak/>
        <w:drawing>
          <wp:inline distT="0" distB="0" distL="0" distR="0" wp14:anchorId="557945C2" wp14:editId="2876118C">
            <wp:extent cx="2628900" cy="1188720"/>
            <wp:effectExtent l="0" t="0" r="0" b="0"/>
            <wp:docPr id="1" name="图片 1" descr="D:\实验结果\IL-19文章图片\图片\MMP-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实验结果\IL-19文章图片\图片\MMP-7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C6CDC" w14:textId="77777777" w:rsidR="00E77596" w:rsidRPr="002B3F5D" w:rsidRDefault="00E77596" w:rsidP="00844929">
      <w:pPr>
        <w:spacing w:line="360" w:lineRule="auto"/>
        <w:rPr>
          <w:rFonts w:ascii="P" w:hAnsi="P" w:cs="Calibri Light" w:hint="eastAsia"/>
          <w:bCs/>
          <w:sz w:val="26"/>
          <w:szCs w:val="26"/>
        </w:rPr>
      </w:pPr>
    </w:p>
    <w:p w14:paraId="092206A7" w14:textId="64FCC2C1" w:rsidR="000B5C00" w:rsidRPr="002B3F5D" w:rsidRDefault="000B5C00" w:rsidP="000B5C00">
      <w:pPr>
        <w:spacing w:line="360" w:lineRule="auto"/>
        <w:rPr>
          <w:rFonts w:ascii="Arial Narrow" w:hAnsi="Arial Narrow"/>
          <w:b/>
          <w:bCs/>
          <w:kern w:val="24"/>
          <w:sz w:val="26"/>
          <w:szCs w:val="26"/>
        </w:rPr>
      </w:pPr>
      <w:r w:rsidRPr="002B3F5D">
        <w:rPr>
          <w:rFonts w:ascii="Arial Narrow" w:hAnsi="Arial Narrow"/>
          <w:b/>
          <w:bCs/>
          <w:kern w:val="24"/>
          <w:sz w:val="26"/>
          <w:szCs w:val="26"/>
        </w:rPr>
        <w:t>Supplemental Fig</w:t>
      </w:r>
      <w:r w:rsidR="008741EC" w:rsidRPr="002B3F5D">
        <w:rPr>
          <w:rFonts w:ascii="Arial Narrow" w:hAnsi="Arial Narrow"/>
          <w:b/>
          <w:bCs/>
          <w:kern w:val="24"/>
          <w:sz w:val="26"/>
          <w:szCs w:val="26"/>
        </w:rPr>
        <w:t>.</w:t>
      </w:r>
      <w:r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 1 IL-19 </w:t>
      </w:r>
      <w:r w:rsidR="00954816" w:rsidRPr="002B3F5D">
        <w:rPr>
          <w:rFonts w:ascii="Arial Narrow" w:hAnsi="Arial Narrow"/>
          <w:b/>
          <w:bCs/>
          <w:kern w:val="24"/>
          <w:sz w:val="26"/>
          <w:szCs w:val="26"/>
        </w:rPr>
        <w:t>had no effect on the expression</w:t>
      </w:r>
      <w:r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 of MMP-7 in HNECs</w:t>
      </w:r>
      <w:r w:rsidR="00CA4D5B" w:rsidRPr="002B3F5D">
        <w:rPr>
          <w:rFonts w:ascii="Arial Narrow" w:hAnsi="Arial Narrow"/>
          <w:b/>
          <w:bCs/>
          <w:kern w:val="24"/>
          <w:sz w:val="26"/>
          <w:szCs w:val="26"/>
        </w:rPr>
        <w:t>.</w:t>
      </w:r>
    </w:p>
    <w:p w14:paraId="7965E7C4" w14:textId="19F2D04B" w:rsidR="000B5C00" w:rsidRPr="002B3F5D" w:rsidRDefault="000B5C00" w:rsidP="000B5C00">
      <w:pPr>
        <w:spacing w:line="360" w:lineRule="auto"/>
        <w:rPr>
          <w:rFonts w:ascii="Arial Narrow" w:hAnsi="Arial Narrow"/>
          <w:sz w:val="26"/>
          <w:szCs w:val="26"/>
        </w:rPr>
      </w:pPr>
      <w:r w:rsidRPr="002B3F5D">
        <w:rPr>
          <w:rFonts w:ascii="Arial Narrow" w:hAnsi="Arial Narrow"/>
          <w:sz w:val="26"/>
          <w:szCs w:val="26"/>
        </w:rPr>
        <w:t>HNECs were incubated with gradient concentrations of IL-1</w:t>
      </w:r>
      <w:r w:rsidR="000C3FD9" w:rsidRPr="002B3F5D">
        <w:rPr>
          <w:rFonts w:ascii="Arial Narrow" w:hAnsi="Arial Narrow"/>
          <w:sz w:val="26"/>
          <w:szCs w:val="26"/>
        </w:rPr>
        <w:t>9</w:t>
      </w:r>
      <w:r w:rsidRPr="002B3F5D">
        <w:rPr>
          <w:rFonts w:ascii="Arial Narrow" w:hAnsi="Arial Narrow"/>
          <w:sz w:val="26"/>
          <w:szCs w:val="26"/>
        </w:rPr>
        <w:t xml:space="preserve"> (0, 100, 200, </w:t>
      </w:r>
      <w:r w:rsidR="000E7D6F" w:rsidRPr="002B3F5D">
        <w:rPr>
          <w:rFonts w:ascii="Arial Narrow" w:hAnsi="Arial Narrow"/>
          <w:sz w:val="26"/>
          <w:szCs w:val="26"/>
        </w:rPr>
        <w:t xml:space="preserve">and </w:t>
      </w:r>
      <w:r w:rsidRPr="002B3F5D">
        <w:rPr>
          <w:rFonts w:ascii="Arial Narrow" w:hAnsi="Arial Narrow"/>
          <w:sz w:val="26"/>
          <w:szCs w:val="26"/>
        </w:rPr>
        <w:t>300</w:t>
      </w:r>
      <w:r w:rsidR="00926C94" w:rsidRPr="002B3F5D">
        <w:rPr>
          <w:rFonts w:ascii="Arial Narrow" w:hAnsi="Arial Narrow"/>
          <w:sz w:val="26"/>
          <w:szCs w:val="26"/>
        </w:rPr>
        <w:t xml:space="preserve"> ng/mL</w:t>
      </w:r>
      <w:r w:rsidRPr="002B3F5D">
        <w:rPr>
          <w:rFonts w:ascii="Arial Narrow" w:hAnsi="Arial Narrow"/>
          <w:sz w:val="26"/>
          <w:szCs w:val="26"/>
        </w:rPr>
        <w:t xml:space="preserve">) for 24 h. </w:t>
      </w:r>
      <w:r w:rsidR="000E7D6F" w:rsidRPr="002B3F5D">
        <w:rPr>
          <w:rFonts w:ascii="Arial Narrow" w:hAnsi="Arial Narrow"/>
          <w:sz w:val="26"/>
          <w:szCs w:val="26"/>
        </w:rPr>
        <w:t xml:space="preserve">They </w:t>
      </w:r>
      <w:r w:rsidRPr="002B3F5D">
        <w:rPr>
          <w:rFonts w:ascii="Arial Narrow" w:hAnsi="Arial Narrow"/>
          <w:sz w:val="26"/>
          <w:szCs w:val="26"/>
        </w:rPr>
        <w:t xml:space="preserve">were then collected to </w:t>
      </w:r>
      <w:r w:rsidR="000E7D6F" w:rsidRPr="002B3F5D">
        <w:rPr>
          <w:rFonts w:ascii="Arial Narrow" w:hAnsi="Arial Narrow"/>
          <w:sz w:val="26"/>
          <w:szCs w:val="26"/>
        </w:rPr>
        <w:t xml:space="preserve">check </w:t>
      </w:r>
      <w:r w:rsidR="00D9535B" w:rsidRPr="002B3F5D">
        <w:rPr>
          <w:rFonts w:ascii="Arial Narrow" w:hAnsi="Arial Narrow"/>
          <w:sz w:val="26"/>
          <w:szCs w:val="26"/>
        </w:rPr>
        <w:t xml:space="preserve">the </w:t>
      </w:r>
      <w:r w:rsidRPr="002B3F5D">
        <w:rPr>
          <w:rFonts w:ascii="Arial Narrow" w:hAnsi="Arial Narrow"/>
          <w:sz w:val="26"/>
          <w:szCs w:val="26"/>
        </w:rPr>
        <w:t>protein levels of MMP-</w:t>
      </w:r>
      <w:r w:rsidR="006B27FF" w:rsidRPr="002B3F5D">
        <w:rPr>
          <w:rFonts w:ascii="Arial Narrow" w:hAnsi="Arial Narrow"/>
          <w:sz w:val="26"/>
          <w:szCs w:val="26"/>
        </w:rPr>
        <w:t>7</w:t>
      </w:r>
      <w:r w:rsidRPr="002B3F5D">
        <w:rPr>
          <w:rFonts w:ascii="Arial Narrow" w:hAnsi="Arial Narrow"/>
          <w:sz w:val="26"/>
          <w:szCs w:val="26"/>
        </w:rPr>
        <w:t xml:space="preserve"> by western blot</w:t>
      </w:r>
      <w:r w:rsidR="000E7D6F" w:rsidRPr="002B3F5D">
        <w:rPr>
          <w:rFonts w:ascii="Arial Narrow" w:hAnsi="Arial Narrow"/>
          <w:sz w:val="26"/>
          <w:szCs w:val="26"/>
        </w:rPr>
        <w:t>ting</w:t>
      </w:r>
      <w:r w:rsidRPr="002B3F5D">
        <w:rPr>
          <w:rFonts w:ascii="Arial Narrow" w:hAnsi="Arial Narrow"/>
          <w:sz w:val="26"/>
          <w:szCs w:val="26"/>
        </w:rPr>
        <w:t>.</w:t>
      </w:r>
    </w:p>
    <w:p w14:paraId="132D87FE" w14:textId="54C6DE55" w:rsidR="002D0527" w:rsidRPr="002B3F5D" w:rsidRDefault="002D0527" w:rsidP="000B5C00">
      <w:pPr>
        <w:spacing w:line="360" w:lineRule="auto"/>
        <w:rPr>
          <w:rFonts w:ascii="Arial Narrow" w:hAnsi="Arial Narrow" w:cs="Calibri Light"/>
          <w:bCs/>
          <w:sz w:val="26"/>
          <w:szCs w:val="26"/>
        </w:rPr>
      </w:pPr>
    </w:p>
    <w:p w14:paraId="712A7BAA" w14:textId="0C190E97" w:rsidR="002D0527" w:rsidRPr="002B3F5D" w:rsidRDefault="00EA732C" w:rsidP="000B5C00">
      <w:pPr>
        <w:spacing w:line="360" w:lineRule="auto"/>
      </w:pPr>
      <w:r w:rsidRPr="002B3F5D">
        <w:object w:dxaOrig="6890" w:dyaOrig="4622" w14:anchorId="34A057B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2.75pt;height:149.25pt" o:ole="">
            <v:imagedata r:id="rId7" o:title=""/>
          </v:shape>
          <o:OLEObject Type="Embed" ProgID="Prism7.Document" ShapeID="_x0000_i1025" DrawAspect="Content" ObjectID="_1664781525" r:id="rId8"/>
        </w:object>
      </w:r>
    </w:p>
    <w:p w14:paraId="38516217" w14:textId="77777777" w:rsidR="00E77596" w:rsidRPr="002B3F5D" w:rsidRDefault="00E77596" w:rsidP="000B5C00">
      <w:pPr>
        <w:spacing w:line="360" w:lineRule="auto"/>
        <w:rPr>
          <w:rFonts w:ascii="Arial Narrow" w:hAnsi="Arial Narrow" w:cs="Calibri Light"/>
          <w:bCs/>
          <w:sz w:val="26"/>
          <w:szCs w:val="26"/>
        </w:rPr>
      </w:pPr>
    </w:p>
    <w:p w14:paraId="41F55DC5" w14:textId="30D2CC07" w:rsidR="002D0527" w:rsidRPr="002B3F5D" w:rsidRDefault="002D0527" w:rsidP="002D0527">
      <w:pPr>
        <w:spacing w:line="360" w:lineRule="auto"/>
        <w:rPr>
          <w:rFonts w:ascii="Arial Narrow" w:hAnsi="Arial Narrow"/>
          <w:b/>
          <w:bCs/>
          <w:kern w:val="24"/>
          <w:sz w:val="26"/>
          <w:szCs w:val="26"/>
        </w:rPr>
      </w:pPr>
      <w:r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Supplemental Fig. </w:t>
      </w:r>
      <w:r w:rsidRPr="002B3F5D">
        <w:rPr>
          <w:rFonts w:ascii="Arial Narrow" w:hAnsi="Arial Narrow" w:hint="eastAsia"/>
          <w:b/>
          <w:bCs/>
          <w:kern w:val="24"/>
          <w:sz w:val="26"/>
          <w:szCs w:val="26"/>
        </w:rPr>
        <w:t>2</w:t>
      </w:r>
      <w:r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 </w:t>
      </w:r>
      <w:r w:rsidR="002A3171"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TEER </w:t>
      </w:r>
      <w:r w:rsidR="002A3171" w:rsidRPr="002B3F5D">
        <w:rPr>
          <w:rFonts w:ascii="Arial Narrow" w:hAnsi="Arial Narrow" w:hint="eastAsia"/>
          <w:b/>
          <w:bCs/>
          <w:kern w:val="24"/>
          <w:sz w:val="26"/>
          <w:szCs w:val="26"/>
        </w:rPr>
        <w:t>of</w:t>
      </w:r>
      <w:r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 HNECs</w:t>
      </w:r>
      <w:r w:rsidR="002A3171"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 during the culture period</w:t>
      </w:r>
      <w:r w:rsidRPr="002B3F5D">
        <w:rPr>
          <w:rFonts w:ascii="Arial Narrow" w:hAnsi="Arial Narrow"/>
          <w:b/>
          <w:bCs/>
          <w:kern w:val="24"/>
          <w:sz w:val="26"/>
          <w:szCs w:val="26"/>
        </w:rPr>
        <w:t>.</w:t>
      </w:r>
    </w:p>
    <w:p w14:paraId="01BD0796" w14:textId="4B79CE8E" w:rsidR="002D0527" w:rsidRPr="002B3F5D" w:rsidRDefault="002D0527" w:rsidP="002D0527">
      <w:pPr>
        <w:spacing w:line="360" w:lineRule="auto"/>
        <w:rPr>
          <w:rFonts w:ascii="Arial Narrow" w:hAnsi="Arial Narrow"/>
          <w:sz w:val="26"/>
          <w:szCs w:val="26"/>
        </w:rPr>
      </w:pPr>
      <w:r w:rsidRPr="002B3F5D">
        <w:rPr>
          <w:rFonts w:ascii="Arial Narrow" w:hAnsi="Arial Narrow"/>
          <w:sz w:val="26"/>
          <w:szCs w:val="26"/>
        </w:rPr>
        <w:t>HNECs were</w:t>
      </w:r>
      <w:r w:rsidR="002A3171" w:rsidRPr="002B3F5D">
        <w:rPr>
          <w:rFonts w:ascii="Arial Narrow" w:hAnsi="Arial Narrow"/>
          <w:sz w:val="26"/>
          <w:szCs w:val="26"/>
        </w:rPr>
        <w:t xml:space="preserve"> cultur</w:t>
      </w:r>
      <w:r w:rsidRPr="002B3F5D">
        <w:rPr>
          <w:rFonts w:ascii="Arial Narrow" w:hAnsi="Arial Narrow"/>
          <w:sz w:val="26"/>
          <w:szCs w:val="26"/>
        </w:rPr>
        <w:t xml:space="preserve">ed </w:t>
      </w:r>
      <w:r w:rsidR="00332F11" w:rsidRPr="002B3F5D">
        <w:rPr>
          <w:rFonts w:ascii="Arial Narrow" w:hAnsi="Arial Narrow"/>
          <w:sz w:val="26"/>
          <w:szCs w:val="26"/>
        </w:rPr>
        <w:t>and th</w:t>
      </w:r>
      <w:r w:rsidR="002A3171" w:rsidRPr="002B3F5D">
        <w:rPr>
          <w:rFonts w:ascii="Arial Narrow" w:hAnsi="Arial Narrow"/>
          <w:sz w:val="26"/>
          <w:szCs w:val="26"/>
        </w:rPr>
        <w:t>e</w:t>
      </w:r>
      <w:r w:rsidR="00332F11" w:rsidRPr="002B3F5D">
        <w:rPr>
          <w:rFonts w:ascii="Arial Narrow" w:hAnsi="Arial Narrow"/>
          <w:sz w:val="26"/>
          <w:szCs w:val="26"/>
        </w:rPr>
        <w:t>n</w:t>
      </w:r>
      <w:r w:rsidR="002A3171" w:rsidRPr="002B3F5D">
        <w:rPr>
          <w:rFonts w:ascii="Arial Narrow" w:hAnsi="Arial Narrow"/>
          <w:sz w:val="26"/>
          <w:szCs w:val="26"/>
        </w:rPr>
        <w:t xml:space="preserve"> </w:t>
      </w:r>
      <w:r w:rsidR="00332F11" w:rsidRPr="002B3F5D">
        <w:rPr>
          <w:rFonts w:ascii="Arial Narrow" w:hAnsi="Arial Narrow"/>
          <w:sz w:val="26"/>
          <w:szCs w:val="26"/>
        </w:rPr>
        <w:t xml:space="preserve">the </w:t>
      </w:r>
      <w:r w:rsidR="002A3171" w:rsidRPr="002B3F5D">
        <w:rPr>
          <w:rFonts w:ascii="Arial Narrow" w:hAnsi="Arial Narrow"/>
          <w:sz w:val="26"/>
          <w:szCs w:val="26"/>
        </w:rPr>
        <w:t xml:space="preserve">TEER of HNECs was measured at </w:t>
      </w:r>
      <w:r w:rsidR="002D2606" w:rsidRPr="002B3F5D">
        <w:rPr>
          <w:rFonts w:ascii="Arial Narrow" w:hAnsi="Arial Narrow"/>
          <w:sz w:val="26"/>
          <w:szCs w:val="26"/>
        </w:rPr>
        <w:t>d</w:t>
      </w:r>
      <w:r w:rsidR="002A3171" w:rsidRPr="002B3F5D">
        <w:rPr>
          <w:rFonts w:ascii="Arial Narrow" w:hAnsi="Arial Narrow"/>
          <w:sz w:val="26"/>
          <w:szCs w:val="26"/>
        </w:rPr>
        <w:t>ay</w:t>
      </w:r>
      <w:r w:rsidR="00A24A0E" w:rsidRPr="002B3F5D">
        <w:rPr>
          <w:rFonts w:ascii="Arial Narrow" w:hAnsi="Arial Narrow" w:hint="eastAsia"/>
          <w:sz w:val="26"/>
          <w:szCs w:val="26"/>
        </w:rPr>
        <w:t>0</w:t>
      </w:r>
      <w:r w:rsidR="002A3171" w:rsidRPr="002B3F5D">
        <w:rPr>
          <w:rFonts w:ascii="Arial Narrow" w:hAnsi="Arial Narrow"/>
          <w:sz w:val="26"/>
          <w:szCs w:val="26"/>
        </w:rPr>
        <w:t xml:space="preserve">, </w:t>
      </w:r>
      <w:r w:rsidR="002D2606" w:rsidRPr="002B3F5D">
        <w:rPr>
          <w:rFonts w:ascii="Arial Narrow" w:hAnsi="Arial Narrow"/>
          <w:sz w:val="26"/>
          <w:szCs w:val="26"/>
        </w:rPr>
        <w:t>d</w:t>
      </w:r>
      <w:r w:rsidR="002A3171" w:rsidRPr="002B3F5D">
        <w:rPr>
          <w:rFonts w:ascii="Arial Narrow" w:hAnsi="Arial Narrow"/>
          <w:sz w:val="26"/>
          <w:szCs w:val="26"/>
        </w:rPr>
        <w:t>ay</w:t>
      </w:r>
      <w:r w:rsidR="00A24A0E" w:rsidRPr="002B3F5D">
        <w:rPr>
          <w:rFonts w:ascii="Arial Narrow" w:hAnsi="Arial Narrow" w:hint="eastAsia"/>
          <w:sz w:val="26"/>
          <w:szCs w:val="26"/>
        </w:rPr>
        <w:t>5</w:t>
      </w:r>
      <w:r w:rsidR="002A3171" w:rsidRPr="002B3F5D">
        <w:rPr>
          <w:rFonts w:ascii="Arial Narrow" w:hAnsi="Arial Narrow"/>
          <w:sz w:val="26"/>
          <w:szCs w:val="26"/>
        </w:rPr>
        <w:t xml:space="preserve"> and </w:t>
      </w:r>
      <w:r w:rsidR="002D2606" w:rsidRPr="002B3F5D">
        <w:rPr>
          <w:rFonts w:ascii="Arial Narrow" w:hAnsi="Arial Narrow"/>
          <w:sz w:val="26"/>
          <w:szCs w:val="26"/>
        </w:rPr>
        <w:t>d</w:t>
      </w:r>
      <w:r w:rsidR="002A3171" w:rsidRPr="002B3F5D">
        <w:rPr>
          <w:rFonts w:ascii="Arial Narrow" w:hAnsi="Arial Narrow"/>
          <w:sz w:val="26"/>
          <w:szCs w:val="26"/>
        </w:rPr>
        <w:t>ay14 by Epithelial Volt Ohm Meter</w:t>
      </w:r>
      <w:r w:rsidR="002D2606" w:rsidRPr="002B3F5D">
        <w:rPr>
          <w:rFonts w:ascii="Arial Narrow" w:hAnsi="Arial Narrow"/>
          <w:sz w:val="26"/>
          <w:szCs w:val="26"/>
        </w:rPr>
        <w:t>.</w:t>
      </w:r>
    </w:p>
    <w:p w14:paraId="03A4DE2B" w14:textId="77777777" w:rsidR="00A24A0E" w:rsidRPr="002B3F5D" w:rsidRDefault="00A24A0E" w:rsidP="002D0527">
      <w:pPr>
        <w:spacing w:line="360" w:lineRule="auto"/>
        <w:rPr>
          <w:rFonts w:ascii="Arial Narrow" w:hAnsi="Arial Narrow" w:cs="Calibri Light"/>
          <w:bCs/>
          <w:sz w:val="26"/>
          <w:szCs w:val="26"/>
        </w:rPr>
      </w:pPr>
    </w:p>
    <w:p w14:paraId="6C999A7A" w14:textId="09F6BCAD" w:rsidR="002D0527" w:rsidRPr="002B3F5D" w:rsidRDefault="008A5E70" w:rsidP="002D0527">
      <w:pPr>
        <w:spacing w:line="360" w:lineRule="auto"/>
        <w:rPr>
          <w:rFonts w:ascii="Arial Narrow" w:hAnsi="Arial Narrow" w:cs="Calibri Light"/>
          <w:bCs/>
          <w:sz w:val="26"/>
          <w:szCs w:val="26"/>
        </w:rPr>
      </w:pPr>
      <w:r w:rsidRPr="002B3F5D">
        <w:rPr>
          <w:rFonts w:ascii="Arial Narrow" w:hAnsi="Arial Narrow" w:cs="Calibri Light"/>
          <w:bCs/>
          <w:sz w:val="26"/>
          <w:szCs w:val="26"/>
        </w:rPr>
        <w:object w:dxaOrig="5710" w:dyaOrig="5486" w14:anchorId="129FC0DF">
          <v:shape id="_x0000_i1026" type="#_x0000_t75" style="width:221.25pt;height:213pt" o:ole="">
            <v:imagedata r:id="rId9" o:title=""/>
          </v:shape>
          <o:OLEObject Type="Embed" ProgID="Prism7.Document" ShapeID="_x0000_i1026" DrawAspect="Content" ObjectID="_1664781526" r:id="rId10"/>
        </w:object>
      </w:r>
    </w:p>
    <w:p w14:paraId="4A24C344" w14:textId="77777777" w:rsidR="004117D1" w:rsidRPr="002B3F5D" w:rsidRDefault="004117D1" w:rsidP="002D0527">
      <w:pPr>
        <w:spacing w:line="360" w:lineRule="auto"/>
        <w:rPr>
          <w:rFonts w:ascii="Arial Narrow" w:hAnsi="Arial Narrow" w:cs="Calibri Light"/>
          <w:bCs/>
          <w:sz w:val="26"/>
          <w:szCs w:val="26"/>
        </w:rPr>
      </w:pPr>
    </w:p>
    <w:p w14:paraId="20A377D6" w14:textId="20D7CC83" w:rsidR="002D0527" w:rsidRPr="002B3F5D" w:rsidRDefault="002D0527" w:rsidP="002D0527">
      <w:pPr>
        <w:spacing w:line="360" w:lineRule="auto"/>
        <w:rPr>
          <w:rFonts w:ascii="Arial Narrow" w:hAnsi="Arial Narrow"/>
          <w:b/>
          <w:bCs/>
          <w:kern w:val="24"/>
          <w:sz w:val="26"/>
          <w:szCs w:val="26"/>
        </w:rPr>
      </w:pPr>
      <w:r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Supplemental Fig. </w:t>
      </w:r>
      <w:r w:rsidRPr="002B3F5D">
        <w:rPr>
          <w:rFonts w:ascii="Arial Narrow" w:hAnsi="Arial Narrow" w:hint="eastAsia"/>
          <w:b/>
          <w:bCs/>
          <w:kern w:val="24"/>
          <w:sz w:val="26"/>
          <w:szCs w:val="26"/>
        </w:rPr>
        <w:t>3</w:t>
      </w:r>
      <w:r w:rsidR="001B1EFB"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 </w:t>
      </w:r>
      <w:r w:rsidR="001B1EFB" w:rsidRPr="002B3F5D">
        <w:rPr>
          <w:rFonts w:ascii="Arial Narrow" w:hAnsi="Arial Narrow" w:hint="eastAsia"/>
          <w:b/>
          <w:bCs/>
          <w:kern w:val="24"/>
          <w:sz w:val="26"/>
          <w:szCs w:val="26"/>
        </w:rPr>
        <w:t>type</w:t>
      </w:r>
      <w:r w:rsidR="001B1EFB"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 1, 2</w:t>
      </w:r>
      <w:r w:rsidR="00D37000"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, 3 </w:t>
      </w:r>
      <w:r w:rsidRPr="002B3F5D">
        <w:rPr>
          <w:rFonts w:ascii="Arial Narrow" w:hAnsi="Arial Narrow" w:hint="eastAsia"/>
          <w:b/>
          <w:bCs/>
          <w:kern w:val="24"/>
          <w:sz w:val="26"/>
          <w:szCs w:val="26"/>
        </w:rPr>
        <w:t>cyto</w:t>
      </w:r>
      <w:r w:rsidRPr="002B3F5D">
        <w:rPr>
          <w:rFonts w:ascii="Arial Narrow" w:hAnsi="Arial Narrow"/>
          <w:b/>
          <w:bCs/>
          <w:kern w:val="24"/>
          <w:sz w:val="26"/>
          <w:szCs w:val="26"/>
        </w:rPr>
        <w:t>kine</w:t>
      </w:r>
      <w:r w:rsidR="001B1EFB" w:rsidRPr="002B3F5D">
        <w:rPr>
          <w:rFonts w:ascii="Arial Narrow" w:hAnsi="Arial Narrow"/>
          <w:b/>
          <w:bCs/>
          <w:kern w:val="24"/>
          <w:sz w:val="26"/>
          <w:szCs w:val="26"/>
        </w:rPr>
        <w:t>s</w:t>
      </w:r>
      <w:r w:rsidR="00C277C7"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, IL-19 </w:t>
      </w:r>
      <w:r w:rsidR="001B1EFB" w:rsidRPr="002B3F5D">
        <w:rPr>
          <w:rFonts w:ascii="Arial Narrow" w:hAnsi="Arial Narrow"/>
          <w:b/>
          <w:bCs/>
          <w:kern w:val="24"/>
          <w:sz w:val="26"/>
          <w:szCs w:val="26"/>
        </w:rPr>
        <w:t>and inhibitors</w:t>
      </w:r>
      <w:r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 stimulation had no effect on the </w:t>
      </w:r>
      <w:bookmarkStart w:id="1" w:name="_Hlk52196020"/>
      <w:r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cell </w:t>
      </w:r>
      <w:r w:rsidR="00D2152E" w:rsidRPr="002B3F5D">
        <w:rPr>
          <w:rFonts w:ascii="Arial Narrow" w:hAnsi="Arial Narrow"/>
          <w:b/>
          <w:bCs/>
          <w:kern w:val="24"/>
          <w:sz w:val="26"/>
          <w:szCs w:val="26"/>
        </w:rPr>
        <w:t>viability</w:t>
      </w:r>
      <w:bookmarkEnd w:id="1"/>
      <w:r w:rsidRPr="002B3F5D">
        <w:rPr>
          <w:rFonts w:ascii="Arial Narrow" w:hAnsi="Arial Narrow"/>
          <w:b/>
          <w:bCs/>
          <w:kern w:val="24"/>
          <w:sz w:val="26"/>
          <w:szCs w:val="26"/>
        </w:rPr>
        <w:t xml:space="preserve"> of HNECs.</w:t>
      </w:r>
    </w:p>
    <w:p w14:paraId="2AEC2FE0" w14:textId="2EFA2B07" w:rsidR="002D0527" w:rsidRPr="002B3F5D" w:rsidRDefault="002D0527" w:rsidP="000B5C00">
      <w:pPr>
        <w:spacing w:line="360" w:lineRule="auto"/>
        <w:rPr>
          <w:rFonts w:ascii="Arial Narrow" w:hAnsi="Arial Narrow" w:cs="Calibri Light"/>
          <w:bCs/>
          <w:sz w:val="26"/>
          <w:szCs w:val="26"/>
        </w:rPr>
      </w:pPr>
      <w:r w:rsidRPr="002B3F5D">
        <w:rPr>
          <w:rFonts w:ascii="Arial Narrow" w:hAnsi="Arial Narrow"/>
          <w:sz w:val="26"/>
          <w:szCs w:val="26"/>
        </w:rPr>
        <w:t xml:space="preserve">HNECs were </w:t>
      </w:r>
      <w:r w:rsidR="001732AE" w:rsidRPr="002B3F5D">
        <w:rPr>
          <w:rFonts w:ascii="Arial Narrow" w:hAnsi="Arial Narrow"/>
          <w:sz w:val="26"/>
          <w:szCs w:val="26"/>
        </w:rPr>
        <w:t>stimulat</w:t>
      </w:r>
      <w:r w:rsidRPr="002B3F5D">
        <w:rPr>
          <w:rFonts w:ascii="Arial Narrow" w:hAnsi="Arial Narrow"/>
          <w:sz w:val="26"/>
          <w:szCs w:val="26"/>
        </w:rPr>
        <w:t>ed with</w:t>
      </w:r>
      <w:r w:rsidR="00D2152E" w:rsidRPr="002B3F5D">
        <w:rPr>
          <w:rFonts w:ascii="Arial Narrow" w:hAnsi="Arial Narrow"/>
          <w:sz w:val="26"/>
          <w:szCs w:val="26"/>
        </w:rPr>
        <w:t xml:space="preserve"> IFN-γ, IL-1β</w:t>
      </w:r>
      <w:r w:rsidR="00D2152E" w:rsidRPr="002B3F5D">
        <w:rPr>
          <w:rFonts w:ascii="Arial Narrow" w:hAnsi="Arial Narrow" w:hint="eastAsia"/>
          <w:sz w:val="26"/>
          <w:szCs w:val="26"/>
        </w:rPr>
        <w:t>,</w:t>
      </w:r>
      <w:r w:rsidR="00D2152E" w:rsidRPr="002B3F5D">
        <w:rPr>
          <w:rFonts w:ascii="Arial Narrow" w:hAnsi="Arial Narrow"/>
          <w:sz w:val="26"/>
          <w:szCs w:val="26"/>
        </w:rPr>
        <w:t xml:space="preserve"> IL-4, IL-5, IL-13, IL-17A,</w:t>
      </w:r>
      <w:r w:rsidR="00C7223D" w:rsidRPr="002B3F5D">
        <w:rPr>
          <w:rFonts w:ascii="Arial Narrow" w:hAnsi="Arial Narrow"/>
          <w:sz w:val="26"/>
          <w:szCs w:val="26"/>
        </w:rPr>
        <w:t xml:space="preserve"> IL-25 for 12 h, IL-19 for 24 h, </w:t>
      </w:r>
      <w:r w:rsidR="00D2152E" w:rsidRPr="002B3F5D">
        <w:rPr>
          <w:rFonts w:ascii="Arial Narrow" w:hAnsi="Arial Narrow"/>
          <w:sz w:val="26"/>
          <w:szCs w:val="26"/>
        </w:rPr>
        <w:t>BAY 11-7082</w:t>
      </w:r>
      <w:r w:rsidR="001262EF" w:rsidRPr="002B3F5D">
        <w:rPr>
          <w:rFonts w:ascii="Arial Narrow" w:hAnsi="Arial Narrow"/>
          <w:sz w:val="26"/>
          <w:szCs w:val="26"/>
        </w:rPr>
        <w:t xml:space="preserve"> and PD98059</w:t>
      </w:r>
      <w:r w:rsidR="007127C3" w:rsidRPr="002B3F5D">
        <w:rPr>
          <w:rFonts w:ascii="Arial Narrow" w:hAnsi="Arial Narrow"/>
          <w:sz w:val="26"/>
          <w:szCs w:val="26"/>
        </w:rPr>
        <w:t xml:space="preserve"> for 25 h</w:t>
      </w:r>
      <w:r w:rsidRPr="002B3F5D">
        <w:rPr>
          <w:rFonts w:ascii="Arial Narrow" w:hAnsi="Arial Narrow"/>
          <w:sz w:val="26"/>
          <w:szCs w:val="26"/>
        </w:rPr>
        <w:t xml:space="preserve">. </w:t>
      </w:r>
      <w:r w:rsidR="009F7976" w:rsidRPr="002B3F5D">
        <w:rPr>
          <w:rFonts w:ascii="Arial Narrow" w:hAnsi="Arial Narrow"/>
          <w:sz w:val="26"/>
          <w:szCs w:val="26"/>
        </w:rPr>
        <w:t>T</w:t>
      </w:r>
      <w:r w:rsidRPr="002B3F5D">
        <w:rPr>
          <w:rFonts w:ascii="Arial Narrow" w:hAnsi="Arial Narrow"/>
          <w:sz w:val="26"/>
          <w:szCs w:val="26"/>
        </w:rPr>
        <w:t xml:space="preserve">hen </w:t>
      </w:r>
      <w:r w:rsidR="009F7976" w:rsidRPr="002B3F5D">
        <w:rPr>
          <w:rFonts w:ascii="Arial Narrow" w:hAnsi="Arial Narrow"/>
          <w:bCs/>
          <w:sz w:val="26"/>
          <w:szCs w:val="26"/>
        </w:rPr>
        <w:t>cell viability</w:t>
      </w:r>
      <w:r w:rsidR="009F7976" w:rsidRPr="002B3F5D">
        <w:rPr>
          <w:rFonts w:ascii="Arial Narrow" w:hAnsi="Arial Narrow"/>
          <w:sz w:val="26"/>
          <w:szCs w:val="26"/>
        </w:rPr>
        <w:t xml:space="preserve"> w</w:t>
      </w:r>
      <w:r w:rsidR="004D75F4" w:rsidRPr="002B3F5D">
        <w:rPr>
          <w:rFonts w:ascii="Arial Narrow" w:hAnsi="Arial Narrow"/>
          <w:sz w:val="26"/>
          <w:szCs w:val="26"/>
        </w:rPr>
        <w:t>as</w:t>
      </w:r>
      <w:r w:rsidR="009F7976" w:rsidRPr="002B3F5D">
        <w:rPr>
          <w:rFonts w:ascii="Arial Narrow" w:hAnsi="Arial Narrow"/>
          <w:sz w:val="26"/>
          <w:szCs w:val="26"/>
        </w:rPr>
        <w:t xml:space="preserve"> measured </w:t>
      </w:r>
      <w:r w:rsidRPr="002B3F5D">
        <w:rPr>
          <w:rFonts w:ascii="Arial Narrow" w:hAnsi="Arial Narrow"/>
          <w:sz w:val="26"/>
          <w:szCs w:val="26"/>
        </w:rPr>
        <w:t>by</w:t>
      </w:r>
      <w:r w:rsidR="00514102" w:rsidRPr="002B3F5D">
        <w:rPr>
          <w:rFonts w:ascii="Arial Narrow" w:hAnsi="Arial Narrow"/>
          <w:sz w:val="26"/>
          <w:szCs w:val="26"/>
        </w:rPr>
        <w:t xml:space="preserve"> cck8 assay</w:t>
      </w:r>
      <w:r w:rsidRPr="002B3F5D">
        <w:rPr>
          <w:rFonts w:ascii="Arial Narrow" w:hAnsi="Arial Narrow"/>
          <w:sz w:val="26"/>
          <w:szCs w:val="26"/>
        </w:rPr>
        <w:t>.</w:t>
      </w:r>
    </w:p>
    <w:sectPr w:rsidR="002D0527" w:rsidRPr="002B3F5D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4359BF" w14:textId="77777777" w:rsidR="00C90C21" w:rsidRDefault="00C90C21" w:rsidP="008C0D2E">
      <w:pPr>
        <w:spacing w:line="240" w:lineRule="auto"/>
      </w:pPr>
      <w:r>
        <w:separator/>
      </w:r>
    </w:p>
  </w:endnote>
  <w:endnote w:type="continuationSeparator" w:id="0">
    <w:p w14:paraId="3881A674" w14:textId="77777777" w:rsidR="00C90C21" w:rsidRDefault="00C90C21" w:rsidP="008C0D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P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07685007"/>
      <w:docPartObj>
        <w:docPartGallery w:val="Page Numbers (Bottom of Page)"/>
        <w:docPartUnique/>
      </w:docPartObj>
    </w:sdtPr>
    <w:sdtEndPr/>
    <w:sdtContent>
      <w:p w14:paraId="4B463C3B" w14:textId="633C91C3" w:rsidR="00E77596" w:rsidRDefault="00E7759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08A3E4E" w14:textId="77777777" w:rsidR="00E77596" w:rsidRDefault="00E775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0BEC54" w14:textId="77777777" w:rsidR="00C90C21" w:rsidRDefault="00C90C21" w:rsidP="008C0D2E">
      <w:pPr>
        <w:spacing w:line="240" w:lineRule="auto"/>
      </w:pPr>
      <w:r>
        <w:separator/>
      </w:r>
    </w:p>
  </w:footnote>
  <w:footnote w:type="continuationSeparator" w:id="0">
    <w:p w14:paraId="09F07D09" w14:textId="77777777" w:rsidR="00C90C21" w:rsidRDefault="00C90C21" w:rsidP="008C0D2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6D00F547-E3C7-452C-A7B3-8966116419EB}"/>
    <w:docVar w:name="KY_MEDREF_VERSION" w:val="3"/>
    <w:docVar w:name="NE.Ref{005D2FDB-E244-4FDF-9CC6-715DAF33C5CB}" w:val=" ADDIN NE.Ref.{005D2FDB-E244-4FDF-9CC6-715DAF33C5CB} ADDIN NE.Ref.{005D2FDB-E244-4FDF-9CC6-715DAF33C5CB}&lt;Citation&gt;&lt;Group&gt;&lt;References&gt;&lt;Item&gt;&lt;ID&gt;526&lt;/ID&gt;&lt;UID&gt;{5AD5A1A6-1C5D-41B3-B251-00192004F499}&lt;/UID&gt;&lt;Title&gt;Expression of interleukin-24 and its receptor in human pancreatic myofibroblasts&lt;/Title&gt;&lt;Template&gt;Journal Article&lt;/Template&gt;&lt;Star&gt;0&lt;/Star&gt;&lt;Tag&gt;0&lt;/Tag&gt;&lt;Author&gt;Imaeda, H; Nishida, A; Inatomi, O; Fujiyama, Y; Andoh, A&lt;/Author&gt;&lt;Year&gt;2011&lt;/Year&gt;&lt;Details&gt;&lt;_accession_num&gt;21922126&lt;/_accession_num&gt;&lt;_author_adr&gt;Department of Medicine, Graduate School of Medicine, Shiga University of Medical  Science, Seta Tsukinowa, Otsu, Japan.&lt;/_author_adr&gt;&lt;_date_display&gt;2011 Dec&lt;/_date_display&gt;&lt;_date&gt;2011-12-01&lt;/_date&gt;&lt;_doi&gt;10.3892/ijmm.2011.793&lt;/_doi&gt;&lt;_isbn&gt;1791-244X (Electronic); 1107-3756 (Linking)&lt;/_isbn&gt;&lt;_issue&gt;6&lt;/_issue&gt;&lt;_journal&gt;Int J Mol Med&lt;/_journal&gt;&lt;_keywords&gt;Enzyme-Linked Immunosorbent Assay; Gene Expression/drug effects; Humans; Interleukin-1beta/*pharmacology; Interleukins/genetics/*metabolism; Mitogen-Activated Protein Kinase 1/genetics/metabolism; Mitogen-Activated Protein Kinase 3/genetics/metabolism; Myofibroblasts/cytology/*metabolism; Pancreatitis, Chronic/genetics/*metabolism/pathology/*physiopathology; Phosphatidylinositol 3-Kinases/antagonists &amp;amp;amp; inhibitors/genetics/metabolism; Phosphorylation/drug effects; Primary Cell Culture; Protein Kinase Inhibitors/*pharmacology; RNA, Messenger/biosynthesis; Real-Time Polymerase Chain Reaction; Receptors, Interleukin/genetics/*metabolism; Signal Transduction/drug effects; Transcription Factor AP-1/genetics/metabolism; p38 Mitogen-Activated Protein Kinases/antagonists &amp;amp;amp;_x000d__x000a_      inhibitors/genetics/metabolism&lt;/_keywords&gt;&lt;_language&gt;eng&lt;/_language&gt;&lt;_pages&gt;993-9&lt;/_pages&gt;&lt;_tertiary_title&gt;International journal of molecular medicine&lt;/_tertiary_title&gt;&lt;_type_work&gt;Journal Article&lt;/_type_work&gt;&lt;_url&gt;http://www.ncbi.nlm.nih.gov/entrez/query.fcgi?cmd=Retrieve&amp;amp;db=pubmed&amp;amp;dopt=Abstract&amp;amp;list_uids=21922126&amp;amp;query_hl=1&lt;/_url&gt;&lt;_volume&gt;28&lt;/_volume&gt;&lt;_created&gt;61689526&lt;/_created&gt;&lt;_modified&gt;61689527&lt;/_modified&gt;&lt;_db_updated&gt;PubMed&lt;/_db_updated&gt;&lt;_impact_factor&gt;   2.348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25FCDDFF-CB7D-4B57-8413-05A92CA7D919}" w:val=" ADDIN NE.Ref.{25FCDDFF-CB7D-4B57-8413-05A92CA7D919} ADDIN NE.Ref.{25FCDDFF-CB7D-4B57-8413-05A92CA7D919}&lt;Citation&gt;&lt;Group&gt;&lt;References&gt;&lt;Item&gt;&lt;ID&gt;522&lt;/ID&gt;&lt;UID&gt;{AE7DD8BB-48B9-43BE-8219-78CFF09BB5CE}&lt;/UID&gt;&lt;Title&gt;Features of airway remodeling in different types of Chinese chronic rhinosinusitis are associated with inflammation patterns&lt;/Title&gt;&lt;Template&gt;Journal Article&lt;/Template&gt;&lt;Star&gt;0&lt;/Star&gt;&lt;Tag&gt;0&lt;/Tag&gt;&lt;Author&gt;Shi, L L; Xiong, P; Zhang, L; Cao, P P; Liao, B; Lu, X; Cui, Y H; Liu, Z&lt;/Author&gt;&lt;Year&gt;2013&lt;/Year&gt;&lt;Details&gt;&lt;_accession_num&gt;23157215&lt;/_accession_num&gt;&lt;_author_adr&gt;Department of Otolaryngology-Head and Neck Surgery, Tongji Hospital, Tongji Medical College, Huazhong University of Science and Technology, Wuhan 430030, China.&lt;/_author_adr&gt;&lt;_date_display&gt;2013 Jan&lt;/_date_display&gt;&lt;_date&gt;2013-01-01&lt;/_date&gt;&lt;_doi&gt;10.1111/all.12064&lt;/_doi&gt;&lt;_isbn&gt;1398-9995 (Electronic); 0105-4538 (Linking)&lt;/_isbn&gt;&lt;_issue&gt;1&lt;/_issue&gt;&lt;_journal&gt;Allergy&lt;/_journal&gt;&lt;_keywords&gt;Actins/metabolism; *Airway Remodeling; *Asian Continental Ancestry Group; Biomarkers/metabolism; China; Chronic Disease; Cytokines/metabolism; Fibronectins/metabolism; Humans; Inflammation/metabolism/pathology; Inflammation Mediators/metabolism; Nasal Polyps/metabolism/pathology; Rhinitis/*metabolism/pathology; Sinusitis/*metabolism/*pathology&lt;/_keywords&gt;&lt;_language&gt;eng&lt;/_language&gt;&lt;_ori_publication&gt;(c) 2012 John Wiley &amp;amp;amp; Sons A/S.&lt;/_ori_publication&gt;&lt;_pages&gt;101-9&lt;/_pages&gt;&lt;_tertiary_title&gt;Allergy&lt;/_tertiary_title&gt;&lt;_type_work&gt;Journal Article; Research Support, Non-U.S. Gov&amp;apos;t&lt;/_type_work&gt;&lt;_url&gt;http://www.ncbi.nlm.nih.gov/entrez/query.fcgi?cmd=Retrieve&amp;amp;db=pubmed&amp;amp;dopt=Abstract&amp;amp;list_uids=23157215&amp;amp;query_hl=1&lt;/_url&gt;&lt;_volume&gt;68&lt;/_volume&gt;&lt;_created&gt;61689364&lt;/_created&gt;&lt;_modified&gt;61689364&lt;/_modified&gt;&lt;_db_updated&gt;PubMed&lt;/_db_updated&gt;&lt;_impact_factor&gt;   6.335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33D49E08-0F8A-415F-9B8B-5D90049AEBC9}" w:val=" ADDIN NE.Ref.{33D49E08-0F8A-415F-9B8B-5D90049AEBC9} ADDIN NE.Ref.{33D49E08-0F8A-415F-9B8B-5D90049AEBC9}&lt;Citation&gt;&lt;Group&gt;&lt;References&gt;&lt;Item&gt;&lt;ID&gt;524&lt;/ID&gt;&lt;UID&gt;{2015C7B7-547C-43E4-9165-9BDA3AD2F1B8}&lt;/UID&gt;&lt;Title&gt;The elevated expression of Th17-related cytokines and receptors is associated with skin lesion severity in early systemic sclerosis&lt;/Title&gt;&lt;Template&gt;Journal Article&lt;/Template&gt;&lt;Star&gt;0&lt;/Star&gt;&lt;Tag&gt;0&lt;/Tag&gt;&lt;Author&gt;Zhou, Y; Hou, W; Xu, K; Han, D; Jiang, C; Mou, K; Li, Y; Meng, L; Lu, S&lt;/Author&gt;&lt;Year&gt;2015&lt;/Year&gt;&lt;Details&gt;&lt;_accession_num&gt;25500255&lt;/_accession_num&gt;&lt;_author_adr&gt;Department of Dermatology, The First Affiliated Hospital of Medicine College, Xi&amp;apos;an Jiaotong University, Xi&amp;apos;an, Shaanxi 710061, China; Department of Genetics and Molecular Biology, Xi&amp;apos;an Jiaotong University College of Medicine, Xi&amp;apos;an, Shaanxi 710061, China; Key Laboratory of Environment and Genes Related to Diseases (Xi&amp;apos;an Jiaotong University), Ministry of Education, China.; Department of Bone and Joint Diseases, Xi&amp;apos;an Honghui Hospital, Nanguo Road 76, Xi&amp;apos;an, Shaanxi 710054, China.; Department of Bone and Joint Diseases, Xi&amp;apos;an Honghui Hospital, Nanguo Road 76, Xi&amp;apos;an, Shaanxi 710054, China.; Department of Dermatology, The First Affiliated Hospital of Medicine College, Xi&amp;apos;an Jiaotong University, Xi&amp;apos;an, Shaanxi 710061, China.; Department of Genetics and Molecular Biology, Xi&amp;apos;an Jiaotong University College of Medicine, Xi&amp;apos;an, Shaanxi 710061, China; Key Laboratory of Environment and Genes Related to Diseases (Xi&amp;apos;an Jiaotong University), Ministry of Education, China.; Department of Dermatology, The First Affiliated Hospital of Medicine College, Xi&amp;apos;an Jiaotong University, Xi&amp;apos;an, Shaanxi 710061, China.; Department of Genetics and Molecular Biology, Xi&amp;apos;an Jiaotong University College of Medicine, Xi&amp;apos;an, Shaanxi 710061, China; Key Laboratory of Environment and Genes Related to Diseases (Xi&amp;apos;an Jiaotong University), Ministry of Education, China.; Department of Genetics and Molecular Biology, Xi&amp;apos;an Jiaotong University College of Medicine, Xi&amp;apos;an, Shaanxi 710061, China; Key Laboratory of Environment and Genes Related to Diseases (Xi&amp;apos;an Jiaotong University), Ministry of Education, China.; Department of Genetics and Molecular Biology, Xi&amp;apos;an Jiaotong University College of Medicine, Xi&amp;apos;an, Shaanxi 710061, China; Key Laboratory of Environment and Genes Related to Diseases (Xi&amp;apos;an Jiaotong University), Ministry of Education, China. Electronic address: shemin.lu@gmail.com.&lt;/_author_adr&gt;&lt;_date_display&gt;2015 Jan&lt;/_date_display&gt;&lt;_date&gt;2015-01-01&lt;/_date&gt;&lt;_doi&gt;10.1016/j.humimm.2014.12.008&lt;/_doi&gt;&lt;_isbn&gt;1879-1166 (Electronic); 0198-8859 (Linking)&lt;/_isbn&gt;&lt;_issue&gt;1&lt;/_issue&gt;&lt;_journal&gt;Hum Immunol&lt;/_journal&gt;&lt;_keywords&gt;Adult; Aged; Early Diagnosis; Female; Gene Expression; Humans; Intercellular Adhesion Molecule-1/genetics/immunology; Interleukin-17/genetics/immunology; Interleukin-21 Receptor alpha Subunit/genetics/*immunology; Interleukin-4/genetics/immunology; Interleukins/genetics/*immunology; Male; Middle Aged; RNA, Messenger/genetics/*immunology; Receptors, Interleukin/genetics/immunology; Receptors, Interleukin-17/genetics/immunology; Scleroderma, Systemic/*diagnosis/*genetics/immunology/metabolism; Severity of Illness Index; Skin/immunology/*metabolism/pathology; Th17 Cells/*immunology/metabolism/pathology; Transforming Growth Factor beta/genetics/immunology; Vascular Endothelial Growth Factor A/genetics/immunologySkin lesion; Systemic sclerosis; Th17&lt;/_keywords&gt;&lt;_language&gt;eng&lt;/_language&gt;&lt;_ori_publication&gt;Copyright (c) 2014. Published by Elsevier Inc.&lt;/_ori_publication&gt;&lt;_pages&gt;22-9&lt;/_pages&gt;&lt;_tertiary_title&gt;Human immunology&lt;/_tertiary_title&gt;&lt;_type_work&gt;Journal Article; Research Support, Non-U.S. Gov&amp;apos;t&lt;/_type_work&gt;&lt;_url&gt;http://www.ncbi.nlm.nih.gov/entrez/query.fcgi?cmd=Retrieve&amp;amp;db=pubmed&amp;amp;dopt=Abstract&amp;amp;list_uids=25500255&amp;amp;query_hl=1&lt;/_url&gt;&lt;_volume&gt;76&lt;/_volume&gt;&lt;_created&gt;61689414&lt;/_created&gt;&lt;_modified&gt;61689414&lt;/_modified&gt;&lt;_db_updated&gt;PubMed&lt;/_db_updated&gt;&lt;_impact_factor&gt;   2.127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3C0020E3-F9AA-413E-AC04-60A96807A3D6}" w:val=" ADDIN NE.Ref.{3C0020E3-F9AA-413E-AC04-60A96807A3D6} ADDIN NE.Ref.{3C0020E3-F9AA-413E-AC04-60A96807A3D6}&lt;Citation&gt;&lt;Group&gt;&lt;References&gt;&lt;Item&gt;&lt;ID&gt;526&lt;/ID&gt;&lt;UID&gt;{5AD5A1A6-1C5D-41B3-B251-00192004F499}&lt;/UID&gt;&lt;Title&gt;Expression of interleukin-24 and its receptor in human pancreatic myofibroblasts&lt;/Title&gt;&lt;Template&gt;Journal Article&lt;/Template&gt;&lt;Star&gt;0&lt;/Star&gt;&lt;Tag&gt;0&lt;/Tag&gt;&lt;Author&gt;Imaeda, H; Nishida, A; Inatomi, O; Fujiyama, Y; Andoh, A&lt;/Author&gt;&lt;Year&gt;2011&lt;/Year&gt;&lt;Details&gt;&lt;_accession_num&gt;21922126&lt;/_accession_num&gt;&lt;_author_adr&gt;Department of Medicine, Graduate School of Medicine, Shiga University of Medical  Science, Seta Tsukinowa, Otsu, Japan.&lt;/_author_adr&gt;&lt;_date_display&gt;2011 Dec&lt;/_date_display&gt;&lt;_date&gt;2011-12-01&lt;/_date&gt;&lt;_doi&gt;10.3892/ijmm.2011.793&lt;/_doi&gt;&lt;_isbn&gt;1791-244X (Electronic); 1107-3756 (Linking)&lt;/_isbn&gt;&lt;_issue&gt;6&lt;/_issue&gt;&lt;_journal&gt;Int J Mol Med&lt;/_journal&gt;&lt;_keywords&gt;Enzyme-Linked Immunosorbent Assay; Gene Expression/drug effects; Humans; Interleukin-1beta/*pharmacology; Interleukins/genetics/*metabolism; Mitogen-Activated Protein Kinase 1/genetics/metabolism; Mitogen-Activated Protein Kinase 3/genetics/metabolism; Myofibroblasts/cytology/*metabolism; Pancreatitis, Chronic/genetics/*metabolism/pathology/*physiopathology; Phosphatidylinositol 3-Kinases/antagonists &amp;amp;amp; inhibitors/genetics/metabolism; Phosphorylation/drug effects; Primary Cell Culture; Protein Kinase Inhibitors/*pharmacology; RNA, Messenger/biosynthesis; Real-Time Polymerase Chain Reaction; Receptors, Interleukin/genetics/*metabolism; Signal Transduction/drug effects; Transcription Factor AP-1/genetics/metabolism; p38 Mitogen-Activated Protein Kinases/antagonists &amp;amp;amp;_x000d__x000a_      inhibitors/genetics/metabolism&lt;/_keywords&gt;&lt;_language&gt;eng&lt;/_language&gt;&lt;_pages&gt;993-9&lt;/_pages&gt;&lt;_tertiary_title&gt;International journal of molecular medicine&lt;/_tertiary_title&gt;&lt;_type_work&gt;Journal Article&lt;/_type_work&gt;&lt;_url&gt;http://www.ncbi.nlm.nih.gov/entrez/query.fcgi?cmd=Retrieve&amp;amp;db=pubmed&amp;amp;dopt=Abstract&amp;amp;list_uids=21922126&amp;amp;query_hl=1&lt;/_url&gt;&lt;_volume&gt;28&lt;/_volume&gt;&lt;_created&gt;61689526&lt;/_created&gt;&lt;_modified&gt;61689527&lt;/_modified&gt;&lt;_db_updated&gt;PubMed&lt;/_db_updated&gt;&lt;_impact_factor&gt;   2.348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5E2F4B45-3813-42FC-8C50-B4E38831C8D6}" w:val=" ADDIN NE.Ref.{5E2F4B45-3813-42FC-8C50-B4E38831C8D6} ADDIN NE.Ref.{5E2F4B45-3813-42FC-8C50-B4E38831C8D6}&lt;Citation&gt;&lt;Group&gt;&lt;References&gt;&lt;Item&gt;&lt;ID&gt;520&lt;/ID&gt;&lt;UID&gt;{7A9C586F-B570-425B-9881-730E9493E6A3}&lt;/UID&gt;&lt;Title&gt;Disentangling the multifactorial contributions of fibronectin, collagen and cyclic strain on MMP expression and extracellular matrix remodeling by fibroblasts&lt;/Title&gt;&lt;Template&gt;Journal Article&lt;/Template&gt;&lt;Star&gt;0&lt;/Star&gt;&lt;Tag&gt;0&lt;/Tag&gt;&lt;Author&gt;Zhang, Y; Lin, Z; Foolen, J; Schoen, I; Santoro, A; Zenobi-Wong, M; Vogel, V&lt;/Author&gt;&lt;Year&gt;2014&lt;/Year&gt;&lt;Details&gt;&lt;_accession_num&gt;25217861&lt;/_accession_num&gt;&lt;_author_adr&gt;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Cartilage Engineering+Regeneration, Department of Health Sciences and Technology, ETH Zurich, Otto-Stern-Weg 7, CH-8093 Zurich, Switzerland.; Laboratory of Applied Mechanobiology, Department of Health Sciences and Technology, ETH Zurich, Vladimir-Prelog-Weg 4, CH-8093 Zurich, Switzerland. Electronic address: viola.vogel@hest.ethz.ch.&lt;/_author_adr&gt;&lt;_date_display&gt;2014 Nov&lt;/_date_display&gt;&lt;_date&gt;2014-11-01&lt;/_date&gt;&lt;_doi&gt;10.1016/j.matbio.2014.09.001&lt;/_doi&gt;&lt;_isbn&gt;1569-1802 (Electronic); 0945-053X (Linking)&lt;/_isbn&gt;&lt;_journal&gt;Matrix Biol&lt;/_journal&gt;&lt;_keywords&gt;Biomechanical Phenomena; Collagen/blood/*metabolism; DNA Primers/genetics; Extracellular Matrix/*physiology; Fibroblasts/*metabolism; Fibronectins/blood/*metabolism; Fluorescence Resonance Energy Transfer; Humans; Image Processing, Computer-Assisted; Matrix Metalloproteinases/*metabolism; Microscopy, Fluorescence; Models, Biological; Reverse Transcriptase Polymerase Chain Reaction; Wound Healing/*physiologyCyclic stretching; FRET-based molecular tension sensors; Human foreskin fibroblasts; Matrix metalloproteinases; Mechanobiology&lt;/_keywords&gt;&lt;_language&gt;eng&lt;/_language&gt;&lt;_ori_publication&gt;Copyright (c) 2014. Published by Elsevier B.V.&lt;/_ori_publication&gt;&lt;_pages&gt;62-72&lt;/_pages&gt;&lt;_tertiary_title&gt;Matrix biology : journal of the International Society for Matrix Biology&lt;/_tertiary_title&gt;&lt;_type_work&gt;Journal Article; Research Support, Non-U.S. Gov&amp;apos;t&lt;/_type_work&gt;&lt;_url&gt;http://www.ncbi.nlm.nih.gov/entrez/query.fcgi?cmd=Retrieve&amp;amp;db=pubmed&amp;amp;dopt=Abstract&amp;amp;list_uids=25217861&amp;amp;query_hl=1&lt;/_url&gt;&lt;_volume&gt;40&lt;/_volume&gt;&lt;_created&gt;61689357&lt;/_created&gt;&lt;_modified&gt;61689358&lt;/_modified&gt;&lt;_db_updated&gt;PubMed&lt;/_db_updated&gt;&lt;_impact_factor&gt;   4.470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6F5785CF-7871-42FE-8A00-8D602E33BE19}" w:val=" ADDIN NE.Ref.{6F5785CF-7871-42FE-8A00-8D602E33BE19} ADDIN NE.Ref.{6F5785CF-7871-42FE-8A00-8D602E33BE19}&lt;Citation&gt;&lt;Group&gt;&lt;References&gt;&lt;Item&gt;&lt;ID&gt;532&lt;/ID&gt;&lt;UID&gt;{302E388B-6DB0-41D1-B6DA-9690A1F68D14}&lt;/UID&gt;&lt;Title&gt;Immunohistochemical expression of matrix metalloproteinase-9 and inhibitor of matrix metalloproteinase-1 in prostate adenocarcinoma&lt;/Title&gt;&lt;Template&gt;Journal Article&lt;/Template&gt;&lt;Star&gt;0&lt;/Star&gt;&lt;Tag&gt;0&lt;/Tag&gt;&lt;Author&gt;Babichenko, I I; Andriukhin, M I; Pulbere, S; Loktev, A&lt;/Author&gt;&lt;Year&gt;2014&lt;/Year&gt;&lt;Details&gt;&lt;_accession_num&gt;25674294&lt;/_accession_num&gt;&lt;_author_adr&gt;Department of Pathological Anatomy Peoples&amp;apos; Friendship University of Russia Moscow 117198, Russia.; Department of Urology and Surgery Nephrology Peoples&amp;apos; Friendship University of Russia Moscow 117198, Russia.; Department of Urology and Surgery Nephrology Peoples&amp;apos; Friendship University of Russia Moscow 117198, Russia.; Department of Urology and Surgery Nephrology Peoples&amp;apos; Friendship University of Russia Moscow 117198, Russia.&lt;/_author_adr&gt;&lt;_date_display&gt;2014&lt;/_date_display&gt;&lt;_date&gt;2014-01-20&lt;/_date&gt;&lt;_isbn&gt;1936-2625 (Electronic); 1936-2625 (Linking)&lt;/_isbn&gt;&lt;_issue&gt;12&lt;/_issue&gt;&lt;_journal&gt;Int J Clin Exp Pathol&lt;/_journal&gt;&lt;_keywords&gt;Adenocarcinoma/*enzymology/pathology; Aged; Aged, 80 and over; Biomarkers, Tumor/*analysis; Case-Control Studies; Cell Proliferation; Humans; *Immunohistochemistry; Ki-67 Antigen; Male; Matrix Metalloproteinase 9/*analysis; Middle Aged; Neoplasm Grading; Predictive Value of Tests; Prostatic Hyperplasia/enzymology/pathology; Prostatic Neoplasms/*enzymology/pathology; Tissue Inhibitor of Metalloproteinase-1/*analysisAdenocarcinoma of the prostate; Ki-67; MMP-9; TIMP-1; collagen IV&lt;/_keywords&gt;&lt;_language&gt;eng&lt;/_language&gt;&lt;_pages&gt;9090-8&lt;/_pages&gt;&lt;_tertiary_title&gt;International journal of clinical and experimental pathology&lt;/_tertiary_title&gt;&lt;_type_work&gt;Comparative Study; Journal Article&lt;/_type_work&gt;&lt;_url&gt;http://www.ncbi.nlm.nih.gov/entrez/query.fcgi?cmd=Retrieve&amp;amp;db=pubmed&amp;amp;dopt=Abstract&amp;amp;list_uids=25674294&amp;amp;query_hl=1&lt;/_url&gt;&lt;_volume&gt;7&lt;/_volume&gt;&lt;_created&gt;61689566&lt;/_created&gt;&lt;_modified&gt;61689567&lt;/_modified&gt;&lt;_db_updated&gt;PubMed&lt;/_db_updated&gt;&lt;_impact_factor&gt;   1.581&lt;/_impact_factor&gt;&lt;/Details&gt;&lt;Extra&gt;&lt;DBUID&gt;{F96A950B-833F-4880-A151-76DA2D6A2879}&lt;/DBUID&gt;&lt;/Extra&gt;&lt;/Item&gt;&lt;/References&gt;&lt;/Group&gt;&lt;/Citation&gt;_x000a_"/>
    <w:docVar w:name="NE.Ref{8738BABB-FF17-4E84-9BDA-CDAE17A3DB6E}" w:val=" ADDIN NE.Ref.{8738BABB-FF17-4E84-9BDA-CDAE17A3DB6E} ADDIN NE.Ref.{8738BABB-FF17-4E84-9BDA-CDAE17A3DB6E}&lt;Citation&gt;&lt;Group&gt;&lt;References&gt;&lt;Item&gt;&lt;ID&gt;530&lt;/ID&gt;&lt;UID&gt;{3DDCABE7-3D11-4307-A774-C52A61F26BBA}&lt;/UID&gt;&lt;Title&gt;Epsilon germ-line and IL-4 transcripts are expressed in human intestinal mucosa and enhanced in patients with food allergy&lt;/Title&gt;&lt;Template&gt;Journal Article&lt;/Template&gt;&lt;Star&gt;0&lt;/Star&gt;&lt;Tag&gt;0&lt;/Tag&gt;&lt;Author&gt;Coeffier, M; Lorentz, A; Manns, M P; Bischoff, S C&lt;/Author&gt;&lt;Year&gt;2005&lt;/Year&gt;&lt;Details&gt;&lt;_accession_num&gt;15876314&lt;/_accession_num&gt;&lt;_author_adr&gt;Department of Gastroenterology, Hepatology and Endocrinology, Medical School of Hannover, Hannover, Germany.&lt;/_author_adr&gt;&lt;_date_display&gt;2005 Jun&lt;/_date_display&gt;&lt;_date&gt;2005-06-01&lt;/_date&gt;&lt;_doi&gt;10.1111/j.1398-9995.2005.00782.x&lt;/_doi&gt;&lt;_isbn&gt;0105-4538 (Print); 0105-4538 (Linking)&lt;/_isbn&gt;&lt;_issue&gt;6&lt;/_issue&gt;&lt;_journal&gt;Allergy&lt;/_journal&gt;&lt;_keywords&gt;Adult; B-Lymphocytes/*immunology; Biopsy; Cecum/*immunology/pathology; Food Hypersensitivity/*immunology/pathology; Galectin 3/*biosynthesis/genetics; Humans; Interferon-gamma/biosynthesis/genetics; Interleukin-4/*biosynthesis/genetics; Intestinal Mucosa/*immunology/pathology; Polymerase Chain Reaction; RNA, Messenger/analysis&lt;/_keywords&gt;&lt;_language&gt;eng&lt;/_language&gt;&lt;_pages&gt;822-7&lt;/_pages&gt;&lt;_tertiary_title&gt;Allergy&lt;/_tertiary_title&gt;&lt;_type_work&gt;Comparative Study; Journal Article; Research Support, Non-U.S. Gov&amp;apos;t&lt;/_type_work&gt;&lt;_url&gt;http://www.ncbi.nlm.nih.gov/entrez/query.fcgi?cmd=Retrieve&amp;amp;db=pubmed&amp;amp;dopt=Abstract&amp;amp;list_uids=15876314&amp;amp;query_hl=1&lt;/_url&gt;&lt;_volume&gt;60&lt;/_volume&gt;&lt;_created&gt;61689540&lt;/_created&gt;&lt;_modified&gt;61689540&lt;/_modified&gt;&lt;_db_updated&gt;PubMed&lt;/_db_updated&gt;&lt;_impact_factor&gt;   6.335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8E9138E3-339B-4312-8A1B-52DFC893A40C}" w:val=" ADDIN NE.Ref.{8E9138E3-339B-4312-8A1B-52DFC893A40C} ADDIN NE.Ref.{8E9138E3-339B-4312-8A1B-52DFC893A40C}&lt;Citation&gt;&lt;Group&gt;&lt;References&gt;&lt;Item&gt;&lt;ID&gt;533&lt;/ID&gt;&lt;UID&gt;{F26FCEC2-F01F-4B83-B83C-2B3E64F40E45}&lt;/UID&gt;&lt;Title&gt;Induction of phenotype modifying cytokines by FERMT1 mutations&lt;/Title&gt;&lt;Template&gt;Journal Article&lt;/Template&gt;&lt;Star&gt;0&lt;/Star&gt;&lt;Tag&gt;0&lt;/Tag&gt;&lt;Author&gt;Heinemann, A; He, Y; Zimina, E; Boerries, M; Busch, H; Chmel, N; Kurz, T; Bruckner-Tuderman, L; Has, C&lt;/Author&gt;&lt;Year&gt;2011&lt;/Year&gt;&lt;Details&gt;&lt;_accession_num&gt;21309038&lt;/_accession_num&gt;&lt;_author_adr&gt;Department of Dermatology, University of Freiburg, Freiburg, Germany.&lt;/_author_adr&gt;&lt;_date_display&gt;2011 Apr&lt;/_date_display&gt;&lt;_date&gt;2011-04-01&lt;/_date&gt;&lt;_doi&gt;10.1002/humu.21449&lt;/_doi&gt;&lt;_isbn&gt;1098-1004 (Electronic); 1059-7794 (Linking)&lt;/_isbn&gt;&lt;_issue&gt;4&lt;/_issue&gt;&lt;_journal&gt;Hum Mutat&lt;/_journal&gt;&lt;_keywords&gt;Adult; Blister/genetics; Child; Cytokines/genetics/metabolism; Epidermolysis Bullosa/genetics; Female; Fibrosis/metabolism/pathology; Humans; Keratinocytes/metabolism; Male; Membrane Proteins/*genetics; *Mutation; Neoplasm Proteins/*genetics; Periodontal Diseases/genetics; *Phenotype; Photosensitivity Disorders/genetics; Skin/metabolism/pathology&lt;/_keywords&gt;&lt;_language&gt;eng&lt;/_language&gt;&lt;_ori_publication&gt;(c) 2011 Wiley-Liss, Inc.&lt;/_ori_publication&gt;&lt;_pages&gt;397-406&lt;/_pages&gt;&lt;_tertiary_title&gt;Human mutation&lt;/_tertiary_title&gt;&lt;_type_work&gt;Journal Article; Research Support, Non-U.S. Gov&amp;apos;t&lt;/_type_work&gt;&lt;_url&gt;http://www.ncbi.nlm.nih.gov/entrez/query.fcgi?cmd=Retrieve&amp;amp;db=pubmed&amp;amp;dopt=Abstract&amp;amp;list_uids=21309038&amp;amp;query_hl=1&lt;/_url&gt;&lt;_volume&gt;32&lt;/_volume&gt;&lt;_created&gt;61690630&lt;/_created&gt;&lt;_modified&gt;61690630&lt;/_modified&gt;&lt;_db_updated&gt;PubMed&lt;/_db_updated&gt;&lt;_impact_factor&gt;   5.089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98F21494-E774-49AF-AC3B-ED053E9C50CB}" w:val=" ADDIN NE.Ref.{98F21494-E774-49AF-AC3B-ED053E9C50CB} ADDIN NE.Ref.{98F21494-E774-49AF-AC3B-ED053E9C50CB}&lt;Citation&gt;&lt;Group&gt;&lt;References&gt;&lt;Item&gt;&lt;ID&gt;523&lt;/ID&gt;&lt;UID&gt;{F8065CB1-48EE-43A9-8B90-15A2D944F837}&lt;/UID&gt;&lt;Title&gt;TRGV and TRDV repertoire distribution and clonality of T cells from umbilical cord blood&lt;/Title&gt;&lt;Template&gt;Journal Article&lt;/Template&gt;&lt;Star&gt;0&lt;/Star&gt;&lt;Tag&gt;0&lt;/Tag&gt;&lt;Author&gt;Li, Y; Chen, S; Yang, L; Li, B; Chan, J Y; Cai, D&lt;/Author&gt;&lt;Year&gt;2009&lt;/Year&gt;&lt;Details&gt;&lt;_accession_num&gt;19013241&lt;/_accession_num&gt;&lt;_author_adr&gt;Institute of Hematology, Medical College, Jinan University, Guangzhou 510632, China. yangqiuli@hotmail.com&lt;/_author_adr&gt;&lt;_date_display&gt;2009 Jan&lt;/_date_display&gt;&lt;_date&gt;2009-01-01&lt;/_date&gt;&lt;_doi&gt;10.1016/j.trim.2008.10.010&lt;/_doi&gt;&lt;_isbn&gt;0966-3274 (Print); 0966-3274 (Linking)&lt;/_isbn&gt;&lt;_issue&gt;3&lt;/_issue&gt;&lt;_journal&gt;Transpl Immunol&lt;/_journal&gt;&lt;_keywords&gt;Adult; Complementarity Determining Regions/genetics; Female; Fetal Blood/*immunology; Flow Cytometry; Gene Expression; Gene Rearrangement, T-Lymphocyte; Humans; Infant, Newborn; Male; Molecular Sequence Data; Pregnancy; Receptors, Antigen, T-Cell, alpha-beta/*genetics; Reverse Transcriptase Polymerase Chain Reaction; T-Lymphocytes/cytology/*immunology; Young Adult&lt;/_keywords&gt;&lt;_language&gt;eng&lt;/_language&gt;&lt;_pages&gt;155-62&lt;/_pages&gt;&lt;_tertiary_title&gt;Transplant immunology&lt;/_tertiary_title&gt;&lt;_type_work&gt;Journal Article; Research Support, Non-U.S. Gov&amp;apos;t&lt;/_type_work&gt;&lt;_url&gt;http://www.ncbi.nlm.nih.gov/entrez/query.fcgi?cmd=Retrieve&amp;amp;db=pubmed&amp;amp;dopt=Abstract&amp;amp;list_uids=19013241&amp;amp;query_hl=1&lt;/_url&gt;&lt;_volume&gt;20&lt;/_volume&gt;&lt;_created&gt;61689366&lt;/_created&gt;&lt;_modified&gt;61689366&lt;/_modified&gt;&lt;_db_updated&gt;PubMed&lt;/_db_updated&gt;&lt;_impact_factor&gt;   1.317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A49D1C50-663C-4669-8B92-DE1954172486}" w:val=" ADDIN NE.Ref.{A49D1C50-663C-4669-8B92-DE1954172486} ADDIN NE.Ref.{A49D1C50-663C-4669-8B92-DE1954172486}&lt;Citation&gt;&lt;Group&gt;&lt;References&gt;&lt;Item&gt;&lt;ID&gt;526&lt;/ID&gt;&lt;UID&gt;{5AD5A1A6-1C5D-41B3-B251-00192004F499}&lt;/UID&gt;&lt;Title&gt;Expression of interleukin-24 and its receptor in human pancreatic myofibroblasts&lt;/Title&gt;&lt;Template&gt;Journal Article&lt;/Template&gt;&lt;Star&gt;0&lt;/Star&gt;&lt;Tag&gt;0&lt;/Tag&gt;&lt;Author&gt;Imaeda, H; Nishida, A; Inatomi, O; Fujiyama, Y; Andoh, A&lt;/Author&gt;&lt;Year&gt;2011&lt;/Year&gt;&lt;Details&gt;&lt;_accession_num&gt;21922126&lt;/_accession_num&gt;&lt;_author_adr&gt;Department of Medicine, Graduate School of Medicine, Shiga University of Medical  Science, Seta Tsukinowa, Otsu, Japan.&lt;/_author_adr&gt;&lt;_date_display&gt;2011 Dec&lt;/_date_display&gt;&lt;_date&gt;2011-12-01&lt;/_date&gt;&lt;_doi&gt;10.3892/ijmm.2011.793&lt;/_doi&gt;&lt;_isbn&gt;1791-244X (Electronic); 1107-3756 (Linking)&lt;/_isbn&gt;&lt;_issue&gt;6&lt;/_issue&gt;&lt;_journal&gt;Int J Mol Med&lt;/_journal&gt;&lt;_keywords&gt;Enzyme-Linked Immunosorbent Assay; Gene Expression/drug effects; Humans; Interleukin-1beta/*pharmacology; Interleukins/genetics/*metabolism; Mitogen-Activated Protein Kinase 1/genetics/metabolism; Mitogen-Activated Protein Kinase 3/genetics/metabolism; Myofibroblasts/cytology/*metabolism; Pancreatitis, Chronic/genetics/*metabolism/pathology/*physiopathology; Phosphatidylinositol 3-Kinases/antagonists &amp;amp;amp; inhibitors/genetics/metabolism; Phosphorylation/drug effects; Primary Cell Culture; Protein Kinase Inhibitors/*pharmacology; RNA, Messenger/biosynthesis; Real-Time Polymerase Chain Reaction; Receptors, Interleukin/genetics/*metabolism; Signal Transduction/drug effects; Transcription Factor AP-1/genetics/metabolism; p38 Mitogen-Activated Protein Kinases/antagonists &amp;amp;amp;_x000d__x000a_      inhibitors/genetics/metabolism&lt;/_keywords&gt;&lt;_language&gt;eng&lt;/_language&gt;&lt;_pages&gt;993-9&lt;/_pages&gt;&lt;_tertiary_title&gt;International journal of molecular medicine&lt;/_tertiary_title&gt;&lt;_type_work&gt;Journal Article&lt;/_type_work&gt;&lt;_url&gt;http://www.ncbi.nlm.nih.gov/entrez/query.fcgi?cmd=Retrieve&amp;amp;db=pubmed&amp;amp;dopt=Abstract&amp;amp;list_uids=21922126&amp;amp;query_hl=1&lt;/_url&gt;&lt;_volume&gt;28&lt;/_volume&gt;&lt;_created&gt;61689526&lt;/_created&gt;&lt;_modified&gt;61689527&lt;/_modified&gt;&lt;_db_updated&gt;PubMed&lt;/_db_updated&gt;&lt;_impact_factor&gt;   2.348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CC8DD335-CDFA-49D1-AAC6-18EBEA921255}" w:val=" ADDIN NE.Ref.{CC8DD335-CDFA-49D1-AAC6-18EBEA921255} ADDIN NE.Ref.{CC8DD335-CDFA-49D1-AAC6-18EBEA921255}&lt;Citation&gt;&lt;Group&gt;&lt;References&gt;&lt;Item&gt;&lt;ID&gt;525&lt;/ID&gt;&lt;UID&gt;{453A90B0-1756-4135-AAF6-C42D55501C8E}&lt;/UID&gt;&lt;Title&gt;Chronic rhinosinusitis with nasal polyps is associated with decreased expression  of mucosal interleukin 22 receptor&lt;/Title&gt;&lt;Template&gt;Journal Article&lt;/Template&gt;&lt;Star&gt;0&lt;/Star&gt;&lt;Tag&gt;0&lt;/Tag&gt;&lt;Author&gt;Ramanathan, M Jr; Spannhake, E W; Lane, A P&lt;/Author&gt;&lt;Year&gt;2007&lt;/Year&gt;&lt;Details&gt;&lt;_accession_num&gt;17906500&lt;/_accession_num&gt;&lt;_author_adr&gt;Department of Otolaryngology-Head and Neck Surgery, The Johns Hopkins University  School of Medicine, Baltimore, MD 21287, USA.&lt;/_author_adr&gt;&lt;_date_display&gt;2007 Oct&lt;/_date_display&gt;&lt;_date&gt;2007-10-01&lt;/_date&gt;&lt;_doi&gt;10.1097/MLG.0b013e31811edd4f&lt;/_doi&gt;&lt;_isbn&gt;0023-852X (Print); 0023-852X (Linking)&lt;/_isbn&gt;&lt;_issue&gt;10&lt;/_issue&gt;&lt;_journal&gt;Laryngoscope&lt;/_journal&gt;&lt;_keywords&gt;Chronic Disease; DNA Primers; Flow Cytometry; Humans; Nasal Mucosa/*metabolism; Nasal Polyps/*metabolism; Prospective Studies; RNA, Messenger; Receptors, Interleukin/*biosynthesis/genetics; Reverse Transcriptase Polymerase Chain Reaction; Sinusitis/*metabolism&lt;/_keywords&gt;&lt;_language&gt;eng&lt;/_language&gt;&lt;_pages&gt;1839-43&lt;/_pages&gt;&lt;_tertiary_title&gt;The Laryngoscope&lt;/_tertiary_title&gt;&lt;_type_work&gt;Journal Article; Research Support, Non-U.S. Gov&amp;apos;t&lt;/_type_work&gt;&lt;_url&gt;http://www.ncbi.nlm.nih.gov/entrez/query.fcgi?cmd=Retrieve&amp;amp;db=pubmed&amp;amp;dopt=Abstract&amp;amp;list_uids=17906500&amp;amp;query_hl=1&lt;/_url&gt;&lt;_volume&gt;117&lt;/_volume&gt;&lt;_created&gt;61689418&lt;/_created&gt;&lt;_modified&gt;61689418&lt;/_modified&gt;&lt;_db_updated&gt;PubMed&lt;/_db_updated&gt;&lt;_impact_factor&gt;   2.272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D34BFB5D-3840-4275-BCF9-8518E0655632}" w:val=" ADDIN NE.Ref.{D34BFB5D-3840-4275-BCF9-8518E0655632} ADDIN NE.Ref.{D34BFB5D-3840-4275-BCF9-8518E0655632}&lt;Citation&gt;&lt;Group&gt;&lt;References&gt;&lt;Item&gt;&lt;ID&gt;534&lt;/ID&gt;&lt;UID&gt;{9717642D-7DFD-4D91-9BE2-4CAA23E6F340}&lt;/UID&gt;&lt;Title&gt;Leukotriene E4 activates human Th2 cells for exaggerated proinflammatory cytokine production in response to prostaglandin D2&lt;/Title&gt;&lt;Template&gt;Journal Article&lt;/Template&gt;&lt;Star&gt;0&lt;/Star&gt;&lt;Tag&gt;0&lt;/Tag&gt;&lt;Author&gt;Xue, L; Barrow, A; Fleming, V M; Hunter, M G; Ogg, G; Klenerman, P; Pettipher, R&lt;/Author&gt;&lt;Year&gt;2012&lt;/Year&gt;&lt;Details&gt;&lt;_accession_num&gt;22174450&lt;/_accession_num&gt;&lt;_author_adr&gt;Oxford Biomedical Research Centre, John Radcliffe Hospital, University of Oxford, Oxford OX3 9DU, United Kingdom. luzheng.xue@ndm.ox.ac.uk&lt;/_author_adr&gt;&lt;_date_display&gt;2012 Jan 15&lt;/_date_display&gt;&lt;_date&gt;2012-01-15&lt;/_date&gt;&lt;_doi&gt;10.4049/jimmunol.1102474&lt;/_doi&gt;&lt;_isbn&gt;1550-6606 (Electronic); 0022-1767 (Linking)&lt;/_isbn&gt;&lt;_issue&gt;2&lt;/_issue&gt;&lt;_journal&gt;J Immunol&lt;/_journal&gt;&lt;_keywords&gt;Animals; CHO Cells; Cells, Cultured; Cricetinae; Cytokines/*biosynthesis; Drug Synergism; Humans; Inflammation/immunology/metabolism/pathology; Leukotriene E4/*physiology; Lymphocyte Activation/*immunology; Mast Cells/immunology/metabolism; Prostaglandin D2/*physiology; Th2 Cells/*immunology/metabolism/*pathology&lt;/_keywords&gt;&lt;_language&gt;eng&lt;/_language&gt;&lt;_pages&gt;694-702&lt;/_pages&gt;&lt;_tertiary_title&gt;Journal of immunology (Baltimore, Md. : 1950)&lt;/_tertiary_title&gt;&lt;_type_work&gt;Comparative Study; Journal Article; Research Support, Non-U.S. Gov&amp;apos;t&lt;/_type_work&gt;&lt;_url&gt;http://www.ncbi.nlm.nih.gov/entrez/query.fcgi?cmd=Retrieve&amp;amp;db=pubmed&amp;amp;dopt=Abstract&amp;amp;list_uids=22174450&amp;amp;query_hl=1&lt;/_url&gt;&lt;_volume&gt;188&lt;/_volume&gt;&lt;_created&gt;61690632&lt;/_created&gt;&lt;_modified&gt;61690632&lt;/_modified&gt;&lt;_db_updated&gt;PubMed&lt;/_db_updated&gt;&lt;_impact_factor&gt;   4.985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E04F77A7-00D7-4989-9029-07CE5082F600}" w:val=" ADDIN NE.Ref.{E04F77A7-00D7-4989-9029-07CE5082F600} ADDIN NE.Ref.{E04F77A7-00D7-4989-9029-07CE5082F600}&lt;Citation&gt;&lt;Group&gt;&lt;References&gt;&lt;Item&gt;&lt;ID&gt;529&lt;/ID&gt;&lt;UID&gt;{A064A7A4-C448-42EE-96FD-385FC3AB7538}&lt;/UID&gt;&lt;Title&gt;Distinct immunopathologic characteristics of various types of chronic rhinosinusitis in adult Chinese&lt;/Title&gt;&lt;Template&gt;Journal Article&lt;/Template&gt;&lt;Star&gt;0&lt;/Star&gt;&lt;Tag&gt;0&lt;/Tag&gt;&lt;Author&gt;Cao, P P; Li, H B; Wang, B F; Wang, S B; You, X J; Cui, Y H; Wang, D Y; Desrosiers, M; Liu, Z&lt;/Author&gt;&lt;Year&gt;2009&lt;/Year&gt;&lt;Details&gt;&lt;_accession_num&gt;19541359&lt;/_accession_num&gt;&lt;_author_adr&gt;Department of Otolaryngology-Head and Neck Surgery, Tongji Hospital, Tongji Medical College, Huazhong University of Science and Technology, Wuhan, China.&lt;/_author_adr&gt;&lt;_date_display&gt;2009 Sep&lt;/_date_display&gt;&lt;_date&gt;2009-09-01&lt;/_date&gt;&lt;_doi&gt;10.1016/j.jaci.2009.05.017&lt;/_doi&gt;&lt;_isbn&gt;1097-6825 (Electronic); 0091-6749 (Linking)&lt;/_isbn&gt;&lt;_issue&gt;3&lt;/_issue&gt;&lt;_journal&gt;J Allergy Clin Immunol&lt;/_journal&gt;&lt;_keywords&gt;Adult; China/epidemiology; Chronic Disease; Cytokines/immunology/*metabolism; Eosinophils/*immunology/metabolism; Humans; Nasal Polyps/epidemiology/*immunology/pathology; Natural Killer T-Cells/immunology/metabolism; Rhinitis/epidemiology/*immunology/pathology; Sinusitis/epidemiology/*immunology/pathology; T-Lymphocytes, Helper-Inducer/*immunology/metabolism; T-Lymphocytes, Regulatory/*immunology/metabolism; Transcription Factors/immunology/metabolism&lt;/_keywords&gt;&lt;_language&gt;eng&lt;/_language&gt;&lt;_pages&gt;478-84, 484.e1-2&lt;/_pages&gt;&lt;_tertiary_title&gt;The Journal of allergy and clinical immunology&lt;/_tertiary_title&gt;&lt;_type_work&gt;Comparative Study; Journal Article; Research Support, Non-U.S. Gov&amp;apos;t&lt;/_type_work&gt;&lt;_url&gt;http://www.ncbi.nlm.nih.gov/entrez/query.fcgi?cmd=Retrieve&amp;amp;db=pubmed&amp;amp;dopt=Abstract&amp;amp;list_uids=19541359&amp;amp;query_hl=1&lt;/_url&gt;&lt;_volume&gt;124&lt;/_volume&gt;&lt;_created&gt;61689536&lt;/_created&gt;&lt;_modified&gt;61689536&lt;/_modified&gt;&lt;_db_updated&gt;PubMed&lt;/_db_updated&gt;&lt;_impact_factor&gt;  12.485&lt;/_impact_factor&gt;&lt;/Details&gt;&lt;Extra&gt;&lt;DBUID&gt;{F96A950B-833F-4880-A151-76DA2D6A2879}&lt;/DBUID&gt;&lt;/Extra&gt;&lt;/Item&gt;&lt;/References&gt;&lt;/Group&gt;&lt;/Citation&gt;_x000a_"/>
    <w:docVar w:name="NE.Ref{E2873700-0CC7-49D6-91BD-51733BC08594}" w:val=" ADDIN NE.Ref.{E2873700-0CC7-49D6-91BD-51733BC08594} ADDIN NE.Ref.{E2873700-0CC7-49D6-91BD-51733BC08594}&lt;Citation&gt;&lt;Group&gt;&lt;References&gt;&lt;Item&gt;&lt;ID&gt;520&lt;/ID&gt;&lt;UID&gt;{7A9C586F-B570-425B-9881-730E9493E6A3}&lt;/UID&gt;&lt;Title&gt;Disentangling the multifactorial contributions of fibronectin, collagen and cyclic strain on MMP expression and extracellular matrix remodeling by fibroblasts&lt;/Title&gt;&lt;Template&gt;Journal Article&lt;/Template&gt;&lt;Star&gt;0&lt;/Star&gt;&lt;Tag&gt;0&lt;/Tag&gt;&lt;Author&gt;Zhang, Y; Lin, Z; Foolen, J; Schoen, I; Santoro, A; Zenobi-Wong, M; Vogel, V&lt;/Author&gt;&lt;Year&gt;2014&lt;/Year&gt;&lt;Details&gt;&lt;_accession_num&gt;25217861&lt;/_accession_num&gt;&lt;_author_adr&gt;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Laboratory of Applied Mechanobiology, Department of Health Sciences and Technology, ETH Zurich, Vladimir-Prelog-Weg 4, CH-8093 Zurich, Switzerland.; Cartilage Engineering+Regeneration, Department of Health Sciences and Technology, ETH Zurich, Otto-Stern-Weg 7, CH-8093 Zurich, Switzerland.; Laboratory of Applied Mechanobiology, Department of Health Sciences and Technology, ETH Zurich, Vladimir-Prelog-Weg 4, CH-8093 Zurich, Switzerland. Electronic address: viola.vogel@hest.ethz.ch.&lt;/_author_adr&gt;&lt;_date_display&gt;2014 Nov&lt;/_date_display&gt;&lt;_date&gt;2014-11-01&lt;/_date&gt;&lt;_doi&gt;10.1016/j.matbio.2014.09.001&lt;/_doi&gt;&lt;_isbn&gt;1569-1802 (Electronic); 0945-053X (Linking)&lt;/_isbn&gt;&lt;_journal&gt;Matrix Biol&lt;/_journal&gt;&lt;_keywords&gt;Biomechanical Phenomena; Collagen/blood/*metabolism; DNA Primers/genetics; Extracellular Matrix/*physiology; Fibroblasts/*metabolism; Fibronectins/blood/*metabolism; Fluorescence Resonance Energy Transfer; Humans; Image Processing, Computer-Assisted; Matrix Metalloproteinases/*metabolism; Microscopy, Fluorescence; Models, Biological; Reverse Transcriptase Polymerase Chain Reaction; Wound Healing/*physiologyCyclic stretching; FRET-based molecular tension sensors; Human foreskin fibroblasts; Matrix metalloproteinases; Mechanobiology&lt;/_keywords&gt;&lt;_language&gt;eng&lt;/_language&gt;&lt;_ori_publication&gt;Copyright (c) 2014. Published by Elsevier B.V.&lt;/_ori_publication&gt;&lt;_pages&gt;62-72&lt;/_pages&gt;&lt;_tertiary_title&gt;Matrix biology : journal of the International Society for Matrix Biology&lt;/_tertiary_title&gt;&lt;_type_work&gt;Journal Article; Research Support, Non-U.S. Gov&amp;apos;t&lt;/_type_work&gt;&lt;_url&gt;http://www.ncbi.nlm.nih.gov/entrez/query.fcgi?cmd=Retrieve&amp;amp;db=pubmed&amp;amp;dopt=Abstract&amp;amp;list_uids=25217861&amp;amp;query_hl=1&lt;/_url&gt;&lt;_volume&gt;40&lt;/_volume&gt;&lt;_created&gt;61689357&lt;/_created&gt;&lt;_modified&gt;61689358&lt;/_modified&gt;&lt;_db_updated&gt;PubMed&lt;/_db_updated&gt;&lt;_impact_factor&gt;   4.470&lt;/_impact_factor&gt;&lt;_collection_scope&gt;SCI;SCIE;&lt;/_collection_scope&gt;&lt;/Details&gt;&lt;Extra&gt;&lt;DBUID&gt;{F96A950B-833F-4880-A151-76DA2D6A2879}&lt;/DBUID&gt;&lt;/Extra&gt;&lt;/Item&gt;&lt;/References&gt;&lt;/Group&gt;&lt;/Citation&gt;_x000a_"/>
    <w:docVar w:name="NE.Ref{F00C500C-0542-4EC4-964F-15E9B62D3320}" w:val=" ADDIN NE.Ref.{F00C500C-0542-4EC4-964F-15E9B62D3320} ADDIN NE.Ref.{F00C500C-0542-4EC4-964F-15E9B62D3320}&lt;Citation&gt;&lt;Group&gt;&lt;References&gt;&lt;Item&gt;&lt;ID&gt;529&lt;/ID&gt;&lt;UID&gt;{A064A7A4-C448-42EE-96FD-385FC3AB7538}&lt;/UID&gt;&lt;Title&gt;Distinct immunopathologic characteristics of various types of chronic rhinosinusitis in adult Chinese&lt;/Title&gt;&lt;Template&gt;Journal Article&lt;/Template&gt;&lt;Star&gt;0&lt;/Star&gt;&lt;Tag&gt;0&lt;/Tag&gt;&lt;Author&gt;Cao, P P; Li, H B; Wang, B F; Wang, S B; You, X J; Cui, Y H; Wang, D Y; Desrosiers, M; Liu, Z&lt;/Author&gt;&lt;Year&gt;2009&lt;/Year&gt;&lt;Details&gt;&lt;_accession_num&gt;19541359&lt;/_accession_num&gt;&lt;_author_adr&gt;Department of Otolaryngology-Head and Neck Surgery, Tongji Hospital, Tongji Medical College, Huazhong University of Science and Technology, Wuhan, China.&lt;/_author_adr&gt;&lt;_date_display&gt;2009 Sep&lt;/_date_display&gt;&lt;_date&gt;2009-09-01&lt;/_date&gt;&lt;_doi&gt;10.1016/j.jaci.2009.05.017&lt;/_doi&gt;&lt;_isbn&gt;1097-6825 (Electronic); 0091-6749 (Linking)&lt;/_isbn&gt;&lt;_issue&gt;3&lt;/_issue&gt;&lt;_journal&gt;J Allergy Clin Immunol&lt;/_journal&gt;&lt;_keywords&gt;Adult; China/epidemiology; Chronic Disease; Cytokines/immunology/*metabolism; Eosinophils/*immunology/metabolism; Humans; Nasal Polyps/epidemiology/*immunology/pathology; Natural Killer T-Cells/immunology/metabolism; Rhinitis/epidemiology/*immunology/pathology; Sinusitis/epidemiology/*immunology/pathology; T-Lymphocytes, Helper-Inducer/*immunology/metabolism; T-Lymphocytes, Regulatory/*immunology/metabolism; Transcription Factors/immunology/metabolism&lt;/_keywords&gt;&lt;_language&gt;eng&lt;/_language&gt;&lt;_pages&gt;478-84, 484.e1-2&lt;/_pages&gt;&lt;_tertiary_title&gt;The Journal of allergy and clinical immunology&lt;/_tertiary_title&gt;&lt;_type_work&gt;Comparative Study; Journal Article; Research Support, Non-U.S. Gov&amp;apos;t&lt;/_type_work&gt;&lt;_url&gt;http://www.ncbi.nlm.nih.gov/entrez/query.fcgi?cmd=Retrieve&amp;amp;db=pubmed&amp;amp;dopt=Abstract&amp;amp;list_uids=19541359&amp;amp;query_hl=1&lt;/_url&gt;&lt;_volume&gt;124&lt;/_volume&gt;&lt;_created&gt;61689536&lt;/_created&gt;&lt;_modified&gt;61689536&lt;/_modified&gt;&lt;_db_updated&gt;PubMed&lt;/_db_updated&gt;&lt;_impact_factor&gt;  12.485&lt;/_impact_factor&gt;&lt;/Details&gt;&lt;Extra&gt;&lt;DBUID&gt;{F96A950B-833F-4880-A151-76DA2D6A2879}&lt;/DBUID&gt;&lt;/Extra&gt;&lt;/Item&gt;&lt;/References&gt;&lt;/Group&gt;&lt;/Citation&gt;_x000a_"/>
  </w:docVars>
  <w:rsids>
    <w:rsidRoot w:val="008C0D2E"/>
    <w:rsid w:val="00046543"/>
    <w:rsid w:val="000B5C00"/>
    <w:rsid w:val="000C3FD9"/>
    <w:rsid w:val="000E3F61"/>
    <w:rsid w:val="000E7D6F"/>
    <w:rsid w:val="00106935"/>
    <w:rsid w:val="001109CE"/>
    <w:rsid w:val="00124250"/>
    <w:rsid w:val="001262EF"/>
    <w:rsid w:val="0013184C"/>
    <w:rsid w:val="00144A68"/>
    <w:rsid w:val="0015059E"/>
    <w:rsid w:val="0016325D"/>
    <w:rsid w:val="001732AE"/>
    <w:rsid w:val="00187145"/>
    <w:rsid w:val="001A003A"/>
    <w:rsid w:val="001A027F"/>
    <w:rsid w:val="001A1561"/>
    <w:rsid w:val="001B1EFB"/>
    <w:rsid w:val="001C18EF"/>
    <w:rsid w:val="001C46F3"/>
    <w:rsid w:val="001D3C93"/>
    <w:rsid w:val="001F1DD6"/>
    <w:rsid w:val="0020540C"/>
    <w:rsid w:val="002129BC"/>
    <w:rsid w:val="00231415"/>
    <w:rsid w:val="00247146"/>
    <w:rsid w:val="00252C64"/>
    <w:rsid w:val="00252D73"/>
    <w:rsid w:val="00253299"/>
    <w:rsid w:val="00261EBA"/>
    <w:rsid w:val="0026257F"/>
    <w:rsid w:val="00266BD8"/>
    <w:rsid w:val="00274423"/>
    <w:rsid w:val="00284271"/>
    <w:rsid w:val="002976D0"/>
    <w:rsid w:val="002A3171"/>
    <w:rsid w:val="002A595A"/>
    <w:rsid w:val="002B3F5D"/>
    <w:rsid w:val="002D0527"/>
    <w:rsid w:val="002D2606"/>
    <w:rsid w:val="002E05B8"/>
    <w:rsid w:val="0031521F"/>
    <w:rsid w:val="00332F11"/>
    <w:rsid w:val="00346B98"/>
    <w:rsid w:val="00372400"/>
    <w:rsid w:val="00377735"/>
    <w:rsid w:val="00386CA9"/>
    <w:rsid w:val="003948F3"/>
    <w:rsid w:val="003B2DAC"/>
    <w:rsid w:val="003C7B27"/>
    <w:rsid w:val="003D4915"/>
    <w:rsid w:val="003E0324"/>
    <w:rsid w:val="003E1EEA"/>
    <w:rsid w:val="004117D1"/>
    <w:rsid w:val="004333B9"/>
    <w:rsid w:val="004474FC"/>
    <w:rsid w:val="0046200E"/>
    <w:rsid w:val="0046220E"/>
    <w:rsid w:val="004660E5"/>
    <w:rsid w:val="00467491"/>
    <w:rsid w:val="00470D56"/>
    <w:rsid w:val="004A0248"/>
    <w:rsid w:val="004D75F4"/>
    <w:rsid w:val="00512DA6"/>
    <w:rsid w:val="00514102"/>
    <w:rsid w:val="00517796"/>
    <w:rsid w:val="005233B5"/>
    <w:rsid w:val="00546644"/>
    <w:rsid w:val="005A5E90"/>
    <w:rsid w:val="005C14D5"/>
    <w:rsid w:val="00602DF5"/>
    <w:rsid w:val="006163B5"/>
    <w:rsid w:val="006175C7"/>
    <w:rsid w:val="00635777"/>
    <w:rsid w:val="006504BD"/>
    <w:rsid w:val="00651320"/>
    <w:rsid w:val="00670682"/>
    <w:rsid w:val="00675184"/>
    <w:rsid w:val="006B27FF"/>
    <w:rsid w:val="006B44D3"/>
    <w:rsid w:val="006E4D1A"/>
    <w:rsid w:val="006E5FEE"/>
    <w:rsid w:val="00701022"/>
    <w:rsid w:val="007127C3"/>
    <w:rsid w:val="00725C69"/>
    <w:rsid w:val="00755B3F"/>
    <w:rsid w:val="00784724"/>
    <w:rsid w:val="007D5814"/>
    <w:rsid w:val="007F4E8C"/>
    <w:rsid w:val="008125F5"/>
    <w:rsid w:val="00827813"/>
    <w:rsid w:val="00844929"/>
    <w:rsid w:val="00851973"/>
    <w:rsid w:val="00855202"/>
    <w:rsid w:val="00870277"/>
    <w:rsid w:val="008741EC"/>
    <w:rsid w:val="00885CA1"/>
    <w:rsid w:val="00895B2D"/>
    <w:rsid w:val="008A47A9"/>
    <w:rsid w:val="008A5E70"/>
    <w:rsid w:val="008C0D2E"/>
    <w:rsid w:val="008C376F"/>
    <w:rsid w:val="008C3D1B"/>
    <w:rsid w:val="008D380D"/>
    <w:rsid w:val="008F2331"/>
    <w:rsid w:val="009049D1"/>
    <w:rsid w:val="00926C94"/>
    <w:rsid w:val="00931761"/>
    <w:rsid w:val="00954816"/>
    <w:rsid w:val="009A28C7"/>
    <w:rsid w:val="009A5D9D"/>
    <w:rsid w:val="009B2F93"/>
    <w:rsid w:val="009B470F"/>
    <w:rsid w:val="009D167A"/>
    <w:rsid w:val="009F7976"/>
    <w:rsid w:val="00A0226A"/>
    <w:rsid w:val="00A11316"/>
    <w:rsid w:val="00A24A0E"/>
    <w:rsid w:val="00A444E1"/>
    <w:rsid w:val="00A6286C"/>
    <w:rsid w:val="00A64F3C"/>
    <w:rsid w:val="00A71CD0"/>
    <w:rsid w:val="00A77321"/>
    <w:rsid w:val="00A92096"/>
    <w:rsid w:val="00A94C83"/>
    <w:rsid w:val="00AB1B90"/>
    <w:rsid w:val="00AC7FEE"/>
    <w:rsid w:val="00B535E0"/>
    <w:rsid w:val="00B67DF9"/>
    <w:rsid w:val="00BB76B2"/>
    <w:rsid w:val="00BC0E8A"/>
    <w:rsid w:val="00BC3713"/>
    <w:rsid w:val="00BD2B7B"/>
    <w:rsid w:val="00C277C7"/>
    <w:rsid w:val="00C33F68"/>
    <w:rsid w:val="00C50A64"/>
    <w:rsid w:val="00C55C81"/>
    <w:rsid w:val="00C617B7"/>
    <w:rsid w:val="00C62F5E"/>
    <w:rsid w:val="00C661F8"/>
    <w:rsid w:val="00C7223D"/>
    <w:rsid w:val="00C90C21"/>
    <w:rsid w:val="00CA26B9"/>
    <w:rsid w:val="00CA4D5B"/>
    <w:rsid w:val="00CB5D7D"/>
    <w:rsid w:val="00CC7D1A"/>
    <w:rsid w:val="00CD19D9"/>
    <w:rsid w:val="00CE20AC"/>
    <w:rsid w:val="00D05AC9"/>
    <w:rsid w:val="00D2152E"/>
    <w:rsid w:val="00D326D9"/>
    <w:rsid w:val="00D37000"/>
    <w:rsid w:val="00D759C7"/>
    <w:rsid w:val="00D77158"/>
    <w:rsid w:val="00D9535B"/>
    <w:rsid w:val="00D960B7"/>
    <w:rsid w:val="00DA4DEF"/>
    <w:rsid w:val="00E03D0A"/>
    <w:rsid w:val="00E06305"/>
    <w:rsid w:val="00E131D1"/>
    <w:rsid w:val="00E36769"/>
    <w:rsid w:val="00E535A8"/>
    <w:rsid w:val="00E55373"/>
    <w:rsid w:val="00E55DC2"/>
    <w:rsid w:val="00E77596"/>
    <w:rsid w:val="00EA732C"/>
    <w:rsid w:val="00EB2090"/>
    <w:rsid w:val="00EB2A06"/>
    <w:rsid w:val="00EC037B"/>
    <w:rsid w:val="00EE4EDE"/>
    <w:rsid w:val="00F00DD5"/>
    <w:rsid w:val="00F06DBF"/>
    <w:rsid w:val="00F210BC"/>
    <w:rsid w:val="00F34305"/>
    <w:rsid w:val="00F4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A5584"/>
  <w15:chartTrackingRefBased/>
  <w15:docId w15:val="{C9871C7D-0C79-4348-9BD2-FA443AC8B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D2E"/>
    <w:pPr>
      <w:tabs>
        <w:tab w:val="left" w:pos="377"/>
      </w:tabs>
      <w:spacing w:line="300" w:lineRule="auto"/>
      <w:jc w:val="both"/>
    </w:pPr>
    <w:rPr>
      <w:rFonts w:ascii="Times New Roman" w:eastAsia="SimSun" w:hAnsi="Times New Roman" w:cs="Times New Roman"/>
      <w:kern w:val="0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47A9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0D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C0D2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C0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C0D2E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C7B27"/>
    <w:pPr>
      <w:tabs>
        <w:tab w:val="clear" w:pos="377"/>
      </w:tabs>
      <w:spacing w:before="100" w:beforeAutospacing="1" w:after="100" w:afterAutospacing="1" w:line="240" w:lineRule="auto"/>
      <w:jc w:val="left"/>
    </w:pPr>
    <w:rPr>
      <w:rFonts w:ascii="SimSun" w:hAnsi="SimSun" w:cs="SimSun"/>
    </w:rPr>
  </w:style>
  <w:style w:type="character" w:styleId="CommentReference">
    <w:name w:val="annotation reference"/>
    <w:basedOn w:val="DefaultParagraphFont"/>
    <w:uiPriority w:val="99"/>
    <w:semiHidden/>
    <w:unhideWhenUsed/>
    <w:rsid w:val="000E7D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7D6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7D6F"/>
    <w:rPr>
      <w:rFonts w:ascii="Times New Roman" w:eastAsia="SimSun" w:hAnsi="Times New Roman" w:cs="Times New Roman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7D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7D6F"/>
    <w:rPr>
      <w:rFonts w:ascii="Times New Roman" w:eastAsia="SimSun" w:hAnsi="Times New Roman" w:cs="Times New Roman"/>
      <w:b/>
      <w:bCs/>
      <w:kern w:val="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7D6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D6F"/>
    <w:rPr>
      <w:rFonts w:ascii="Segoe UI" w:eastAsia="SimSun" w:hAnsi="Segoe UI" w:cs="Segoe UI"/>
      <w:kern w:val="0"/>
      <w:sz w:val="18"/>
      <w:szCs w:val="18"/>
    </w:rPr>
  </w:style>
  <w:style w:type="paragraph" w:styleId="Revision">
    <w:name w:val="Revision"/>
    <w:hidden/>
    <w:uiPriority w:val="99"/>
    <w:semiHidden/>
    <w:rsid w:val="008D380D"/>
    <w:rPr>
      <w:rFonts w:ascii="Times New Roman" w:eastAsia="SimSun" w:hAnsi="Times New Roman" w:cs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895B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6Char">
    <w:name w:val="Heading 6 Char"/>
    <w:basedOn w:val="DefaultParagraphFont"/>
    <w:link w:val="Heading6"/>
    <w:uiPriority w:val="9"/>
    <w:semiHidden/>
    <w:rsid w:val="008A47A9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fontstyle01">
    <w:name w:val="fontstyle01"/>
    <w:basedOn w:val="DefaultParagraphFont"/>
    <w:rsid w:val="004A024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10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oleObject" Target="embeddings/oleObject2.bin"/><Relationship Id="rId4" Type="http://schemas.openxmlformats.org/officeDocument/2006/relationships/footnotes" Target="footnote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5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Xia</dc:creator>
  <cp:keywords/>
  <dc:description>NE.Bib</dc:description>
  <cp:lastModifiedBy>Kevin Rynn</cp:lastModifiedBy>
  <cp:revision>151</cp:revision>
  <dcterms:created xsi:type="dcterms:W3CDTF">2019-11-12T08:50:00Z</dcterms:created>
  <dcterms:modified xsi:type="dcterms:W3CDTF">2020-10-21T14:32:00Z</dcterms:modified>
</cp:coreProperties>
</file>