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06F00" w14:textId="3EBE88CF" w:rsidR="008A161A" w:rsidRPr="00CE2A31" w:rsidRDefault="008A161A" w:rsidP="00E26FC1">
      <w:pPr>
        <w:jc w:val="center"/>
        <w:rPr>
          <w:rFonts w:cs="Times New Roman"/>
          <w:b/>
          <w:bCs/>
          <w:sz w:val="28"/>
          <w:szCs w:val="28"/>
        </w:rPr>
      </w:pPr>
      <w:r w:rsidRPr="00CE2A31">
        <w:rPr>
          <w:rFonts w:cs="Times New Roman"/>
          <w:b/>
          <w:bCs/>
          <w:sz w:val="28"/>
          <w:szCs w:val="28"/>
        </w:rPr>
        <w:t xml:space="preserve">Table of </w:t>
      </w:r>
      <w:r w:rsidR="007011A1" w:rsidRPr="00CE2A31">
        <w:rPr>
          <w:rFonts w:cs="Times New Roman"/>
          <w:b/>
          <w:bCs/>
          <w:sz w:val="28"/>
          <w:szCs w:val="28"/>
        </w:rPr>
        <w:t>C</w:t>
      </w:r>
      <w:r w:rsidRPr="00CE2A31">
        <w:rPr>
          <w:rFonts w:cs="Times New Roman"/>
          <w:b/>
          <w:bCs/>
          <w:sz w:val="28"/>
          <w:szCs w:val="28"/>
        </w:rPr>
        <w:t>ontent</w:t>
      </w:r>
      <w:r w:rsidR="007011A1" w:rsidRPr="00CE2A31">
        <w:rPr>
          <w:rFonts w:cs="Times New Roman"/>
          <w:b/>
          <w:bCs/>
          <w:sz w:val="28"/>
          <w:szCs w:val="28"/>
        </w:rPr>
        <w:t>s</w:t>
      </w:r>
    </w:p>
    <w:p w14:paraId="2C272F8F" w14:textId="3B83A925" w:rsidR="008A161A" w:rsidRPr="00CE2A31" w:rsidRDefault="008A161A">
      <w:pPr>
        <w:rPr>
          <w:rFonts w:cs="Times New Roman"/>
          <w:sz w:val="28"/>
          <w:szCs w:val="28"/>
        </w:rPr>
      </w:pPr>
      <w:r w:rsidRPr="00CE2A31">
        <w:rPr>
          <w:rFonts w:cs="Times New Roman"/>
          <w:b/>
          <w:bCs/>
          <w:sz w:val="28"/>
          <w:szCs w:val="28"/>
        </w:rPr>
        <w:t xml:space="preserve">Table S1. </w:t>
      </w:r>
      <w:r w:rsidRPr="00CE2A31">
        <w:rPr>
          <w:rFonts w:cs="Times New Roman"/>
          <w:sz w:val="28"/>
          <w:szCs w:val="28"/>
        </w:rPr>
        <w:t>Associations between renal function biomarkers and the risk of incident VTE after excluding participants diagnosed with VTE during the first two years of follow-up.</w:t>
      </w:r>
    </w:p>
    <w:p w14:paraId="31F11EFC" w14:textId="784AB573" w:rsidR="008A161A" w:rsidRPr="00CE2A31" w:rsidRDefault="008A161A">
      <w:pPr>
        <w:rPr>
          <w:rFonts w:cs="Times New Roman"/>
          <w:sz w:val="28"/>
          <w:szCs w:val="28"/>
        </w:rPr>
      </w:pPr>
      <w:r w:rsidRPr="00CE2A31">
        <w:rPr>
          <w:rFonts w:cs="Times New Roman"/>
          <w:b/>
          <w:bCs/>
          <w:sz w:val="28"/>
          <w:szCs w:val="28"/>
        </w:rPr>
        <w:t>Table S2.</w:t>
      </w:r>
      <w:r w:rsidRPr="00CE2A31">
        <w:rPr>
          <w:rFonts w:cs="Times New Roman"/>
          <w:sz w:val="28"/>
          <w:szCs w:val="28"/>
        </w:rPr>
        <w:t xml:space="preserve"> Associations between renal function biomarkers and the risk of incident VTE in participants without exclusion with a history of renal failure.</w:t>
      </w:r>
    </w:p>
    <w:p w14:paraId="63D9AE3A" w14:textId="3F449C9D" w:rsidR="008A161A" w:rsidRPr="00CE2A31" w:rsidRDefault="008A161A">
      <w:pPr>
        <w:rPr>
          <w:rFonts w:cs="Times New Roman"/>
        </w:rPr>
      </w:pPr>
      <w:r w:rsidRPr="00CE2A31">
        <w:rPr>
          <w:rFonts w:cs="Times New Roman"/>
          <w:b/>
          <w:bCs/>
          <w:sz w:val="28"/>
          <w:szCs w:val="28"/>
        </w:rPr>
        <w:t xml:space="preserve">Table S3. </w:t>
      </w:r>
      <w:r w:rsidRPr="00CE2A31">
        <w:rPr>
          <w:rFonts w:cs="Times New Roman"/>
          <w:sz w:val="28"/>
          <w:szCs w:val="28"/>
        </w:rPr>
        <w:t>Associations between renal function biomarkers and the risk of incident VTE in participants without missing covariates.</w:t>
      </w:r>
    </w:p>
    <w:p w14:paraId="32B4FBAD" w14:textId="53CE6D16" w:rsidR="000775B4" w:rsidRPr="00CE2A31" w:rsidRDefault="000775B4" w:rsidP="000775B4">
      <w:pPr>
        <w:rPr>
          <w:rFonts w:cs="Times New Roman"/>
          <w:sz w:val="28"/>
          <w:szCs w:val="28"/>
        </w:rPr>
      </w:pPr>
      <w:r w:rsidRPr="00CE2A31">
        <w:rPr>
          <w:rFonts w:cs="Times New Roman"/>
          <w:b/>
          <w:bCs/>
          <w:sz w:val="28"/>
          <w:szCs w:val="28"/>
        </w:rPr>
        <w:t xml:space="preserve">Table S4. </w:t>
      </w:r>
      <w:r w:rsidRPr="00CE2A31">
        <w:rPr>
          <w:rFonts w:cs="Times New Roman"/>
          <w:sz w:val="28"/>
          <w:szCs w:val="28"/>
        </w:rPr>
        <w:t>Associations of PRS with the risk of incident venous thromboembolism among participants in the UK Biobank.</w:t>
      </w:r>
    </w:p>
    <w:p w14:paraId="16118BF4" w14:textId="32393DEE" w:rsidR="008A161A" w:rsidRPr="00CE2A31" w:rsidRDefault="0018566C">
      <w:pPr>
        <w:rPr>
          <w:rFonts w:cs="Times New Roman"/>
          <w:sz w:val="28"/>
          <w:szCs w:val="28"/>
        </w:rPr>
      </w:pPr>
      <w:r w:rsidRPr="00CE2A31">
        <w:rPr>
          <w:rFonts w:cs="Times New Roman"/>
          <w:b/>
          <w:bCs/>
          <w:sz w:val="28"/>
          <w:szCs w:val="28"/>
        </w:rPr>
        <w:t>Table S5.</w:t>
      </w:r>
      <w:r w:rsidRPr="00CE2A31">
        <w:rPr>
          <w:rFonts w:cs="Times New Roman"/>
          <w:sz w:val="28"/>
          <w:szCs w:val="28"/>
        </w:rPr>
        <w:t xml:space="preserve"> Range of renal biomarkers levels.</w:t>
      </w:r>
    </w:p>
    <w:p w14:paraId="476033FC" w14:textId="50B72FED" w:rsidR="008A161A" w:rsidRPr="00CE2A31" w:rsidRDefault="008A161A">
      <w:pPr>
        <w:rPr>
          <w:rFonts w:cs="Times New Roman"/>
        </w:rPr>
      </w:pPr>
    </w:p>
    <w:p w14:paraId="1EB667B9" w14:textId="56B5E8C4" w:rsidR="008A161A" w:rsidRPr="00CE2A31" w:rsidRDefault="008A161A">
      <w:pPr>
        <w:rPr>
          <w:rFonts w:cs="Times New Roman"/>
        </w:rPr>
      </w:pPr>
    </w:p>
    <w:p w14:paraId="1BAF88C3" w14:textId="381E6759" w:rsidR="008A161A" w:rsidRPr="00CE2A31" w:rsidRDefault="008A161A">
      <w:pPr>
        <w:rPr>
          <w:rFonts w:cs="Times New Roman"/>
        </w:rPr>
      </w:pPr>
    </w:p>
    <w:p w14:paraId="016F9841" w14:textId="31309DB3" w:rsidR="008A161A" w:rsidRPr="00CE2A31" w:rsidRDefault="008A161A">
      <w:pPr>
        <w:rPr>
          <w:rFonts w:cs="Times New Roman"/>
        </w:rPr>
      </w:pPr>
    </w:p>
    <w:p w14:paraId="311EBCB0" w14:textId="0339770F" w:rsidR="008A161A" w:rsidRPr="00CE2A31" w:rsidRDefault="008A161A">
      <w:pPr>
        <w:rPr>
          <w:rFonts w:cs="Times New Roman"/>
        </w:rPr>
      </w:pPr>
    </w:p>
    <w:p w14:paraId="4E991E60" w14:textId="632F399B" w:rsidR="008A161A" w:rsidRPr="00CE2A31" w:rsidRDefault="008A161A">
      <w:pPr>
        <w:rPr>
          <w:rFonts w:cs="Times New Roman"/>
        </w:rPr>
      </w:pPr>
    </w:p>
    <w:p w14:paraId="25C1D79C" w14:textId="18794F85" w:rsidR="008A161A" w:rsidRPr="00CE2A31" w:rsidRDefault="008A161A">
      <w:pPr>
        <w:rPr>
          <w:rFonts w:cs="Times New Roman"/>
        </w:rPr>
      </w:pPr>
    </w:p>
    <w:p w14:paraId="00EC5E9D" w14:textId="06F6507B" w:rsidR="008A161A" w:rsidRPr="00CE2A31" w:rsidRDefault="008A161A">
      <w:pPr>
        <w:rPr>
          <w:rFonts w:cs="Times New Roman"/>
        </w:rPr>
      </w:pPr>
    </w:p>
    <w:p w14:paraId="327A2EF1" w14:textId="146791A2" w:rsidR="008A161A" w:rsidRPr="00CE2A31" w:rsidRDefault="008A161A">
      <w:pPr>
        <w:rPr>
          <w:rFonts w:cs="Times New Roman"/>
        </w:rPr>
      </w:pPr>
    </w:p>
    <w:p w14:paraId="644AA6EA" w14:textId="1EF243E7" w:rsidR="008A161A" w:rsidRPr="00CE2A31" w:rsidRDefault="008A161A">
      <w:pPr>
        <w:rPr>
          <w:rFonts w:cs="Times New Roman"/>
        </w:rPr>
      </w:pPr>
    </w:p>
    <w:p w14:paraId="4F23AB77" w14:textId="2675D710" w:rsidR="008A161A" w:rsidRPr="00CE2A31" w:rsidRDefault="008A161A">
      <w:pPr>
        <w:rPr>
          <w:rFonts w:cs="Times New Roman"/>
        </w:rPr>
      </w:pPr>
    </w:p>
    <w:p w14:paraId="11C84AB2" w14:textId="4BE645E3" w:rsidR="008A161A" w:rsidRPr="00CE2A31" w:rsidRDefault="008A161A">
      <w:pPr>
        <w:rPr>
          <w:rFonts w:cs="Times New Roman"/>
        </w:rPr>
      </w:pPr>
    </w:p>
    <w:p w14:paraId="5C13EA48" w14:textId="030FBDAD" w:rsidR="008A161A" w:rsidRPr="00CE2A31" w:rsidRDefault="008A161A">
      <w:pPr>
        <w:rPr>
          <w:rFonts w:cs="Times New Roman"/>
        </w:rPr>
      </w:pPr>
    </w:p>
    <w:p w14:paraId="0DEC5072" w14:textId="3DD6DA8B" w:rsidR="008A161A" w:rsidRPr="00CE2A31" w:rsidRDefault="008A161A">
      <w:pPr>
        <w:rPr>
          <w:rFonts w:cs="Times New Roman"/>
        </w:rPr>
      </w:pPr>
    </w:p>
    <w:p w14:paraId="768AC8A8" w14:textId="4540BDC8" w:rsidR="008A161A" w:rsidRPr="00CE2A31" w:rsidRDefault="008A161A">
      <w:pPr>
        <w:rPr>
          <w:rFonts w:cs="Times New Roman"/>
        </w:rPr>
      </w:pPr>
    </w:p>
    <w:p w14:paraId="0992AF62" w14:textId="77777777" w:rsidR="008A161A" w:rsidRPr="00CE2A31" w:rsidRDefault="008A161A">
      <w:pPr>
        <w:rPr>
          <w:rFonts w:cs="Times New Roman"/>
        </w:rPr>
      </w:pPr>
    </w:p>
    <w:p w14:paraId="3416C725" w14:textId="77777777" w:rsidR="00E26FC1" w:rsidRDefault="00E26FC1" w:rsidP="008A161A">
      <w:pPr>
        <w:rPr>
          <w:rFonts w:cs="Times New Roman"/>
          <w:b/>
          <w:bCs/>
          <w:sz w:val="28"/>
          <w:szCs w:val="28"/>
        </w:rPr>
      </w:pPr>
    </w:p>
    <w:p w14:paraId="5A133D07" w14:textId="77777777" w:rsidR="00E26FC1" w:rsidRDefault="00E26FC1" w:rsidP="008A161A">
      <w:pPr>
        <w:rPr>
          <w:rFonts w:cs="Times New Roman"/>
          <w:b/>
          <w:bCs/>
          <w:sz w:val="28"/>
          <w:szCs w:val="28"/>
        </w:rPr>
      </w:pPr>
    </w:p>
    <w:p w14:paraId="7DFEB04C" w14:textId="68E2A650" w:rsidR="008A161A" w:rsidRPr="00CE2A31" w:rsidRDefault="008A161A" w:rsidP="008A161A">
      <w:pPr>
        <w:rPr>
          <w:rFonts w:cs="Times New Roman"/>
          <w:b/>
          <w:bCs/>
          <w:sz w:val="28"/>
          <w:szCs w:val="28"/>
        </w:rPr>
      </w:pPr>
      <w:r w:rsidRPr="00CE2A31">
        <w:rPr>
          <w:rFonts w:cs="Times New Roman"/>
          <w:b/>
          <w:bCs/>
          <w:sz w:val="28"/>
          <w:szCs w:val="28"/>
        </w:rPr>
        <w:lastRenderedPageBreak/>
        <w:t>Table S1. Associations between renal function biomarkers and the risk of incident VTE after excluding participants diagnosed with VTE during the first two years of follow-up.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06"/>
      </w:tblGrid>
      <w:tr w:rsidR="008A161A" w:rsidRPr="00CE2A31" w14:paraId="5EA53CC9" w14:textId="77777777" w:rsidTr="00CF4A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46" w:type="dxa"/>
          </w:tcPr>
          <w:tbl>
            <w:tblPr>
              <w:tblW w:w="8090" w:type="dxa"/>
              <w:tblLook w:val="04A0" w:firstRow="1" w:lastRow="0" w:firstColumn="1" w:lastColumn="0" w:noHBand="0" w:noVBand="1"/>
            </w:tblPr>
            <w:tblGrid>
              <w:gridCol w:w="3288"/>
              <w:gridCol w:w="1380"/>
              <w:gridCol w:w="2078"/>
              <w:gridCol w:w="1344"/>
            </w:tblGrid>
            <w:tr w:rsidR="008A161A" w:rsidRPr="00CE2A31" w14:paraId="1812F3BD" w14:textId="77777777" w:rsidTr="00CF4ABD">
              <w:trPr>
                <w:trHeight w:val="560"/>
              </w:trPr>
              <w:tc>
                <w:tcPr>
                  <w:tcW w:w="32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BE57A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Renal biomarkers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34BDCA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Incidence VTE/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br/>
                    <w:t>1000 person years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61C35B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HRs(95%CIs)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902CC9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P</w:t>
                  </w: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-values</w:t>
                  </w:r>
                </w:p>
              </w:tc>
            </w:tr>
            <w:tr w:rsidR="008A161A" w:rsidRPr="00CE2A31" w14:paraId="1E444915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1D4F89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Urine Creatinine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810540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B330DC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661BC6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8A161A" w:rsidRPr="00CE2A31" w14:paraId="157455FB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B46F6A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Creatinine-Q1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23059A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1.94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9AEBD0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5588F8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8A161A" w:rsidRPr="00CE2A31" w14:paraId="67CED1AD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134764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Creatinine-Q2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A68C90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2.43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6B43DC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1.09 (1.03 - 1.16)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1716B4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0.003</w:t>
                  </w:r>
                </w:p>
              </w:tc>
            </w:tr>
            <w:tr w:rsidR="008A161A" w:rsidRPr="00CE2A31" w14:paraId="3CFA8E11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4ED55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Creatinine-Q3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5ADE8A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2.77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184AF8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1.19 (1.12 - 1.28)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0E91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70DB06DA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8E7EE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Serum Creatinine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5699CA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568578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B111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05F50D12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A2CA31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Serum Creatinine-Q1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3369FC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1.98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759428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C1916D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024DFDF8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03126E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Serum Creatinine-Q2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E6C3DB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2.35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F45D6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1.09 (1.03 - 1.16)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AF549E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0.004</w:t>
                  </w:r>
                </w:p>
              </w:tc>
            </w:tr>
            <w:tr w:rsidR="008A161A" w:rsidRPr="00CE2A31" w14:paraId="4A0E67EA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14CFC1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Serum Creatinine-Q3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72C0E0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2.95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5E021B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1.22 (1.13 - 1.31)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83A99C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7FADE8B3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B55639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Urea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996DC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DD3AB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2201DA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5D4C6636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C5196E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Urea-Q1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6D7B49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2.01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1F6FB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CC0C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261262E0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FA103D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Urea-Q2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4DE035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9F2840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0.98 (0.92 - 1.03)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D7CE4E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0.421</w:t>
                  </w:r>
                </w:p>
              </w:tc>
            </w:tr>
            <w:tr w:rsidR="008A161A" w:rsidRPr="00CE2A31" w14:paraId="14F7734D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67EB5E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Urea-Q3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BD2D44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3.02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7E8BC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1.12 (1.05 - 1.19)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C537B8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0.001</w:t>
                  </w:r>
                </w:p>
              </w:tc>
            </w:tr>
            <w:tr w:rsidR="008A161A" w:rsidRPr="00CE2A31" w14:paraId="346AD863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F023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Urate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D44553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748973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C9C3D8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25923945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FC1A2C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Urate-Q1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84CA0C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1.66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4813D0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2D0128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0D8722FC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ABC87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Urate-Q2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3619C7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2.46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87C91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1.16 (1.09 - 1.24)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39B951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692A1D0B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55C6C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Urate-Q3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B6D692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3.04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526D91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1.22 (1.13 - 1.32)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4214F1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75428779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A91161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Cystatin C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C7CAB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17A26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BF4EE4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5A66EAEF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541689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Cystatin C-Q1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F136B2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CC3BF4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24F20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519D67EB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4FC996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Cystatin C-Q2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F55583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2.19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DE4A26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1.18 (1.1 - 1.26)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CF592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5563BA8F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A8885A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Cystatin C-Q3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83A057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3.87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AAF38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1.59 (1.48 - 1.71)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4E998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5452F0F4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F8F1D6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Urine Microalbumin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62A28C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027575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60BD8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57F0185D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F29A7C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Microalbumin-Q1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1D495C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2.51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941EB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6C546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337F0D68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E3934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Microalbumin-Q2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970A47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2.72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7211B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1.04 (0.95 - 1.14)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1DB39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0.448</w:t>
                  </w:r>
                </w:p>
              </w:tc>
            </w:tr>
            <w:tr w:rsidR="008A161A" w:rsidRPr="00CE2A31" w14:paraId="1AAC2000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32240D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Microalbumin-Q3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9DD553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3.53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0D996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1.24 (1.12 - 1.37)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C2225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1C6FD951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5462E9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eGFR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63665A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5A5F2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00B6C1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177DD0ED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F0ABAE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eGFR-Q1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F6EEFA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3.7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3AD29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AD1EA8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3876875A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C4C8EC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eGFR-Q2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5CE1C0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2.28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4D3854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0.79 (0.75 - 0.83)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769D1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76BE2FC0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336069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eGFR-Q3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067861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1.36</w:t>
                  </w:r>
                </w:p>
              </w:tc>
              <w:tc>
                <w:tcPr>
                  <w:tcW w:w="2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451214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0.68 (0.63 - 0.73)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D3786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</w:tbl>
          <w:p w14:paraId="793AC505" w14:textId="77777777" w:rsidR="008A161A" w:rsidRPr="00CE2A31" w:rsidRDefault="008A161A" w:rsidP="00CF4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C37C44" w14:textId="0D831E0A" w:rsidR="008A161A" w:rsidRPr="00CE2A31" w:rsidRDefault="008A161A">
      <w:pPr>
        <w:rPr>
          <w:rFonts w:cs="Times New Roman"/>
        </w:rPr>
      </w:pPr>
    </w:p>
    <w:p w14:paraId="7A24173B" w14:textId="24E81ECE" w:rsidR="008A161A" w:rsidRPr="00CE2A31" w:rsidRDefault="008A161A">
      <w:pPr>
        <w:rPr>
          <w:rFonts w:cs="Times New Roman"/>
        </w:rPr>
      </w:pPr>
    </w:p>
    <w:p w14:paraId="77F28499" w14:textId="2DD5D187" w:rsidR="008A161A" w:rsidRPr="00CE2A31" w:rsidRDefault="008A161A">
      <w:pPr>
        <w:rPr>
          <w:rFonts w:cs="Times New Roman"/>
        </w:rPr>
      </w:pPr>
    </w:p>
    <w:p w14:paraId="7ED3E9E7" w14:textId="22C13629" w:rsidR="008A161A" w:rsidRPr="00CE2A31" w:rsidRDefault="008A161A">
      <w:pPr>
        <w:rPr>
          <w:rFonts w:cs="Times New Roman"/>
        </w:rPr>
      </w:pPr>
    </w:p>
    <w:p w14:paraId="69478474" w14:textId="77B153DE" w:rsidR="008A161A" w:rsidRPr="00CE2A31" w:rsidRDefault="008A161A">
      <w:pPr>
        <w:rPr>
          <w:rFonts w:cs="Times New Roman"/>
        </w:rPr>
      </w:pPr>
    </w:p>
    <w:p w14:paraId="7035342F" w14:textId="31F140D2" w:rsidR="008A161A" w:rsidRPr="00CE2A31" w:rsidRDefault="008A161A" w:rsidP="008A161A">
      <w:pPr>
        <w:rPr>
          <w:rFonts w:cs="Times New Roman"/>
          <w:b/>
          <w:bCs/>
          <w:sz w:val="28"/>
          <w:szCs w:val="28"/>
        </w:rPr>
      </w:pPr>
      <w:r w:rsidRPr="00CE2A31">
        <w:rPr>
          <w:rFonts w:cs="Times New Roman"/>
          <w:b/>
          <w:bCs/>
          <w:sz w:val="28"/>
          <w:szCs w:val="28"/>
        </w:rPr>
        <w:lastRenderedPageBreak/>
        <w:t>Table S2. Associations between renal function biomarkers and the risk of incident VTE in participants without exclusion with a history of renal failure.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06"/>
      </w:tblGrid>
      <w:tr w:rsidR="008A161A" w:rsidRPr="00CE2A31" w14:paraId="27978F3F" w14:textId="77777777" w:rsidTr="00CF4A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46" w:type="dxa"/>
          </w:tcPr>
          <w:tbl>
            <w:tblPr>
              <w:tblW w:w="8090" w:type="dxa"/>
              <w:tblLook w:val="04A0" w:firstRow="1" w:lastRow="0" w:firstColumn="1" w:lastColumn="0" w:noHBand="0" w:noVBand="1"/>
            </w:tblPr>
            <w:tblGrid>
              <w:gridCol w:w="3288"/>
              <w:gridCol w:w="1418"/>
              <w:gridCol w:w="2133"/>
              <w:gridCol w:w="1251"/>
            </w:tblGrid>
            <w:tr w:rsidR="008A161A" w:rsidRPr="00CE2A31" w14:paraId="3CBA85F0" w14:textId="77777777" w:rsidTr="00CF4ABD">
              <w:trPr>
                <w:trHeight w:val="560"/>
              </w:trPr>
              <w:tc>
                <w:tcPr>
                  <w:tcW w:w="32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1FF08D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Renal biomarkers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5C2645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Incidence VTE/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br/>
                    <w:t>1000 person years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34DEC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HRs(95%CIs)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52B36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P</w:t>
                  </w: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-values</w:t>
                  </w:r>
                </w:p>
              </w:tc>
            </w:tr>
            <w:tr w:rsidR="008A161A" w:rsidRPr="00CE2A31" w14:paraId="55ADE66D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B10F2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Urine Creatinine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9ED8CE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F032EC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DE6AA4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8A161A" w:rsidRPr="00CE2A31" w14:paraId="60FFD24A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6DBD11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Creatinine-Q1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FAE402" w14:textId="23F162F4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2.1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09E85C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3DDC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5FB355FC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334729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Creatinine-Q2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3DC769" w14:textId="78E3C758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17E6FA" w14:textId="0B1CE9CB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07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(1.05 - 1.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09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04EAE0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0.001</w:t>
                  </w:r>
                </w:p>
              </w:tc>
            </w:tr>
            <w:tr w:rsidR="008A161A" w:rsidRPr="00CE2A31" w14:paraId="2F82B9C3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F690BD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Creatinine-Q3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1BADF3" w14:textId="7D994196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ED36E3" w14:textId="5B82A29E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06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(1.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06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- 1.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06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5FAD28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2DEB338D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1D4CB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Serum Creatinine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144739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FD012A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228F96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0FE06B79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257BB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Serum Creatinine-Q1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071C7A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DC52BA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5EA4AD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06648C5C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87C6B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Serum Creatinine-Q2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DF3872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2.6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851859" w14:textId="7B4B594E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1.0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(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1.05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- 1.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07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03EB3E" w14:textId="65B0FAFF" w:rsidR="008A161A" w:rsidRPr="00CE2A31" w:rsidRDefault="009B796C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6F073ADF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6948F0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Serum Creatinine-Q3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1FFCC7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3.26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310CC0" w14:textId="2F7436D1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06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(1.0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- 1.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06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C2ECE7" w14:textId="1A52744F" w:rsidR="008A161A" w:rsidRPr="00CE2A31" w:rsidRDefault="009B796C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42247BEC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6A7EDE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Urea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91B5E2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FB7186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3EF40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4A5398CA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B2DC3D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Urea-Q1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B7B8EC" w14:textId="3E9A8715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2.2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3E0861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D4587E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9B796C" w:rsidRPr="00CE2A31" w14:paraId="4BF92718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194E03" w14:textId="77777777" w:rsidR="009B796C" w:rsidRPr="00CE2A31" w:rsidRDefault="009B796C" w:rsidP="009B796C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Urea-Q2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D27E4A" w14:textId="443DA0FC" w:rsidR="009B796C" w:rsidRPr="00CE2A31" w:rsidRDefault="009B796C" w:rsidP="009B796C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2.58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43B55F" w14:textId="0C493FAC" w:rsidR="009B796C" w:rsidRPr="00CE2A31" w:rsidRDefault="009B796C" w:rsidP="009B796C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1.06 (1.04- 1.07)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91EB34" w14:textId="19F8C65C" w:rsidR="009B796C" w:rsidRPr="00CE2A31" w:rsidRDefault="009B796C" w:rsidP="009B796C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9B796C" w:rsidRPr="00CE2A31" w14:paraId="18E7F056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5DB1A4" w14:textId="77777777" w:rsidR="009B796C" w:rsidRPr="00CE2A31" w:rsidRDefault="009B796C" w:rsidP="009B796C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Urea-Q3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74A5F7" w14:textId="5564F811" w:rsidR="009B796C" w:rsidRPr="00CE2A31" w:rsidRDefault="009B796C" w:rsidP="009B796C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3.42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0FAFDA" w14:textId="5B9E115D" w:rsidR="009B796C" w:rsidRPr="00CE2A31" w:rsidRDefault="009B796C" w:rsidP="009B796C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1.06 (1.05 - 1.06)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D9FDBB" w14:textId="2EFEF9F4" w:rsidR="009B796C" w:rsidRPr="00CE2A31" w:rsidRDefault="009B796C" w:rsidP="009B796C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39811248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FBE16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Urate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02A47A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6CAC6B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1F6560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5B3CCD22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A7181E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Urate-Q1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550712" w14:textId="4B344606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1.8</w:t>
                  </w:r>
                  <w:r w:rsidR="00984E4B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FD250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81DE5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9B796C" w:rsidRPr="00CE2A31" w14:paraId="278EF75F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967D66" w14:textId="77777777" w:rsidR="009B796C" w:rsidRPr="00CE2A31" w:rsidRDefault="009B796C" w:rsidP="009B796C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Urate-Q2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55890D" w14:textId="56E38BE2" w:rsidR="009B796C" w:rsidRPr="00CE2A31" w:rsidRDefault="009B796C" w:rsidP="009B796C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2.7</w:t>
                  </w:r>
                  <w:r w:rsidR="00984E4B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7766C6" w14:textId="4F8C7961" w:rsidR="009B796C" w:rsidRPr="00CE2A31" w:rsidRDefault="009B796C" w:rsidP="009B796C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1.00(1.00 - 1.00)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AEBCD5" w14:textId="19E68AF6" w:rsidR="009B796C" w:rsidRPr="00CE2A31" w:rsidRDefault="009B796C" w:rsidP="009B796C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9B796C" w:rsidRPr="00CE2A31" w14:paraId="5C380960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4AFA3" w14:textId="77777777" w:rsidR="009B796C" w:rsidRPr="00CE2A31" w:rsidRDefault="009B796C" w:rsidP="009B796C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Urate-Q3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C2CC91" w14:textId="5BEC188E" w:rsidR="009B796C" w:rsidRPr="00CE2A31" w:rsidRDefault="009B796C" w:rsidP="009B796C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</w:t>
                  </w:r>
                  <w:r w:rsidR="00984E4B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2EB409" w14:textId="3D9258FD" w:rsidR="009B796C" w:rsidRPr="00CE2A31" w:rsidRDefault="009B796C" w:rsidP="009B796C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1.06 (1.06 - 1.06)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BDA38C" w14:textId="57087EED" w:rsidR="009B796C" w:rsidRPr="00CE2A31" w:rsidRDefault="009B796C" w:rsidP="009B796C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64ADD745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CC87B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Cystatin C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F10CE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B497F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68C36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1BFF5311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28623B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Cystatin C-Q1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4D6E6A" w14:textId="5728D32C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1.5</w:t>
                  </w:r>
                  <w:r w:rsidR="00984E4B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91B17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51538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51B12AB4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227CE8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Cystatin C-Q2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1E9FEF" w14:textId="54C89D76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2.4</w:t>
                  </w:r>
                  <w:r w:rsidR="00984E4B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EA4A85" w14:textId="17D767D9" w:rsidR="008A161A" w:rsidRPr="00CE2A31" w:rsidRDefault="00984E4B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1.05</w:t>
                  </w:r>
                  <w:r w:rsidR="008A161A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(1.0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5</w:t>
                  </w:r>
                  <w:r w:rsidR="008A161A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- 1.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06</w:t>
                  </w:r>
                  <w:r w:rsidR="008A161A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39C11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1CB11853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C020B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Cystatin C-Q3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B31652" w14:textId="3557D87D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4.</w:t>
                  </w:r>
                  <w:r w:rsidR="00984E4B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6C1078" w14:textId="04BDEA99" w:rsidR="008A161A" w:rsidRPr="00CE2A31" w:rsidRDefault="00984E4B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2.05</w:t>
                  </w:r>
                  <w:r w:rsidR="008A161A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(1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.92 – 2.19</w:t>
                  </w:r>
                  <w:r w:rsidR="008A161A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C0ACC8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43A9EF39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FEED4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Urine Microalbumin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E2E2A3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1D797B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A3D9A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1D42AA90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4B32F9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Microalbumin-Q1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EF6F6D" w14:textId="5B80B096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2.7</w:t>
                  </w:r>
                  <w:r w:rsidR="00984E4B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924A76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3F94F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35DE1DF1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96203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Microalbumin-Q2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5DD564" w14:textId="6160EB8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3.0</w:t>
                  </w:r>
                  <w:r w:rsidR="00984E4B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D00BCA" w14:textId="493C7598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1.0</w:t>
                  </w:r>
                  <w:r w:rsidR="00984E4B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(</w:t>
                  </w:r>
                  <w:r w:rsidR="00984E4B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1.00 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- 1.</w:t>
                  </w:r>
                  <w:r w:rsidR="00984E4B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0E92D" w14:textId="3343ABD3" w:rsidR="008A161A" w:rsidRPr="00CE2A31" w:rsidRDefault="00984E4B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4916DE75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2F820A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Microalbumin-Q3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9C8B28" w14:textId="5E389526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3.9</w:t>
                  </w:r>
                  <w:r w:rsidR="00984E4B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9348FC" w14:textId="50AABE6E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</w:t>
                  </w:r>
                  <w:r w:rsidR="00984E4B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06 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(1.</w:t>
                  </w:r>
                  <w:r w:rsidR="00984E4B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05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- 1.</w:t>
                  </w:r>
                  <w:r w:rsidR="00984E4B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06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3C20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395BCF55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1019A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eGFR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873547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13D7C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4AF31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6DF5D052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2DC8E6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eGFR-Q1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80CAF1" w14:textId="5C46C4C2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4.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F6398C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0A79F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65D346F9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45C098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eGFR-Q2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FA42CA" w14:textId="23B61189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2.5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E1025F" w14:textId="482222D0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0.8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(0.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81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- 0.8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24B8D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768FA450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56B3DE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eGFR-Q3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3F3DB1" w14:textId="0AFD4CF2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1.5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2E7477" w14:textId="2FE39629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80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(0.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76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- 0.</w:t>
                  </w:r>
                  <w:r w:rsidR="009B796C"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84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369F7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&lt; 0.001</w:t>
                  </w:r>
                </w:p>
              </w:tc>
            </w:tr>
          </w:tbl>
          <w:p w14:paraId="7F9F9156" w14:textId="77777777" w:rsidR="008A161A" w:rsidRPr="00CE2A31" w:rsidRDefault="008A161A" w:rsidP="00CF4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EB63E8" w14:textId="0D120E28" w:rsidR="008A161A" w:rsidRPr="00CE2A31" w:rsidRDefault="008A161A">
      <w:pPr>
        <w:rPr>
          <w:rFonts w:cs="Times New Roman"/>
        </w:rPr>
      </w:pPr>
    </w:p>
    <w:p w14:paraId="08B5C4B7" w14:textId="40484C17" w:rsidR="008A161A" w:rsidRPr="00CE2A31" w:rsidRDefault="008A161A">
      <w:pPr>
        <w:rPr>
          <w:rFonts w:cs="Times New Roman"/>
        </w:rPr>
      </w:pPr>
    </w:p>
    <w:p w14:paraId="309BDD42" w14:textId="6683EAB7" w:rsidR="008A161A" w:rsidRPr="00CE2A31" w:rsidRDefault="008A161A">
      <w:pPr>
        <w:rPr>
          <w:rFonts w:cs="Times New Roman"/>
        </w:rPr>
      </w:pPr>
    </w:p>
    <w:p w14:paraId="6DD06218" w14:textId="6E5016F8" w:rsidR="008A161A" w:rsidRPr="00CE2A31" w:rsidRDefault="008A161A">
      <w:pPr>
        <w:rPr>
          <w:rFonts w:cs="Times New Roman"/>
        </w:rPr>
      </w:pPr>
    </w:p>
    <w:p w14:paraId="118E29CC" w14:textId="15E63AC6" w:rsidR="008A161A" w:rsidRPr="00CE2A31" w:rsidRDefault="008A161A">
      <w:pPr>
        <w:rPr>
          <w:rFonts w:cs="Times New Roman"/>
        </w:rPr>
      </w:pPr>
    </w:p>
    <w:p w14:paraId="19D09A6E" w14:textId="3A098023" w:rsidR="008A161A" w:rsidRPr="00CE2A31" w:rsidRDefault="008A161A" w:rsidP="008A161A">
      <w:pPr>
        <w:rPr>
          <w:rFonts w:cs="Times New Roman"/>
          <w:b/>
          <w:bCs/>
          <w:sz w:val="28"/>
          <w:szCs w:val="28"/>
        </w:rPr>
      </w:pPr>
      <w:r w:rsidRPr="00CE2A31">
        <w:rPr>
          <w:rFonts w:cs="Times New Roman"/>
          <w:b/>
          <w:bCs/>
          <w:sz w:val="28"/>
          <w:szCs w:val="28"/>
        </w:rPr>
        <w:lastRenderedPageBreak/>
        <w:t>Table S3. Associations between renal function biomarkers and the risk of incident VTE in participants without missing</w:t>
      </w:r>
      <w:r w:rsidR="000C47B8" w:rsidRPr="00CE2A31">
        <w:rPr>
          <w:rFonts w:cs="Times New Roman"/>
          <w:b/>
          <w:bCs/>
          <w:sz w:val="28"/>
          <w:szCs w:val="28"/>
        </w:rPr>
        <w:t xml:space="preserve"> </w:t>
      </w:r>
      <w:r w:rsidR="00F46F38" w:rsidRPr="00CE2A31">
        <w:rPr>
          <w:rFonts w:cs="Times New Roman"/>
          <w:b/>
          <w:bCs/>
          <w:sz w:val="28"/>
          <w:szCs w:val="28"/>
        </w:rPr>
        <w:t>data</w:t>
      </w:r>
      <w:r w:rsidRPr="00CE2A31">
        <w:rPr>
          <w:rFonts w:cs="Times New Roman"/>
          <w:b/>
          <w:bCs/>
          <w:sz w:val="28"/>
          <w:szCs w:val="28"/>
        </w:rPr>
        <w:t>.</w:t>
      </w:r>
    </w:p>
    <w:p w14:paraId="72C1367D" w14:textId="77777777" w:rsidR="008A161A" w:rsidRPr="00CE2A31" w:rsidRDefault="008A161A" w:rsidP="008A161A">
      <w:pPr>
        <w:rPr>
          <w:rFonts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06"/>
      </w:tblGrid>
      <w:tr w:rsidR="008A161A" w:rsidRPr="00CE2A31" w14:paraId="40953DAA" w14:textId="77777777" w:rsidTr="00CF4A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46" w:type="dxa"/>
          </w:tcPr>
          <w:tbl>
            <w:tblPr>
              <w:tblW w:w="8090" w:type="dxa"/>
              <w:tblLook w:val="04A0" w:firstRow="1" w:lastRow="0" w:firstColumn="1" w:lastColumn="0" w:noHBand="0" w:noVBand="1"/>
            </w:tblPr>
            <w:tblGrid>
              <w:gridCol w:w="3288"/>
              <w:gridCol w:w="1418"/>
              <w:gridCol w:w="2133"/>
              <w:gridCol w:w="1251"/>
            </w:tblGrid>
            <w:tr w:rsidR="008A161A" w:rsidRPr="00CE2A31" w14:paraId="02A85480" w14:textId="77777777" w:rsidTr="00CF4ABD">
              <w:trPr>
                <w:trHeight w:val="560"/>
              </w:trPr>
              <w:tc>
                <w:tcPr>
                  <w:tcW w:w="32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545304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Renal biomarkers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01B92A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Incidence VTE/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br/>
                    <w:t>1000 person years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294BB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HRs(95%CIs)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4A5B96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P</w:t>
                  </w: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-values</w:t>
                  </w:r>
                </w:p>
              </w:tc>
            </w:tr>
            <w:tr w:rsidR="008A161A" w:rsidRPr="00CE2A31" w14:paraId="545193A7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BE5F29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Urine Creatinine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556544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AA31E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F07F5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8A161A" w:rsidRPr="00CE2A31" w14:paraId="402C173F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9A5B49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Creatinine-Q1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ACF5C2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2.13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5CDF14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E6E6AC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1AEFB68E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49FA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Creatinine-Q2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EDCCB7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2.69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D37CD8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1.13 (1.05 - 1.21)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947A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0.001</w:t>
                  </w:r>
                </w:p>
              </w:tc>
            </w:tr>
            <w:tr w:rsidR="008A161A" w:rsidRPr="00CE2A31" w14:paraId="0494F4AD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3B1EFA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Creatinine-Q3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206244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3.07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66B7E0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1.24 (1.14 - 1.34)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A8D8E0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3D839820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7B488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Serum Creatinine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99EE95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2A2EC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0F49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5BF35EFA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FCCAD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Serum Creatinine-Q1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0C0CDF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56A2F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B6193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2E6B4EE1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8F758A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Serum Creatinine-Q2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9CE501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2.6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0A483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1.07 (0.99 - 1.15)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80E20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0.085</w:t>
                  </w:r>
                </w:p>
              </w:tc>
            </w:tr>
            <w:tr w:rsidR="008A161A" w:rsidRPr="00CE2A31" w14:paraId="51EB2260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BDD3A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Serum Creatinine-Q3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6D4CD7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3.26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299D2A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1.15 (1.05 - 1.26)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7F0B8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0.002</w:t>
                  </w:r>
                </w:p>
              </w:tc>
            </w:tr>
            <w:tr w:rsidR="008A161A" w:rsidRPr="00CE2A31" w14:paraId="643417C3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929AE9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Urea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4DB4E9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222770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4FB088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4D604EA7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80832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Urea-Q1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3578C5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2.22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66D71C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73A3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64C9E760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B6493E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Urea-Q2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248A92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2.55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E4BB9C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0.98 (0.92 - 1.05)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FE45D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0.607</w:t>
                  </w:r>
                </w:p>
              </w:tc>
            </w:tr>
            <w:tr w:rsidR="008A161A" w:rsidRPr="00CE2A31" w14:paraId="7B12406C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BE366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Urea-Q3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39CFCF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3.34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E5E921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1.11 (1.03 - 1.2)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2D61EB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0.007</w:t>
                  </w:r>
                </w:p>
              </w:tc>
            </w:tr>
            <w:tr w:rsidR="008A161A" w:rsidRPr="00CE2A31" w14:paraId="1A8A8E9F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3E571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Urate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9FB78B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510D17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6FEAAD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39C8A1C7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8E1DD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Urate-Q1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1B94CC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1.85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285230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E5F3D9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47EA0E1B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F30FE1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Urate-Q2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B51A9B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2.72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CA8D6B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1.11 (1.02 - 1.2)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A004EE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0.01</w:t>
                  </w:r>
                </w:p>
              </w:tc>
            </w:tr>
            <w:tr w:rsidR="008A161A" w:rsidRPr="00CE2A31" w14:paraId="60E36E10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2BEE0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Urate-Q3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56B884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3.36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F1681D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1.16 (1.06 - 1.27)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33D0F0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0.001</w:t>
                  </w:r>
                </w:p>
              </w:tc>
            </w:tr>
            <w:tr w:rsidR="008A161A" w:rsidRPr="00CE2A31" w14:paraId="7A616634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0244B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Cystatin C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12DF58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0F1C04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B2B89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345A8AFB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9ACCC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Cystatin C-Q1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AFD4AD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1.57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7EC28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941B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79367D39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28AF0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Cystatin C-Q2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E8E52A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2.42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AC5D2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1.16 (1.07 - 1.25)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E0299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2F7F13A3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6EE526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Cystatin C-Q3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59BCF1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4.25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B25718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1.56 (1.43 - 1.7)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C422FC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7A763762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2111E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Urine Microalbumin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7D162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E884FA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245A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45886F2A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379B2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Microalbumin-Q1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47ADB1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2.75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DF0B3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BDDB0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2458E780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1D6D03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Microalbumin-Q2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EBBBE4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3.03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9415B0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1.05 (0.94 - 1.17)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10BE1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0.414</w:t>
                  </w:r>
                </w:p>
              </w:tc>
            </w:tr>
            <w:tr w:rsidR="008A161A" w:rsidRPr="00CE2A31" w14:paraId="770412D1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B5D200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Urine Microalbumin-Q3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45FBD4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3.9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DAC5D8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1.35 (1.2 - 1.53)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E4A11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1E753F5A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52CFB0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eGFR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F68533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60F5E2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C5986D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386D24BF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0C2A8D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eGFR-Q1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C9284E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4.07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1C244F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A9BABA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8A161A" w:rsidRPr="00CE2A31" w14:paraId="5A2B057D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278F8C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eGFR-Q2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BAD7BB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2.52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F31406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0.81 (0.77 - 0.86)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540405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8A161A" w:rsidRPr="00CE2A31" w14:paraId="11E75CAF" w14:textId="77777777" w:rsidTr="00CF4ABD">
              <w:trPr>
                <w:trHeight w:val="280"/>
              </w:trPr>
              <w:tc>
                <w:tcPr>
                  <w:tcW w:w="3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7E65CD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eGFR-Q3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1437B2" w14:textId="77777777" w:rsidR="008A161A" w:rsidRPr="00CE2A31" w:rsidRDefault="008A161A" w:rsidP="00CF4ABD">
                  <w:pPr>
                    <w:widowControl/>
                    <w:jc w:val="center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1.53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A999C7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0.68 (0.62 - 0.75)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7D59B6" w14:textId="77777777" w:rsidR="008A161A" w:rsidRPr="00CE2A31" w:rsidRDefault="008A161A" w:rsidP="00CF4ABD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&lt; 0.001</w:t>
                  </w:r>
                </w:p>
              </w:tc>
            </w:tr>
          </w:tbl>
          <w:p w14:paraId="73DB5693" w14:textId="77777777" w:rsidR="008A161A" w:rsidRPr="00CE2A31" w:rsidRDefault="008A161A" w:rsidP="00CF4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6F7E67" w14:textId="02510A17" w:rsidR="000775B4" w:rsidRPr="00CE2A31" w:rsidRDefault="000775B4">
      <w:pPr>
        <w:rPr>
          <w:rFonts w:cs="Times New Roman"/>
        </w:rPr>
      </w:pPr>
    </w:p>
    <w:p w14:paraId="7D5125C2" w14:textId="77777777" w:rsidR="00675AE9" w:rsidRPr="00CE2A31" w:rsidRDefault="00675AE9" w:rsidP="000775B4">
      <w:pPr>
        <w:rPr>
          <w:rFonts w:cs="Times New Roman"/>
          <w:b/>
          <w:bCs/>
          <w:sz w:val="28"/>
          <w:szCs w:val="28"/>
        </w:rPr>
      </w:pPr>
    </w:p>
    <w:p w14:paraId="21788CA5" w14:textId="77777777" w:rsidR="00675AE9" w:rsidRPr="00CE2A31" w:rsidRDefault="00675AE9" w:rsidP="000775B4">
      <w:pPr>
        <w:rPr>
          <w:rFonts w:cs="Times New Roman"/>
          <w:b/>
          <w:bCs/>
          <w:sz w:val="28"/>
          <w:szCs w:val="28"/>
        </w:rPr>
      </w:pPr>
    </w:p>
    <w:p w14:paraId="2A097AE6" w14:textId="2D228C99" w:rsidR="000775B4" w:rsidRPr="00CE2A31" w:rsidRDefault="000775B4" w:rsidP="000775B4">
      <w:pPr>
        <w:rPr>
          <w:rFonts w:eastAsiaTheme="minorEastAsia" w:cs="Times New Roman"/>
          <w:sz w:val="28"/>
          <w:szCs w:val="28"/>
        </w:rPr>
      </w:pPr>
      <w:r w:rsidRPr="00CE2A31">
        <w:rPr>
          <w:rFonts w:cs="Times New Roman"/>
          <w:b/>
          <w:bCs/>
          <w:sz w:val="28"/>
          <w:szCs w:val="28"/>
        </w:rPr>
        <w:lastRenderedPageBreak/>
        <w:t>Table S4. Associations of PRS with the risk of incident venous thromboembolism among participants in the UK Biobank.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06"/>
      </w:tblGrid>
      <w:tr w:rsidR="000775B4" w:rsidRPr="00CE2A31" w14:paraId="712F2900" w14:textId="77777777" w:rsidTr="00250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46" w:type="dxa"/>
          </w:tcPr>
          <w:tbl>
            <w:tblPr>
              <w:tblW w:w="8090" w:type="dxa"/>
              <w:tblLook w:val="04A0" w:firstRow="1" w:lastRow="0" w:firstColumn="1" w:lastColumn="0" w:noHBand="0" w:noVBand="1"/>
            </w:tblPr>
            <w:tblGrid>
              <w:gridCol w:w="2313"/>
              <w:gridCol w:w="2414"/>
              <w:gridCol w:w="2109"/>
              <w:gridCol w:w="1254"/>
            </w:tblGrid>
            <w:tr w:rsidR="000775B4" w:rsidRPr="00CE2A31" w14:paraId="21F6C497" w14:textId="77777777" w:rsidTr="0018566C">
              <w:trPr>
                <w:trHeight w:val="560"/>
              </w:trPr>
              <w:tc>
                <w:tcPr>
                  <w:tcW w:w="2313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BC9E00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PRS</w:t>
                  </w:r>
                </w:p>
              </w:tc>
              <w:tc>
                <w:tcPr>
                  <w:tcW w:w="241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0634AE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Incidence VTE/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br/>
                    <w:t>1000 person years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1FA00D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HRs(95%CIs)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4BC5FA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P</w:t>
                  </w: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-values</w:t>
                  </w:r>
                </w:p>
              </w:tc>
            </w:tr>
            <w:tr w:rsidR="000775B4" w:rsidRPr="00CE2A31" w14:paraId="2B8392C4" w14:textId="77777777" w:rsidTr="0018566C">
              <w:trPr>
                <w:trHeight w:val="280"/>
              </w:trPr>
              <w:tc>
                <w:tcPr>
                  <w:tcW w:w="2313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E0943F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Low genetic risk</w:t>
                  </w:r>
                </w:p>
              </w:tc>
              <w:tc>
                <w:tcPr>
                  <w:tcW w:w="2414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A401FD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1.7</w:t>
                  </w:r>
                </w:p>
              </w:tc>
              <w:tc>
                <w:tcPr>
                  <w:tcW w:w="2109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ED1D3A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Ref.</w:t>
                  </w:r>
                </w:p>
              </w:tc>
              <w:tc>
                <w:tcPr>
                  <w:tcW w:w="1254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871D81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75B4" w:rsidRPr="00CE2A31" w14:paraId="04A13DA5" w14:textId="77777777" w:rsidTr="0018566C">
              <w:trPr>
                <w:trHeight w:val="280"/>
              </w:trPr>
              <w:tc>
                <w:tcPr>
                  <w:tcW w:w="2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A225D1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Medium genetic risk</w:t>
                  </w:r>
                </w:p>
              </w:tc>
              <w:tc>
                <w:tcPr>
                  <w:tcW w:w="2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91C11A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A9FE28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1.42 (1.32 - 1.52)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87F3D0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  <w:tr w:rsidR="000775B4" w:rsidRPr="00CE2A31" w14:paraId="791BD7CA" w14:textId="77777777" w:rsidTr="0018566C">
              <w:trPr>
                <w:trHeight w:val="280"/>
              </w:trPr>
              <w:tc>
                <w:tcPr>
                  <w:tcW w:w="23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C69691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High genetic risk</w:t>
                  </w:r>
                </w:p>
              </w:tc>
              <w:tc>
                <w:tcPr>
                  <w:tcW w:w="2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8B1849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3.86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2F79AB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2.29 (2.15 - 2.44)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5B6419" w14:textId="77777777" w:rsidR="000775B4" w:rsidRPr="00CE2A31" w:rsidRDefault="000775B4" w:rsidP="0025092A">
                  <w:pPr>
                    <w:widowControl/>
                    <w:jc w:val="left"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CE2A31">
                    <w:rPr>
                      <w:rFonts w:eastAsia="等线" w:cs="Times New Roman"/>
                      <w:b/>
                      <w:bCs/>
                      <w:color w:val="000000"/>
                      <w:sz w:val="24"/>
                      <w:szCs w:val="24"/>
                    </w:rPr>
                    <w:t>&lt; 0.001</w:t>
                  </w:r>
                </w:p>
              </w:tc>
            </w:tr>
          </w:tbl>
          <w:p w14:paraId="3C324FE0" w14:textId="77777777" w:rsidR="000775B4" w:rsidRPr="00CE2A31" w:rsidRDefault="000775B4" w:rsidP="00250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FCD192" w14:textId="6131C868" w:rsidR="000775B4" w:rsidRPr="00CE2A31" w:rsidRDefault="000775B4">
      <w:pPr>
        <w:rPr>
          <w:rFonts w:cs="Times New Roman"/>
        </w:rPr>
      </w:pPr>
    </w:p>
    <w:p w14:paraId="52CEF765" w14:textId="77777777" w:rsidR="00CE2A31" w:rsidRDefault="00CE2A31" w:rsidP="0018566C">
      <w:pPr>
        <w:rPr>
          <w:rFonts w:cs="Times New Roman"/>
        </w:rPr>
      </w:pPr>
    </w:p>
    <w:p w14:paraId="2DB4E886" w14:textId="75442867" w:rsidR="0018566C" w:rsidRPr="00CE2A31" w:rsidRDefault="0018566C" w:rsidP="0018566C">
      <w:pPr>
        <w:rPr>
          <w:rFonts w:eastAsiaTheme="minorEastAsia" w:cs="Times New Roman"/>
          <w:b/>
          <w:bCs/>
          <w:sz w:val="28"/>
          <w:szCs w:val="28"/>
        </w:rPr>
      </w:pPr>
      <w:r w:rsidRPr="00CE2A31">
        <w:rPr>
          <w:rFonts w:cs="Times New Roman"/>
          <w:b/>
          <w:bCs/>
          <w:sz w:val="28"/>
          <w:szCs w:val="28"/>
        </w:rPr>
        <w:t xml:space="preserve">Table S5. </w:t>
      </w:r>
      <w:r w:rsidRPr="00CE2A31">
        <w:rPr>
          <w:rFonts w:eastAsiaTheme="minorEastAsia" w:cs="Times New Roman"/>
          <w:b/>
          <w:bCs/>
          <w:sz w:val="28"/>
          <w:szCs w:val="28"/>
        </w:rPr>
        <w:t>Range of renal biomarkers levels.</w:t>
      </w:r>
    </w:p>
    <w:tbl>
      <w:tblPr>
        <w:tblStyle w:val="a3"/>
        <w:tblW w:w="9640" w:type="dxa"/>
        <w:tblInd w:w="-426" w:type="dxa"/>
        <w:tblLook w:val="04A0" w:firstRow="1" w:lastRow="0" w:firstColumn="1" w:lastColumn="0" w:noHBand="0" w:noVBand="1"/>
      </w:tblPr>
      <w:tblGrid>
        <w:gridCol w:w="2978"/>
        <w:gridCol w:w="2268"/>
        <w:gridCol w:w="992"/>
        <w:gridCol w:w="1559"/>
        <w:gridCol w:w="1843"/>
      </w:tblGrid>
      <w:tr w:rsidR="0018566C" w:rsidRPr="00CE2A31" w14:paraId="432D5B20" w14:textId="77777777" w:rsidTr="00CE2A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8" w:type="dxa"/>
          </w:tcPr>
          <w:p w14:paraId="10491A80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Renal biomarkers</w:t>
            </w:r>
          </w:p>
        </w:tc>
        <w:tc>
          <w:tcPr>
            <w:tcW w:w="2268" w:type="dxa"/>
          </w:tcPr>
          <w:p w14:paraId="5F8A4E5B" w14:textId="1BE3E8E6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Mean (</w:t>
            </w:r>
            <w:r w:rsidR="00CE2A31" w:rsidRPr="00CE2A31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7ECD931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1559" w:type="dxa"/>
          </w:tcPr>
          <w:p w14:paraId="3455085D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1843" w:type="dxa"/>
          </w:tcPr>
          <w:p w14:paraId="3D2EB047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</w:tr>
      <w:tr w:rsidR="0018566C" w:rsidRPr="00CE2A31" w14:paraId="707AF6EA" w14:textId="77777777" w:rsidTr="00CE2A31">
        <w:tc>
          <w:tcPr>
            <w:tcW w:w="2978" w:type="dxa"/>
          </w:tcPr>
          <w:p w14:paraId="3E0DB178" w14:textId="7A82A118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Urine</w:t>
            </w:r>
            <w:r w:rsidR="00CE2A3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2A3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Creatinine (</w:t>
            </w:r>
            <w:proofErr w:type="spellStart"/>
            <w:r w:rsidR="00CE2A31" w:rsidRPr="00CE2A3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μmol</w:t>
            </w:r>
            <w:proofErr w:type="spellEnd"/>
            <w:r w:rsidRPr="00CE2A3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268" w:type="dxa"/>
          </w:tcPr>
          <w:p w14:paraId="2E5E1014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7496 (4355, 11996)</w:t>
            </w:r>
          </w:p>
        </w:tc>
        <w:tc>
          <w:tcPr>
            <w:tcW w:w="992" w:type="dxa"/>
          </w:tcPr>
          <w:p w14:paraId="699B8DAE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&lt;4355</w:t>
            </w:r>
          </w:p>
        </w:tc>
        <w:tc>
          <w:tcPr>
            <w:tcW w:w="1559" w:type="dxa"/>
          </w:tcPr>
          <w:p w14:paraId="0F9731D1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4355-11996</w:t>
            </w:r>
          </w:p>
        </w:tc>
        <w:tc>
          <w:tcPr>
            <w:tcW w:w="1843" w:type="dxa"/>
          </w:tcPr>
          <w:p w14:paraId="365EDE17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11996-83943</w:t>
            </w:r>
          </w:p>
        </w:tc>
      </w:tr>
      <w:tr w:rsidR="0018566C" w:rsidRPr="00CE2A31" w14:paraId="0953703B" w14:textId="77777777" w:rsidTr="00CE2A31">
        <w:tc>
          <w:tcPr>
            <w:tcW w:w="2978" w:type="dxa"/>
          </w:tcPr>
          <w:p w14:paraId="385F51B0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Serum Creatinine (</w:t>
            </w:r>
            <w:proofErr w:type="spellStart"/>
            <w:r w:rsidRPr="00CE2A3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μmol</w:t>
            </w:r>
            <w:proofErr w:type="spellEnd"/>
            <w:r w:rsidRPr="00CE2A3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268" w:type="dxa"/>
          </w:tcPr>
          <w:p w14:paraId="3BCDAF52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70.4 (61.5, 80.7)</w:t>
            </w:r>
          </w:p>
        </w:tc>
        <w:tc>
          <w:tcPr>
            <w:tcW w:w="992" w:type="dxa"/>
          </w:tcPr>
          <w:p w14:paraId="5CCBA338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&lt;61.5</w:t>
            </w:r>
          </w:p>
        </w:tc>
        <w:tc>
          <w:tcPr>
            <w:tcW w:w="1559" w:type="dxa"/>
          </w:tcPr>
          <w:p w14:paraId="0B4191A9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61.5-80.7</w:t>
            </w:r>
          </w:p>
        </w:tc>
        <w:tc>
          <w:tcPr>
            <w:tcW w:w="1843" w:type="dxa"/>
          </w:tcPr>
          <w:p w14:paraId="6D7DAC9A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80.7-1075.4</w:t>
            </w:r>
          </w:p>
        </w:tc>
      </w:tr>
      <w:tr w:rsidR="0018566C" w:rsidRPr="00CE2A31" w14:paraId="1DB77D24" w14:textId="77777777" w:rsidTr="00CE2A31">
        <w:tc>
          <w:tcPr>
            <w:tcW w:w="2978" w:type="dxa"/>
          </w:tcPr>
          <w:p w14:paraId="61054AA5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Urea (mmol/L)</w:t>
            </w:r>
          </w:p>
        </w:tc>
        <w:tc>
          <w:tcPr>
            <w:tcW w:w="2268" w:type="dxa"/>
          </w:tcPr>
          <w:p w14:paraId="230D7329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5.27 (4.51, 6.13)</w:t>
            </w:r>
          </w:p>
        </w:tc>
        <w:tc>
          <w:tcPr>
            <w:tcW w:w="992" w:type="dxa"/>
          </w:tcPr>
          <w:p w14:paraId="5607AFDA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&lt;4.51</w:t>
            </w:r>
          </w:p>
        </w:tc>
        <w:tc>
          <w:tcPr>
            <w:tcW w:w="1559" w:type="dxa"/>
          </w:tcPr>
          <w:p w14:paraId="7FF234BA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4.51-6.13</w:t>
            </w:r>
          </w:p>
        </w:tc>
        <w:tc>
          <w:tcPr>
            <w:tcW w:w="1843" w:type="dxa"/>
          </w:tcPr>
          <w:p w14:paraId="09DDD16A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6.13-32.42</w:t>
            </w:r>
          </w:p>
        </w:tc>
      </w:tr>
      <w:tr w:rsidR="0018566C" w:rsidRPr="00CE2A31" w14:paraId="09C506D0" w14:textId="77777777" w:rsidTr="00CE2A31">
        <w:tc>
          <w:tcPr>
            <w:tcW w:w="2978" w:type="dxa"/>
          </w:tcPr>
          <w:p w14:paraId="2348994F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Urate (</w:t>
            </w:r>
            <w:proofErr w:type="spellStart"/>
            <w:r w:rsidRPr="00CE2A3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μmol</w:t>
            </w:r>
            <w:proofErr w:type="spellEnd"/>
            <w:r w:rsidRPr="00CE2A3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268" w:type="dxa"/>
          </w:tcPr>
          <w:p w14:paraId="332E2D43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302.5 (250.2, 360.1)</w:t>
            </w:r>
          </w:p>
        </w:tc>
        <w:tc>
          <w:tcPr>
            <w:tcW w:w="992" w:type="dxa"/>
          </w:tcPr>
          <w:p w14:paraId="0D8B3AB6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&lt;250.2</w:t>
            </w:r>
          </w:p>
        </w:tc>
        <w:tc>
          <w:tcPr>
            <w:tcW w:w="1559" w:type="dxa"/>
          </w:tcPr>
          <w:p w14:paraId="315803A7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250.2-360.1</w:t>
            </w:r>
          </w:p>
        </w:tc>
        <w:tc>
          <w:tcPr>
            <w:tcW w:w="1843" w:type="dxa"/>
          </w:tcPr>
          <w:p w14:paraId="1890E59A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360.1-861.9</w:t>
            </w:r>
          </w:p>
        </w:tc>
      </w:tr>
      <w:tr w:rsidR="0018566C" w:rsidRPr="00CE2A31" w14:paraId="19932873" w14:textId="77777777" w:rsidTr="00CE2A31">
        <w:tc>
          <w:tcPr>
            <w:tcW w:w="2978" w:type="dxa"/>
          </w:tcPr>
          <w:p w14:paraId="66A30013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Cystatin C (mg/L)</w:t>
            </w:r>
          </w:p>
        </w:tc>
        <w:tc>
          <w:tcPr>
            <w:tcW w:w="2268" w:type="dxa"/>
          </w:tcPr>
          <w:p w14:paraId="1646C0AE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0.88 (0.8, 0.98)</w:t>
            </w:r>
          </w:p>
        </w:tc>
        <w:tc>
          <w:tcPr>
            <w:tcW w:w="992" w:type="dxa"/>
          </w:tcPr>
          <w:p w14:paraId="335A9CA4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&lt;0.80</w:t>
            </w:r>
          </w:p>
        </w:tc>
        <w:tc>
          <w:tcPr>
            <w:tcW w:w="1559" w:type="dxa"/>
          </w:tcPr>
          <w:p w14:paraId="363819B8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0.80-0.98</w:t>
            </w:r>
          </w:p>
        </w:tc>
        <w:tc>
          <w:tcPr>
            <w:tcW w:w="1843" w:type="dxa"/>
          </w:tcPr>
          <w:p w14:paraId="213F6F07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 xml:space="preserve">0.98-5.86 </w:t>
            </w:r>
          </w:p>
        </w:tc>
      </w:tr>
      <w:tr w:rsidR="0018566C" w:rsidRPr="00CE2A31" w14:paraId="65F873D6" w14:textId="77777777" w:rsidTr="00CE2A31">
        <w:tc>
          <w:tcPr>
            <w:tcW w:w="2978" w:type="dxa"/>
          </w:tcPr>
          <w:p w14:paraId="3D839380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Urine Microalbumin (mg/L)</w:t>
            </w:r>
          </w:p>
        </w:tc>
        <w:tc>
          <w:tcPr>
            <w:tcW w:w="2268" w:type="dxa"/>
          </w:tcPr>
          <w:p w14:paraId="7BBE7987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11.2 (8.3, 18.5)</w:t>
            </w:r>
          </w:p>
        </w:tc>
        <w:tc>
          <w:tcPr>
            <w:tcW w:w="992" w:type="dxa"/>
          </w:tcPr>
          <w:p w14:paraId="55491CB0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&lt;8.3</w:t>
            </w:r>
          </w:p>
        </w:tc>
        <w:tc>
          <w:tcPr>
            <w:tcW w:w="1559" w:type="dxa"/>
          </w:tcPr>
          <w:p w14:paraId="70DE7476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8.3-18.5</w:t>
            </w:r>
          </w:p>
        </w:tc>
        <w:tc>
          <w:tcPr>
            <w:tcW w:w="1843" w:type="dxa"/>
          </w:tcPr>
          <w:p w14:paraId="2126BB9F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18.5-5423.1</w:t>
            </w:r>
          </w:p>
        </w:tc>
      </w:tr>
      <w:tr w:rsidR="0018566C" w:rsidRPr="00CE2A31" w14:paraId="28411F43" w14:textId="77777777" w:rsidTr="00CE2A31">
        <w:tc>
          <w:tcPr>
            <w:tcW w:w="2978" w:type="dxa"/>
          </w:tcPr>
          <w:p w14:paraId="0780D7F9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eGFR (mL/min/1.73m</w:t>
            </w:r>
            <w:r w:rsidRPr="00CE2A3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CE2A3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4EA2F44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91.15 (81.65,100.09)</w:t>
            </w:r>
          </w:p>
        </w:tc>
        <w:tc>
          <w:tcPr>
            <w:tcW w:w="992" w:type="dxa"/>
          </w:tcPr>
          <w:p w14:paraId="57242C4D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&lt;5.23</w:t>
            </w:r>
          </w:p>
        </w:tc>
        <w:tc>
          <w:tcPr>
            <w:tcW w:w="1559" w:type="dxa"/>
          </w:tcPr>
          <w:p w14:paraId="21C475B1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81.65-100.09</w:t>
            </w:r>
          </w:p>
        </w:tc>
        <w:tc>
          <w:tcPr>
            <w:tcW w:w="1843" w:type="dxa"/>
          </w:tcPr>
          <w:p w14:paraId="08E3DA7A" w14:textId="77777777" w:rsidR="0018566C" w:rsidRPr="00CE2A31" w:rsidRDefault="0018566C" w:rsidP="00185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31">
              <w:rPr>
                <w:rFonts w:ascii="Times New Roman" w:hAnsi="Times New Roman" w:cs="Times New Roman"/>
                <w:sz w:val="24"/>
                <w:szCs w:val="24"/>
              </w:rPr>
              <w:t>100.09-149.65</w:t>
            </w:r>
          </w:p>
        </w:tc>
      </w:tr>
    </w:tbl>
    <w:p w14:paraId="655915DE" w14:textId="77777777" w:rsidR="0018566C" w:rsidRPr="00CE2A31" w:rsidRDefault="0018566C" w:rsidP="0018566C">
      <w:pPr>
        <w:rPr>
          <w:rFonts w:eastAsiaTheme="minorEastAsia" w:cs="Times New Roman"/>
          <w:sz w:val="24"/>
          <w:szCs w:val="24"/>
        </w:rPr>
      </w:pPr>
    </w:p>
    <w:p w14:paraId="2DE7B91A" w14:textId="77777777" w:rsidR="0018566C" w:rsidRPr="00CE2A31" w:rsidRDefault="0018566C" w:rsidP="0018566C">
      <w:pPr>
        <w:rPr>
          <w:rFonts w:eastAsiaTheme="minorEastAsia" w:cs="Times New Roman"/>
          <w:sz w:val="28"/>
          <w:szCs w:val="28"/>
        </w:rPr>
      </w:pPr>
    </w:p>
    <w:p w14:paraId="6A69B3C3" w14:textId="2634BAED" w:rsidR="008E4C05" w:rsidRPr="00CE2A31" w:rsidRDefault="008E4C05">
      <w:pPr>
        <w:rPr>
          <w:rFonts w:cs="Times New Roman"/>
        </w:rPr>
      </w:pPr>
    </w:p>
    <w:sectPr w:rsidR="008E4C05" w:rsidRPr="00CE2A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8A3F0" w14:textId="77777777" w:rsidR="00B15EB6" w:rsidRDefault="00B15EB6" w:rsidP="009B4A8C">
      <w:r>
        <w:separator/>
      </w:r>
    </w:p>
  </w:endnote>
  <w:endnote w:type="continuationSeparator" w:id="0">
    <w:p w14:paraId="79EE035E" w14:textId="77777777" w:rsidR="00B15EB6" w:rsidRDefault="00B15EB6" w:rsidP="009B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FD9A" w14:textId="77777777" w:rsidR="009B4A8C" w:rsidRDefault="009B4A8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4315736"/>
      <w:docPartObj>
        <w:docPartGallery w:val="Page Numbers (Bottom of Page)"/>
        <w:docPartUnique/>
      </w:docPartObj>
    </w:sdtPr>
    <w:sdtContent>
      <w:p w14:paraId="583862B6" w14:textId="745ECB3C" w:rsidR="009B4A8C" w:rsidRDefault="009B4A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1153664" w14:textId="77777777" w:rsidR="009B4A8C" w:rsidRDefault="009B4A8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20096" w14:textId="77777777" w:rsidR="009B4A8C" w:rsidRDefault="009B4A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C7500" w14:textId="77777777" w:rsidR="00B15EB6" w:rsidRDefault="00B15EB6" w:rsidP="009B4A8C">
      <w:r>
        <w:separator/>
      </w:r>
    </w:p>
  </w:footnote>
  <w:footnote w:type="continuationSeparator" w:id="0">
    <w:p w14:paraId="1B167550" w14:textId="77777777" w:rsidR="00B15EB6" w:rsidRDefault="00B15EB6" w:rsidP="009B4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DC6DE" w14:textId="77777777" w:rsidR="009B4A8C" w:rsidRDefault="009B4A8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C1B7" w14:textId="77777777" w:rsidR="009B4A8C" w:rsidRDefault="009B4A8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8476D" w14:textId="77777777" w:rsidR="009B4A8C" w:rsidRDefault="009B4A8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B5A"/>
    <w:rsid w:val="000775B4"/>
    <w:rsid w:val="000C47B8"/>
    <w:rsid w:val="0018566C"/>
    <w:rsid w:val="00315B5A"/>
    <w:rsid w:val="00675AE9"/>
    <w:rsid w:val="007011A1"/>
    <w:rsid w:val="00746348"/>
    <w:rsid w:val="008128E7"/>
    <w:rsid w:val="008A161A"/>
    <w:rsid w:val="008E4C05"/>
    <w:rsid w:val="00984E4B"/>
    <w:rsid w:val="009B4A8C"/>
    <w:rsid w:val="009B796C"/>
    <w:rsid w:val="00B15EB6"/>
    <w:rsid w:val="00CE2A31"/>
    <w:rsid w:val="00E26FC1"/>
    <w:rsid w:val="00F4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30470"/>
  <w15:chartTrackingRefBased/>
  <w15:docId w15:val="{A8049D1C-C977-44C4-A0F4-F37FD9E9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6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8128E7"/>
    <w:pPr>
      <w:spacing w:line="360" w:lineRule="exact"/>
      <w:jc w:val="center"/>
    </w:pPr>
    <w:rPr>
      <w:rFonts w:asciiTheme="minorHAnsi" w:eastAsiaTheme="minorEastAsia" w:hAnsiTheme="minorHAnsi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9B4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B4A8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B4A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B4A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792</Words>
  <Characters>4518</Characters>
  <Application>Microsoft Office Word</Application>
  <DocSecurity>0</DocSecurity>
  <Lines>37</Lines>
  <Paragraphs>10</Paragraphs>
  <ScaleCrop>false</ScaleCrop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泽宇 淦</dc:creator>
  <cp:keywords/>
  <dc:description/>
  <cp:lastModifiedBy>泽宇 淦</cp:lastModifiedBy>
  <cp:revision>12</cp:revision>
  <dcterms:created xsi:type="dcterms:W3CDTF">2024-03-25T06:27:00Z</dcterms:created>
  <dcterms:modified xsi:type="dcterms:W3CDTF">2024-04-30T09:01:00Z</dcterms:modified>
</cp:coreProperties>
</file>