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  <w:r>
        <w:rPr>
          <w:rStyle w:val="1Char"/>
          <w:rFonts w:eastAsia="微软雅黑" w:cs="Times New Roman"/>
          <w:kern w:val="32"/>
          <w:sz w:val="24"/>
          <w:szCs w:val="24"/>
        </w:rPr>
        <w:t>Table S1. Knowledge dimension of the participants</w:t>
      </w:r>
    </w:p>
    <w:tbl>
      <w:tblPr>
        <w:tblStyle w:val="a3"/>
        <w:tblW w:w="14174" w:type="dxa"/>
        <w:jc w:val="center"/>
        <w:tblBorders>
          <w:left w:val="none" w:sz="0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80"/>
        <w:gridCol w:w="1167"/>
        <w:gridCol w:w="1041"/>
        <w:gridCol w:w="1105"/>
        <w:gridCol w:w="1104"/>
        <w:gridCol w:w="1105"/>
        <w:gridCol w:w="1172"/>
      </w:tblGrid>
      <w:tr w:rsidR="00542236" w:rsidTr="003A6DC6">
        <w:trPr>
          <w:trHeight w:val="284"/>
          <w:jc w:val="center"/>
        </w:trPr>
        <w:tc>
          <w:tcPr>
            <w:tcW w:w="7480" w:type="dxa"/>
          </w:tcPr>
          <w:p w:rsidR="00542236" w:rsidRDefault="00542236" w:rsidP="00EF46D6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 yes</w:t>
            </w:r>
          </w:p>
        </w:tc>
        <w:tc>
          <w:tcPr>
            <w:tcW w:w="1041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B no</w:t>
            </w:r>
          </w:p>
        </w:tc>
        <w:tc>
          <w:tcPr>
            <w:tcW w:w="1105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C unclear</w:t>
            </w:r>
          </w:p>
        </w:tc>
        <w:tc>
          <w:tcPr>
            <w:tcW w:w="1104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</w:p>
        </w:tc>
        <w:tc>
          <w:tcPr>
            <w:tcW w:w="1105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</w:p>
        </w:tc>
        <w:tc>
          <w:tcPr>
            <w:tcW w:w="1172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</w:p>
        </w:tc>
      </w:tr>
      <w:tr w:rsidR="00542236" w:rsidTr="003A6DC6">
        <w:trPr>
          <w:trHeight w:val="145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pStyle w:val="12"/>
              <w:spacing w:line="480" w:lineRule="auto"/>
              <w:ind w:firstLineChars="0" w:firstLine="0"/>
              <w:rPr>
                <w:rFonts w:ascii="Times New Roman" w:eastAsia="微软雅黑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微软雅黑" w:hAnsi="Times New Roman"/>
                <w:b/>
                <w:sz w:val="24"/>
                <w:szCs w:val="24"/>
              </w:rPr>
              <w:t>K1 In most cases, respiratory support is merely a supportive therapy aimed at "buying time" while alleviating the respiratory failure associated with the underlying disease.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465(89.9)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35(6.8)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17(3.3)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bCs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K2 Respiratory support techniques include oxygen therapy, non-invasive mechanical ventilation, and invasive mechanical ventilation.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494(95.6)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10(1.9)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13(2.5)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K3 Non-invasive positive pressure ventilation refers to a technique where the patient is connected to a ventilator through interfaces such as nasal masks, nasal-oral masks, full-face masks, or helmets, without the need for invasive or endotracheal intubation or tracheostomy.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469(90.7)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26(5.0)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22(4.3)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 xml:space="preserve">K4 Patients with acute left heart failure accompanied by significant </w:t>
            </w:r>
            <w:r>
              <w:rPr>
                <w:rFonts w:eastAsia="微软雅黑"/>
                <w:b/>
                <w:sz w:val="24"/>
                <w:szCs w:val="24"/>
              </w:rPr>
              <w:lastRenderedPageBreak/>
              <w:t>hypoxemia and respiratory distress (especially with peripheral oxygen saturation &lt;90%) should receive oxygen therapy early.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lastRenderedPageBreak/>
              <w:t>485(93.8)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10(1.9)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22(4.3)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lastRenderedPageBreak/>
              <w:t>K5 Mechanical ventilation is not suitable for patients undergoing cardiopulmonary resuscitation for cardiac arrest or patients with type I or type II respiratory failure.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193(37.3)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272(52.6)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52(10.1)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K6 Absolute contraindications for non-invasive ventilation in heart failure include cardiac arrest, facial anatomical abnormalities, agitation or non-cooperation, altered consciousness, and persistent hypotension.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403(77.9)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67(13.0)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47(9.1)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K7 For patients with exacerbations of chronic obstructive pulmonary disease who meet the indications for non-invasive positive pressure ventilation and have no contraindications, early application of non-invasive positive pressure ventilation should be considered to reduce the intubation rate and mortality rate.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458(88.6)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26(5.0)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33(6.4)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lastRenderedPageBreak/>
              <w:t>K8 Non-invasive ventilation should not be routinely used in acute heart failure with cardiogenic pulmonary edema.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298(57.6)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165(31.9)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54(10.4)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K9 During non-invasive positive pressure ventilation, it is advisable to avoid wearing the mask (nasal) at high inspiratory pressure levels.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422(81.6)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46(8.9)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49(9.5)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K10 Compared to non-invasive ventilation, patients are more likely to tolerate high-flow oxygen therapy.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371(71.8)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96(18.6)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50(9.7)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K11 Compared to non-invasive ventilation and invasive mechanical ventilation, high-flow oxygen therapy has less impact on circulation.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355(68.7)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92(17.8)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70(13.5)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/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vMerge w:val="restart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 xml:space="preserve">K12 In a patient with severe pancreatitis, height 1.68 meters, weight 63 kg, bladder pressure 25 cmH2O, and using non-invasive ventilation with parameters IPAP 10 cmH2O, EPAP 4 cmH2O, FIO2 50%, with an actual respiratory rate of 28 breaths/minute, VT 453 ml, minute ventilation 7.3 L/min, blood gas analysis: pH 7.52, PCO2 36 mmHg, PO2 </w:t>
            </w:r>
            <w:r>
              <w:rPr>
                <w:rFonts w:eastAsia="微软雅黑"/>
                <w:b/>
                <w:sz w:val="24"/>
                <w:szCs w:val="24"/>
              </w:rPr>
              <w:lastRenderedPageBreak/>
              <w:t>65 mmHg, how would you adjust the parameters?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lastRenderedPageBreak/>
              <w:t>A. increase IPAP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B. increase EPAP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C.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微软雅黑"/>
                <w:sz w:val="24"/>
                <w:szCs w:val="24"/>
              </w:rPr>
              <w:t>Shorten inspiratory time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D.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微软雅黑"/>
                <w:sz w:val="24"/>
                <w:szCs w:val="24"/>
              </w:rPr>
              <w:t>Lengthen inspiratory time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E.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微软雅黑"/>
                <w:sz w:val="24"/>
                <w:szCs w:val="24"/>
              </w:rPr>
              <w:t>Shorten pressure rise time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F. Not sure</w:t>
            </w:r>
          </w:p>
        </w:tc>
      </w:tr>
      <w:tr w:rsidR="00542236" w:rsidTr="003A6DC6">
        <w:trPr>
          <w:trHeight w:val="284"/>
          <w:jc w:val="center"/>
        </w:trPr>
        <w:tc>
          <w:tcPr>
            <w:tcW w:w="7480" w:type="dxa"/>
            <w:vMerge/>
            <w:shd w:val="clear" w:color="auto" w:fill="auto"/>
          </w:tcPr>
          <w:p w:rsidR="00542236" w:rsidRDefault="00542236" w:rsidP="00542236">
            <w:pPr>
              <w:pStyle w:val="10"/>
              <w:numPr>
                <w:ilvl w:val="0"/>
                <w:numId w:val="1"/>
              </w:numPr>
              <w:spacing w:line="480" w:lineRule="auto"/>
              <w:ind w:firstLineChars="0"/>
              <w:rPr>
                <w:rFonts w:eastAsia="微软雅黑"/>
                <w:b/>
                <w:sz w:val="24"/>
                <w:szCs w:val="24"/>
              </w:rPr>
            </w:pPr>
          </w:p>
        </w:tc>
        <w:tc>
          <w:tcPr>
            <w:tcW w:w="1167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113(21.9)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74(14.3)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54(10.4)</w:t>
            </w:r>
          </w:p>
        </w:tc>
        <w:tc>
          <w:tcPr>
            <w:tcW w:w="1104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79(15.3)</w:t>
            </w:r>
          </w:p>
        </w:tc>
        <w:tc>
          <w:tcPr>
            <w:tcW w:w="110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8(1.5)</w:t>
            </w:r>
          </w:p>
        </w:tc>
        <w:tc>
          <w:tcPr>
            <w:tcW w:w="117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189(36.6)</w:t>
            </w:r>
          </w:p>
        </w:tc>
      </w:tr>
    </w:tbl>
    <w:p w:rsidR="00542236" w:rsidRDefault="00542236" w:rsidP="00542236">
      <w:pPr>
        <w:spacing w:line="480" w:lineRule="auto"/>
        <w:jc w:val="left"/>
        <w:rPr>
          <w:rFonts w:eastAsia="微软雅黑" w:cs="Times New Roman"/>
          <w:b/>
          <w:sz w:val="24"/>
          <w:szCs w:val="24"/>
        </w:rPr>
      </w:pPr>
      <w:r>
        <w:rPr>
          <w:rFonts w:eastAsia="微软雅黑" w:cs="Times New Roman"/>
          <w:b/>
          <w:sz w:val="24"/>
          <w:szCs w:val="24"/>
        </w:rPr>
        <w:lastRenderedPageBreak/>
        <w:t>K5 correct answer is B; K1-K4,K6-K11 correct answers are all A</w:t>
      </w: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 w:rsidP="00542236">
      <w:pPr>
        <w:jc w:val="left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 w:rsidP="00542236">
      <w:pPr>
        <w:spacing w:line="480" w:lineRule="auto"/>
        <w:jc w:val="left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>
      <w:pPr>
        <w:jc w:val="left"/>
        <w:rPr>
          <w:rStyle w:val="1Char"/>
          <w:rFonts w:eastAsia="微软雅黑" w:cs="Times New Roman"/>
          <w:kern w:val="32"/>
          <w:sz w:val="24"/>
          <w:szCs w:val="24"/>
        </w:rPr>
      </w:pPr>
      <w:r>
        <w:rPr>
          <w:rStyle w:val="1Char"/>
          <w:rFonts w:eastAsia="微软雅黑" w:cs="Times New Roman"/>
          <w:kern w:val="32"/>
          <w:sz w:val="24"/>
          <w:szCs w:val="24"/>
        </w:rPr>
        <w:br w:type="page"/>
      </w: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  <w:r>
        <w:rPr>
          <w:rStyle w:val="1Char"/>
          <w:rFonts w:eastAsia="微软雅黑" w:cs="Times New Roman"/>
          <w:kern w:val="32"/>
          <w:sz w:val="24"/>
          <w:szCs w:val="24"/>
        </w:rPr>
        <w:lastRenderedPageBreak/>
        <w:t>Table S2. Attitude dimension of the participants</w:t>
      </w:r>
    </w:p>
    <w:tbl>
      <w:tblPr>
        <w:tblStyle w:val="a3"/>
        <w:tblW w:w="14174" w:type="dxa"/>
        <w:jc w:val="center"/>
        <w:tblBorders>
          <w:left w:val="none" w:sz="0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89"/>
        <w:gridCol w:w="1493"/>
        <w:gridCol w:w="1358"/>
        <w:gridCol w:w="1328"/>
        <w:gridCol w:w="1755"/>
        <w:gridCol w:w="1451"/>
      </w:tblGrid>
      <w:tr w:rsidR="00542236" w:rsidTr="00EF46D6">
        <w:trPr>
          <w:trHeight w:val="284"/>
          <w:jc w:val="center"/>
        </w:trPr>
        <w:tc>
          <w:tcPr>
            <w:tcW w:w="6789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bookmarkStart w:id="0" w:name="_Hlk145273004"/>
          </w:p>
        </w:tc>
        <w:tc>
          <w:tcPr>
            <w:tcW w:w="1493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 xml:space="preserve">A strongly agree </w:t>
            </w:r>
          </w:p>
        </w:tc>
        <w:tc>
          <w:tcPr>
            <w:tcW w:w="1358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B agree</w:t>
            </w:r>
          </w:p>
        </w:tc>
        <w:tc>
          <w:tcPr>
            <w:tcW w:w="1328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 xml:space="preserve">C neutral </w:t>
            </w:r>
          </w:p>
        </w:tc>
        <w:tc>
          <w:tcPr>
            <w:tcW w:w="175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 xml:space="preserve">D disagree </w:t>
            </w:r>
          </w:p>
        </w:tc>
        <w:tc>
          <w:tcPr>
            <w:tcW w:w="1451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 xml:space="preserve">E strongly disagree </w:t>
            </w:r>
          </w:p>
        </w:tc>
      </w:tr>
      <w:tr w:rsidR="00542236" w:rsidTr="00EF46D6">
        <w:trPr>
          <w:trHeight w:val="145"/>
          <w:jc w:val="center"/>
        </w:trPr>
        <w:tc>
          <w:tcPr>
            <w:tcW w:w="6789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bCs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A1 I believe that selecting the appropriate respiratory support technique based on the patient's specific condition is crucial.</w:t>
            </w:r>
          </w:p>
        </w:tc>
        <w:tc>
          <w:tcPr>
            <w:tcW w:w="1493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397(76.8)</w:t>
            </w:r>
          </w:p>
        </w:tc>
        <w:tc>
          <w:tcPr>
            <w:tcW w:w="135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92(17.8)</w:t>
            </w:r>
          </w:p>
        </w:tc>
        <w:tc>
          <w:tcPr>
            <w:tcW w:w="132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22(4.3)</w:t>
            </w:r>
          </w:p>
        </w:tc>
        <w:tc>
          <w:tcPr>
            <w:tcW w:w="175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3(0.6)</w:t>
            </w:r>
          </w:p>
        </w:tc>
        <w:tc>
          <w:tcPr>
            <w:tcW w:w="145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3(0.6)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789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A2 I believe that the choice of respiratory support technique can significantly impact outcomes, especially for patients with chronic illnesses.</w:t>
            </w:r>
          </w:p>
        </w:tc>
        <w:tc>
          <w:tcPr>
            <w:tcW w:w="1493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84(16.2)</w:t>
            </w:r>
          </w:p>
        </w:tc>
        <w:tc>
          <w:tcPr>
            <w:tcW w:w="135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55(10.6)</w:t>
            </w:r>
          </w:p>
        </w:tc>
        <w:tc>
          <w:tcPr>
            <w:tcW w:w="132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63(12.2)</w:t>
            </w:r>
          </w:p>
        </w:tc>
        <w:tc>
          <w:tcPr>
            <w:tcW w:w="175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216(41.8)</w:t>
            </w:r>
          </w:p>
        </w:tc>
        <w:tc>
          <w:tcPr>
            <w:tcW w:w="145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99(19.1)</w:t>
            </w:r>
          </w:p>
        </w:tc>
      </w:tr>
      <w:tr w:rsidR="00542236" w:rsidTr="00EF46D6">
        <w:trPr>
          <w:trHeight w:val="145"/>
          <w:jc w:val="center"/>
        </w:trPr>
        <w:tc>
          <w:tcPr>
            <w:tcW w:w="6789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A3 I believe that the patient's age and health status should be considered when deciding which respiratory support technique to use.</w:t>
            </w:r>
          </w:p>
        </w:tc>
        <w:tc>
          <w:tcPr>
            <w:tcW w:w="1493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262(50.7)</w:t>
            </w:r>
          </w:p>
        </w:tc>
        <w:tc>
          <w:tcPr>
            <w:tcW w:w="135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194(37.5)</w:t>
            </w:r>
          </w:p>
        </w:tc>
        <w:tc>
          <w:tcPr>
            <w:tcW w:w="132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39(7.5)</w:t>
            </w:r>
          </w:p>
        </w:tc>
        <w:tc>
          <w:tcPr>
            <w:tcW w:w="175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14(2.7)</w:t>
            </w:r>
          </w:p>
        </w:tc>
        <w:tc>
          <w:tcPr>
            <w:tcW w:w="145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8(1.5)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789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A4 I believe that considering the patient's wishes and preferences is essential and can lead to better medical decision-making.</w:t>
            </w:r>
          </w:p>
        </w:tc>
        <w:tc>
          <w:tcPr>
            <w:tcW w:w="1493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170(32.9)</w:t>
            </w:r>
          </w:p>
        </w:tc>
        <w:tc>
          <w:tcPr>
            <w:tcW w:w="135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193(37.3)</w:t>
            </w:r>
          </w:p>
        </w:tc>
        <w:tc>
          <w:tcPr>
            <w:tcW w:w="132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97(18.8)</w:t>
            </w:r>
          </w:p>
        </w:tc>
        <w:tc>
          <w:tcPr>
            <w:tcW w:w="175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45(8.7)</w:t>
            </w:r>
          </w:p>
        </w:tc>
        <w:tc>
          <w:tcPr>
            <w:tcW w:w="145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12(2.3)</w:t>
            </w:r>
          </w:p>
        </w:tc>
      </w:tr>
      <w:tr w:rsidR="00542236" w:rsidTr="00EF46D6">
        <w:trPr>
          <w:trHeight w:val="145"/>
          <w:jc w:val="center"/>
        </w:trPr>
        <w:tc>
          <w:tcPr>
            <w:tcW w:w="6789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lastRenderedPageBreak/>
              <w:t>A5 I believe that guidelines and criteria for respiratory support techniques in the medical field can sometimes be confusing and challenging to implement in practice.</w:t>
            </w:r>
          </w:p>
        </w:tc>
        <w:tc>
          <w:tcPr>
            <w:tcW w:w="1493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97(18.8)</w:t>
            </w:r>
          </w:p>
        </w:tc>
        <w:tc>
          <w:tcPr>
            <w:tcW w:w="135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117(22.6)</w:t>
            </w:r>
          </w:p>
        </w:tc>
        <w:tc>
          <w:tcPr>
            <w:tcW w:w="132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177(34.2)</w:t>
            </w:r>
          </w:p>
        </w:tc>
        <w:tc>
          <w:tcPr>
            <w:tcW w:w="175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102(19.7)</w:t>
            </w:r>
          </w:p>
        </w:tc>
        <w:tc>
          <w:tcPr>
            <w:tcW w:w="145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24(4.6)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789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A6 I believe that continuous education and training are crucial for improving the quality of respiratory support technique utilization.</w:t>
            </w:r>
          </w:p>
        </w:tc>
        <w:tc>
          <w:tcPr>
            <w:tcW w:w="1493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291(56.3)</w:t>
            </w:r>
          </w:p>
        </w:tc>
        <w:tc>
          <w:tcPr>
            <w:tcW w:w="135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178(34.4)</w:t>
            </w:r>
          </w:p>
        </w:tc>
        <w:tc>
          <w:tcPr>
            <w:tcW w:w="132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38(7.4)</w:t>
            </w:r>
          </w:p>
        </w:tc>
        <w:tc>
          <w:tcPr>
            <w:tcW w:w="175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10(1.9)</w:t>
            </w:r>
          </w:p>
        </w:tc>
        <w:tc>
          <w:tcPr>
            <w:tcW w:w="145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0(0)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789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A7 I am willing to undergo training to enhance my proficiency in respiratory support techniques.</w:t>
            </w:r>
          </w:p>
        </w:tc>
        <w:tc>
          <w:tcPr>
            <w:tcW w:w="1493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283(54.7)</w:t>
            </w:r>
          </w:p>
        </w:tc>
        <w:tc>
          <w:tcPr>
            <w:tcW w:w="135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187(36.2)</w:t>
            </w:r>
          </w:p>
        </w:tc>
        <w:tc>
          <w:tcPr>
            <w:tcW w:w="1328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41(7.9)</w:t>
            </w:r>
          </w:p>
        </w:tc>
        <w:tc>
          <w:tcPr>
            <w:tcW w:w="175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5(1.0)</w:t>
            </w:r>
          </w:p>
        </w:tc>
        <w:tc>
          <w:tcPr>
            <w:tcW w:w="145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1(0.2)</w:t>
            </w:r>
          </w:p>
        </w:tc>
      </w:tr>
    </w:tbl>
    <w:bookmarkEnd w:id="0"/>
    <w:p w:rsidR="00542236" w:rsidRDefault="00542236" w:rsidP="00542236">
      <w:pPr>
        <w:spacing w:line="480" w:lineRule="auto"/>
        <w:rPr>
          <w:rFonts w:cs="Times New Roman"/>
          <w:bCs/>
          <w:kern w:val="0"/>
          <w:sz w:val="24"/>
          <w:szCs w:val="24"/>
        </w:rPr>
      </w:pPr>
      <w:r>
        <w:rPr>
          <w:rFonts w:cs="Times New Roman"/>
          <w:bCs/>
          <w:kern w:val="0"/>
          <w:sz w:val="24"/>
          <w:szCs w:val="24"/>
        </w:rPr>
        <w:t>A2,A3, A6,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bCs/>
          <w:kern w:val="0"/>
          <w:sz w:val="24"/>
          <w:szCs w:val="24"/>
        </w:rPr>
        <w:t xml:space="preserve">A7 are positive scoring; A1, A4, A5 are negative scoring. </w:t>
      </w: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  <w:r>
        <w:rPr>
          <w:rStyle w:val="1Char"/>
          <w:rFonts w:eastAsia="微软雅黑" w:cs="Times New Roman"/>
          <w:kern w:val="32"/>
          <w:sz w:val="24"/>
          <w:szCs w:val="24"/>
        </w:rPr>
        <w:lastRenderedPageBreak/>
        <w:t>Table S3. Practice dimension of the participants</w:t>
      </w:r>
    </w:p>
    <w:tbl>
      <w:tblPr>
        <w:tblStyle w:val="a3"/>
        <w:tblW w:w="14174" w:type="dxa"/>
        <w:jc w:val="center"/>
        <w:tblBorders>
          <w:left w:val="none" w:sz="0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91"/>
        <w:gridCol w:w="1899"/>
        <w:gridCol w:w="1575"/>
        <w:gridCol w:w="1732"/>
        <w:gridCol w:w="1417"/>
        <w:gridCol w:w="1260"/>
      </w:tblGrid>
      <w:tr w:rsidR="00542236" w:rsidTr="00EF46D6">
        <w:trPr>
          <w:trHeight w:val="284"/>
          <w:jc w:val="center"/>
        </w:trPr>
        <w:tc>
          <w:tcPr>
            <w:tcW w:w="6291" w:type="dxa"/>
            <w:vAlign w:val="center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sz w:val="24"/>
                <w:szCs w:val="24"/>
              </w:rPr>
            </w:pPr>
          </w:p>
        </w:tc>
        <w:tc>
          <w:tcPr>
            <w:tcW w:w="1899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 very fitting</w:t>
            </w:r>
          </w:p>
        </w:tc>
        <w:tc>
          <w:tcPr>
            <w:tcW w:w="1575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B fitting</w:t>
            </w:r>
          </w:p>
        </w:tc>
        <w:tc>
          <w:tcPr>
            <w:tcW w:w="1732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C somewhat fitting</w:t>
            </w:r>
          </w:p>
        </w:tc>
        <w:tc>
          <w:tcPr>
            <w:tcW w:w="1417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D not very fitting</w:t>
            </w:r>
          </w:p>
        </w:tc>
        <w:tc>
          <w:tcPr>
            <w:tcW w:w="1260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E not fitting at all</w:t>
            </w:r>
          </w:p>
        </w:tc>
      </w:tr>
      <w:tr w:rsidR="00542236" w:rsidTr="00EF46D6">
        <w:trPr>
          <w:trHeight w:val="145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bCs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P1 I will choose respiratory support techniques based on the patient's condition and prognosis.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280(54.2)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200(38.7)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33(6.4)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3(0.6)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1(0.2)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P2 I usually assess the patient's lung function regularly during mechanical ventilation.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244(47.2)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206(39.8)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52(10.1)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11(2.1)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4(0.8)</w:t>
            </w:r>
          </w:p>
        </w:tc>
      </w:tr>
      <w:tr w:rsidR="00542236" w:rsidTr="00EF46D6">
        <w:trPr>
          <w:trHeight w:val="145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P3 I will adjust the ventilator parameters based on the patient's oxygenation and ventilation indicators.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258(49.9)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205(39.7)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37(7.2)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12(2.3)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5(1.0)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P4 I actively participate in decisions with patients and their families to determine the appropriate respiratory support techniques.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229(44.3)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188(36.4)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66(12.8)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30(5.8)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4(0.8)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lastRenderedPageBreak/>
              <w:t>P5 I actively participate in the selection and implementation of respiratory support techniques in emergency situations.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249(48.2)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201(38.9)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49(9.5)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14(2.7)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4(0.8)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P6 I undergo regular training and updates on my knowledge and skills in respiratory support techniques.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233(45.1)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212(41.0)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48(9.3)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21(4.1)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3(0.6)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P7 I tend to use endotracheal intubation and mechanical ventilation assistance during in-hospital cardiopulmonary resuscitation.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214(41.4)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180(34.8)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69(13.3)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44(8.5)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10(1.9)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P8 When selecting a ventilator, I always analyze the patient's specific condition.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253(48.9)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214(41.4)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42(8.1)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6(1.2)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2(0.4)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6291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left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P9 For patients with urgent conditions such as airway obstruction, I prefer cricothyroidotomy.</w:t>
            </w:r>
          </w:p>
        </w:tc>
        <w:tc>
          <w:tcPr>
            <w:tcW w:w="189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194(37.5)</w:t>
            </w:r>
          </w:p>
        </w:tc>
        <w:tc>
          <w:tcPr>
            <w:tcW w:w="1575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213(41.2)</w:t>
            </w:r>
          </w:p>
        </w:tc>
        <w:tc>
          <w:tcPr>
            <w:tcW w:w="173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68(13.2)</w:t>
            </w:r>
          </w:p>
        </w:tc>
        <w:tc>
          <w:tcPr>
            <w:tcW w:w="1417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34(6.6)</w:t>
            </w:r>
          </w:p>
        </w:tc>
        <w:tc>
          <w:tcPr>
            <w:tcW w:w="1260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8(1.5)</w:t>
            </w:r>
          </w:p>
        </w:tc>
      </w:tr>
    </w:tbl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  <w:bookmarkStart w:id="1" w:name="_GoBack"/>
      <w:r>
        <w:rPr>
          <w:rStyle w:val="1Char"/>
          <w:rFonts w:eastAsia="微软雅黑" w:cs="Times New Roman"/>
          <w:kern w:val="32"/>
          <w:sz w:val="24"/>
          <w:szCs w:val="24"/>
        </w:rPr>
        <w:lastRenderedPageBreak/>
        <w:t>Table S4. The distribution of each item of the burnout scale of participants.</w:t>
      </w:r>
    </w:p>
    <w:bookmarkEnd w:id="1"/>
    <w:tbl>
      <w:tblPr>
        <w:tblStyle w:val="a3"/>
        <w:tblW w:w="14174" w:type="dxa"/>
        <w:jc w:val="center"/>
        <w:tblBorders>
          <w:left w:val="none" w:sz="0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17"/>
        <w:gridCol w:w="1159"/>
        <w:gridCol w:w="1159"/>
        <w:gridCol w:w="1162"/>
        <w:gridCol w:w="1158"/>
        <w:gridCol w:w="1159"/>
        <w:gridCol w:w="1230"/>
        <w:gridCol w:w="1230"/>
      </w:tblGrid>
      <w:tr w:rsidR="00542236" w:rsidTr="00EF46D6">
        <w:trPr>
          <w:trHeight w:val="284"/>
          <w:jc w:val="center"/>
        </w:trPr>
        <w:tc>
          <w:tcPr>
            <w:tcW w:w="5917" w:type="dxa"/>
          </w:tcPr>
          <w:p w:rsidR="00542236" w:rsidRDefault="00542236" w:rsidP="00EF46D6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A never</w:t>
            </w:r>
          </w:p>
        </w:tc>
        <w:tc>
          <w:tcPr>
            <w:tcW w:w="1159" w:type="dxa"/>
            <w:vAlign w:val="center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B Very rarely (a few times a year or less)</w:t>
            </w:r>
          </w:p>
        </w:tc>
        <w:tc>
          <w:tcPr>
            <w:tcW w:w="1162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C Occasionally (once a month or less)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D Often (a few times a month)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E Frequently (several times a week)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F Very frequently (several times a week)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G Every day</w:t>
            </w:r>
          </w:p>
        </w:tc>
      </w:tr>
      <w:tr w:rsidR="00542236" w:rsidTr="00EF46D6">
        <w:trPr>
          <w:trHeight w:val="145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pStyle w:val="12"/>
              <w:spacing w:line="480" w:lineRule="auto"/>
              <w:ind w:firstLineChars="0" w:firstLine="0"/>
              <w:rPr>
                <w:rFonts w:ascii="Times New Roman" w:eastAsia="微软雅黑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微软雅黑" w:hAnsi="Times New Roman"/>
                <w:b/>
                <w:sz w:val="24"/>
                <w:szCs w:val="24"/>
              </w:rPr>
              <w:t>M1 Work makes me feel physically and mentally exhausted.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64(12.4)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87(16.8)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178(34.4)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115(22.2)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33(6.4)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17(3.3)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23(4.4)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bCs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M2 I feel completely drained when I finish work.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71(13.7)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83(16.1)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164(31.7)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129(25.0)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30(5.8)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15(2.9)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25(4.8)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M3 I feel extremely tired when I have to face a day of work in the morning.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92(17.8)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100(19.3)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169(32.7)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96(18.6)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29(5.6)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10(1.9)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21(4.1)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M4 Working all day is indeed very stressful for me.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84(16.2)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96(18.6)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181(35.0)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88(17.0)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41(7.9)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9(1.7)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18(3.5)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lastRenderedPageBreak/>
              <w:t>M5 Work makes me feel like I'm about to collapse.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128(24.8)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131(25.3)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167(32.3)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54(10.4)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17(3.3)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9(1.7)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11(2.1)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M6 Since starting this job, I've become less interested in it.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150(29.0)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127(24.6)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140(27.1)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66(12.8)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13(2.5)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7(1.4)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14(2.7)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M7 I'm not as enthusiastic about work as I used to be.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151(29.2)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132(25.5)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131(25.3)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70(13.5)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15(2.9)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7(1.4)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11(2.1)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M8 I doubt the significance of the work I do.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183(35.4)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138(26.7)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113(21.9)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51(9.9)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17(3.3)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4(0.8)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11(2.1)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M9 I care less about whether the work I do contributes.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195(37.7)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134(25.9)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113(21.9)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51(9.9)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7(1.4)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7(1.4)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10(1.9)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M10 I can effectively solve problems that arise at work.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23(4.4)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33(6.4)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72(13.9)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143(27.7)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52(10.1)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43(8.3)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151(29.2)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M11 I feel like I'm making a useful contribution to the company.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23(4.4)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31(6.0)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81(15.7)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138(26.7)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50(9.7)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27(5.2)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167(32.3)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M12 I believe I am skilled at my job.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15(2.9)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22(4.3)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60(11.6)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136(26.3)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61(11.8)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39(7.5)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184(35.6)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M13 I feel very pleased when I complete tasks at work.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15(2.9)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24(4.6)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79(15.3)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132(25.5)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46(8.9)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40(7.7)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181(35.0)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>M14 I have accomplished a lot of valuable work.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12(2.3)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27(5.2)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84(16.2)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135(26.1)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53(10.3)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47(9.1)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159(30.8)</w:t>
            </w:r>
          </w:p>
        </w:tc>
      </w:tr>
      <w:tr w:rsidR="00542236" w:rsidTr="00EF46D6">
        <w:trPr>
          <w:trHeight w:val="284"/>
          <w:jc w:val="center"/>
        </w:trPr>
        <w:tc>
          <w:tcPr>
            <w:tcW w:w="5917" w:type="dxa"/>
            <w:shd w:val="clear" w:color="auto" w:fill="auto"/>
          </w:tcPr>
          <w:p w:rsidR="00542236" w:rsidRDefault="00542236" w:rsidP="00EF46D6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>
              <w:rPr>
                <w:rFonts w:eastAsia="微软雅黑"/>
                <w:b/>
                <w:sz w:val="24"/>
                <w:szCs w:val="24"/>
              </w:rPr>
              <w:t xml:space="preserve">M15 I am confident in my ability to effectively complete </w:t>
            </w:r>
            <w:r>
              <w:rPr>
                <w:rFonts w:eastAsia="微软雅黑"/>
                <w:b/>
                <w:sz w:val="24"/>
                <w:szCs w:val="24"/>
              </w:rPr>
              <w:lastRenderedPageBreak/>
              <w:t>tasks.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lastRenderedPageBreak/>
              <w:t>10(1.9)</w:t>
            </w:r>
          </w:p>
        </w:tc>
        <w:tc>
          <w:tcPr>
            <w:tcW w:w="1159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24(4.6)</w:t>
            </w:r>
          </w:p>
        </w:tc>
        <w:tc>
          <w:tcPr>
            <w:tcW w:w="1162" w:type="dxa"/>
            <w:shd w:val="clear" w:color="auto" w:fill="auto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67(13.0)</w:t>
            </w:r>
          </w:p>
        </w:tc>
        <w:tc>
          <w:tcPr>
            <w:tcW w:w="1158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134(25.9)</w:t>
            </w:r>
          </w:p>
        </w:tc>
        <w:tc>
          <w:tcPr>
            <w:tcW w:w="1159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53(10.3)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50(9.7)</w:t>
            </w:r>
          </w:p>
        </w:tc>
        <w:tc>
          <w:tcPr>
            <w:tcW w:w="1230" w:type="dxa"/>
          </w:tcPr>
          <w:p w:rsidR="00542236" w:rsidRDefault="00542236" w:rsidP="00EF46D6">
            <w:pPr>
              <w:spacing w:line="480" w:lineRule="auto"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179(34.6)</w:t>
            </w:r>
          </w:p>
        </w:tc>
      </w:tr>
    </w:tbl>
    <w:p w:rsidR="00542236" w:rsidRDefault="00542236" w:rsidP="00542236">
      <w:pPr>
        <w:widowControl w:val="0"/>
        <w:spacing w:line="480" w:lineRule="auto"/>
        <w:rPr>
          <w:rFonts w:cs="Times New Roman"/>
          <w:bCs/>
          <w:kern w:val="0"/>
          <w:sz w:val="24"/>
          <w:szCs w:val="24"/>
        </w:rPr>
      </w:pPr>
      <w:r>
        <w:rPr>
          <w:rFonts w:cs="Times New Roman"/>
          <w:bCs/>
          <w:kern w:val="0"/>
          <w:sz w:val="24"/>
          <w:szCs w:val="24"/>
        </w:rPr>
        <w:lastRenderedPageBreak/>
        <w:t>M1-9 are positive scoring</w:t>
      </w:r>
      <w:r>
        <w:rPr>
          <w:rFonts w:cs="Times New Roman"/>
          <w:bCs/>
          <w:kern w:val="0"/>
          <w:sz w:val="24"/>
          <w:szCs w:val="24"/>
        </w:rPr>
        <w:t>，</w:t>
      </w:r>
      <w:r>
        <w:rPr>
          <w:rFonts w:cs="Times New Roman"/>
          <w:bCs/>
          <w:kern w:val="0"/>
          <w:sz w:val="24"/>
          <w:szCs w:val="24"/>
        </w:rPr>
        <w:t>M10-15 are reverse scoring.</w:t>
      </w:r>
    </w:p>
    <w:p w:rsidR="00542236" w:rsidRDefault="00542236" w:rsidP="00542236">
      <w:pPr>
        <w:spacing w:line="480" w:lineRule="auto"/>
        <w:rPr>
          <w:rStyle w:val="1Char"/>
          <w:rFonts w:eastAsia="微软雅黑" w:cs="Times New Roman"/>
          <w:kern w:val="32"/>
          <w:sz w:val="24"/>
          <w:szCs w:val="24"/>
        </w:rPr>
      </w:pPr>
    </w:p>
    <w:p w:rsidR="009970FF" w:rsidRPr="00542236" w:rsidRDefault="009970FF"/>
    <w:sectPr w:rsidR="009970FF" w:rsidRPr="00542236" w:rsidSect="00703B7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457" w:rsidRDefault="009E3457" w:rsidP="003A6DC6">
      <w:r>
        <w:separator/>
      </w:r>
    </w:p>
  </w:endnote>
  <w:endnote w:type="continuationSeparator" w:id="0">
    <w:p w:rsidR="009E3457" w:rsidRDefault="009E3457" w:rsidP="003A6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457" w:rsidRDefault="009E3457" w:rsidP="003A6DC6">
      <w:r>
        <w:separator/>
      </w:r>
    </w:p>
  </w:footnote>
  <w:footnote w:type="continuationSeparator" w:id="0">
    <w:p w:rsidR="009E3457" w:rsidRDefault="009E3457" w:rsidP="003A6D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927A48"/>
    <w:multiLevelType w:val="multilevel"/>
    <w:tmpl w:val="59927A48"/>
    <w:lvl w:ilvl="0">
      <w:start w:val="1"/>
      <w:numFmt w:val="decimal"/>
      <w:lvlText w:val="%1."/>
      <w:lvlJc w:val="left"/>
      <w:pPr>
        <w:ind w:left="360" w:hanging="360"/>
      </w:pPr>
      <w:rPr>
        <w:rFonts w:cstheme="minorBidi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236"/>
    <w:rsid w:val="003A6DC6"/>
    <w:rsid w:val="00542236"/>
    <w:rsid w:val="009970FF"/>
    <w:rsid w:val="009E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B9D287-5813-417B-8DD5-432E83799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236"/>
    <w:pPr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Char"/>
    <w:qFormat/>
    <w:rsid w:val="00542236"/>
    <w:pPr>
      <w:keepNext/>
      <w:keepLines/>
      <w:spacing w:before="340" w:after="330" w:line="578" w:lineRule="auto"/>
      <w:ind w:firstLine="414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542236"/>
    <w:rPr>
      <w:b/>
      <w:bCs/>
      <w:kern w:val="44"/>
      <w:sz w:val="44"/>
      <w:szCs w:val="44"/>
    </w:rPr>
  </w:style>
  <w:style w:type="table" w:styleId="a3">
    <w:name w:val="Table Grid"/>
    <w:basedOn w:val="a1"/>
    <w:autoRedefine/>
    <w:uiPriority w:val="39"/>
    <w:qFormat/>
    <w:rsid w:val="00542236"/>
    <w:pPr>
      <w:widowControl w:val="0"/>
    </w:pPr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a"/>
    <w:link w:val="11"/>
    <w:autoRedefine/>
    <w:uiPriority w:val="34"/>
    <w:qFormat/>
    <w:rsid w:val="00542236"/>
    <w:pPr>
      <w:ind w:firstLineChars="200" w:firstLine="420"/>
    </w:pPr>
  </w:style>
  <w:style w:type="paragraph" w:customStyle="1" w:styleId="12">
    <w:name w:val="列出段落1"/>
    <w:basedOn w:val="a"/>
    <w:autoRedefine/>
    <w:uiPriority w:val="99"/>
    <w:qFormat/>
    <w:rsid w:val="00542236"/>
    <w:pPr>
      <w:widowControl w:val="0"/>
      <w:ind w:firstLineChars="200" w:firstLine="420"/>
    </w:pPr>
    <w:rPr>
      <w:rFonts w:asciiTheme="minorHAnsi" w:eastAsiaTheme="minorEastAsia" w:hAnsiTheme="minorHAnsi"/>
    </w:rPr>
  </w:style>
  <w:style w:type="character" w:customStyle="1" w:styleId="11">
    <w:name w:val="列表段落1 字符"/>
    <w:basedOn w:val="a0"/>
    <w:link w:val="10"/>
    <w:autoRedefine/>
    <w:uiPriority w:val="34"/>
    <w:qFormat/>
    <w:rsid w:val="00542236"/>
    <w:rPr>
      <w:rFonts w:ascii="Times New Roman" w:eastAsia="宋体" w:hAnsi="Times New Roman"/>
    </w:rPr>
  </w:style>
  <w:style w:type="paragraph" w:styleId="a4">
    <w:name w:val="header"/>
    <w:basedOn w:val="a"/>
    <w:link w:val="Char"/>
    <w:uiPriority w:val="99"/>
    <w:unhideWhenUsed/>
    <w:rsid w:val="003A6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A6DC6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6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A6DC6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1209</Words>
  <Characters>6894</Characters>
  <Application>Microsoft Office Word</Application>
  <DocSecurity>0</DocSecurity>
  <Lines>57</Lines>
  <Paragraphs>16</Paragraphs>
  <ScaleCrop>false</ScaleCrop>
  <Company>Microsoft</Company>
  <LinksUpToDate>false</LinksUpToDate>
  <CharactersWithSpaces>8087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WDN</dc:creator>
  <cp:keywords/>
  <dc:description/>
  <cp:lastModifiedBy>WDN</cp:lastModifiedBy>
  <cp:revision>2</cp:revision>
  <dcterms:created xsi:type="dcterms:W3CDTF">2024-04-23T09:21:00Z</dcterms:created>
  <dcterms:modified xsi:type="dcterms:W3CDTF">2024-06-18T07:20:00Z</dcterms:modified>
</cp:coreProperties>
</file>