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APPENDIXES</w:t>
      </w:r>
    </w:p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color w:val="000000" w:themeColor="text1"/>
        </w:rPr>
      </w:pPr>
    </w:p>
    <w:p w:rsidR="006E492F" w:rsidRDefault="006E492F" w:rsidP="006E492F">
      <w:pPr>
        <w:spacing w:line="360" w:lineRule="auto"/>
        <w:ind w:left="567" w:hanging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APPENDIX </w:t>
      </w:r>
      <w:r>
        <w:rPr>
          <w:rFonts w:ascii="Arial" w:hAnsi="Arial" w:cs="Arial"/>
          <w:b/>
          <w:bCs/>
          <w:lang w:val="vi-VN"/>
        </w:rPr>
        <w:t>1</w:t>
      </w:r>
      <w:r>
        <w:rPr>
          <w:rFonts w:ascii="Arial" w:hAnsi="Arial" w:cs="Arial"/>
          <w:b/>
          <w:bCs/>
        </w:rPr>
        <w:t>: The distribution of the sample size</w:t>
      </w:r>
    </w:p>
    <w:tbl>
      <w:tblPr>
        <w:tblStyle w:val="TableGrid"/>
        <w:tblW w:w="8364" w:type="dxa"/>
        <w:tblInd w:w="562" w:type="dxa"/>
        <w:tblLook w:val="04A0" w:firstRow="1" w:lastRow="0" w:firstColumn="1" w:lastColumn="0" w:noHBand="0" w:noVBand="1"/>
      </w:tblPr>
      <w:tblGrid>
        <w:gridCol w:w="2410"/>
        <w:gridCol w:w="3402"/>
        <w:gridCol w:w="2552"/>
      </w:tblGrid>
      <w:tr w:rsidR="006E492F" w:rsidTr="006E492F"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Sample area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Sample size</w:t>
            </w:r>
          </w:p>
        </w:tc>
      </w:tr>
      <w:tr w:rsidR="006E492F" w:rsidTr="006E492F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Ward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Hamlet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E492F" w:rsidTr="006E492F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1*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103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2*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103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3*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101</w:t>
            </w:r>
          </w:p>
        </w:tc>
      </w:tr>
      <w:tr w:rsidR="006E492F" w:rsidTr="006E492F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4**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65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vi-VN"/>
              </w:rPr>
              <w:t>5</w:t>
            </w:r>
            <w:r>
              <w:rPr>
                <w:rFonts w:ascii="Arial" w:hAnsi="Arial" w:cs="Arial"/>
              </w:rPr>
              <w:t xml:space="preserve">**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67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6**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26</w:t>
            </w:r>
          </w:p>
        </w:tc>
      </w:tr>
      <w:tr w:rsidR="006E492F" w:rsidTr="006E492F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7**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58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8*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98</w:t>
            </w:r>
          </w:p>
        </w:tc>
      </w:tr>
      <w:tr w:rsidR="006E492F" w:rsidTr="006E492F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9**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100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10**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80</w:t>
            </w:r>
          </w:p>
        </w:tc>
      </w:tr>
      <w:tr w:rsidR="006E492F" w:rsidTr="006E492F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801</w:t>
            </w:r>
          </w:p>
        </w:tc>
      </w:tr>
    </w:tbl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>Note: * Region 1 (within 2km from the WTP); ** Region 2 (farer than 2km)</w:t>
      </w:r>
    </w:p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i/>
          <w:color w:val="000000" w:themeColor="text1"/>
        </w:rPr>
      </w:pPr>
    </w:p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i/>
          <w:color w:val="000000" w:themeColor="text1"/>
        </w:rPr>
      </w:pPr>
    </w:p>
    <w:p w:rsidR="006E492F" w:rsidRDefault="006E492F" w:rsidP="006E492F">
      <w:pPr>
        <w:spacing w:line="360" w:lineRule="auto"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  <w:lang w:val="vi-VN"/>
        </w:rPr>
        <w:t>APPENDIX 2</w:t>
      </w:r>
      <w:r>
        <w:rPr>
          <w:rFonts w:ascii="Arial" w:hAnsi="Arial" w:cs="Arial"/>
          <w:b/>
          <w:bCs/>
          <w:color w:val="000000" w:themeColor="text1"/>
        </w:rPr>
        <w:t xml:space="preserve">: Satisfaction with environmental factors and its influence on the </w:t>
      </w:r>
      <w:proofErr w:type="spellStart"/>
      <w:r>
        <w:rPr>
          <w:rFonts w:ascii="Arial" w:hAnsi="Arial" w:cs="Arial"/>
          <w:b/>
          <w:bCs/>
          <w:color w:val="000000" w:themeColor="text1"/>
        </w:rPr>
        <w:t>QoL</w:t>
      </w:r>
      <w:proofErr w:type="spellEnd"/>
    </w:p>
    <w:tbl>
      <w:tblPr>
        <w:tblStyle w:val="TableGrid"/>
        <w:tblW w:w="892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12"/>
        <w:gridCol w:w="1559"/>
        <w:gridCol w:w="1559"/>
        <w:gridCol w:w="1560"/>
        <w:gridCol w:w="1559"/>
        <w:gridCol w:w="1276"/>
      </w:tblGrid>
      <w:tr w:rsidR="006E492F" w:rsidTr="006E492F"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Factors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 xml:space="preserve">Not good </w:t>
            </w:r>
            <w:proofErr w:type="spellStart"/>
            <w:r>
              <w:rPr>
                <w:rFonts w:ascii="Arial" w:hAnsi="Arial" w:cs="Arial"/>
              </w:rPr>
              <w:t>QoL</w:t>
            </w:r>
            <w:proofErr w:type="spellEnd"/>
            <w:r>
              <w:rPr>
                <w:rFonts w:ascii="Arial" w:hAnsi="Arial" w:cs="Arial"/>
                <w:lang w:val="vi-VN"/>
              </w:rPr>
              <w:t xml:space="preserve"> (n=620)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 xml:space="preserve">Good </w:t>
            </w:r>
            <w:proofErr w:type="spellStart"/>
            <w:r>
              <w:rPr>
                <w:rFonts w:ascii="Arial" w:hAnsi="Arial" w:cs="Arial"/>
              </w:rPr>
              <w:t>QoL</w:t>
            </w:r>
            <w:proofErr w:type="spellEnd"/>
            <w:r>
              <w:rPr>
                <w:rFonts w:ascii="Arial" w:hAnsi="Arial" w:cs="Arial"/>
                <w:lang w:val="vi-VN"/>
              </w:rPr>
              <w:t xml:space="preserve"> (n=181)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i/>
                <w:lang w:val="vi-VN"/>
              </w:rPr>
              <w:t>P</w:t>
            </w:r>
            <w:r>
              <w:rPr>
                <w:rFonts w:ascii="Arial" w:hAnsi="Arial" w:cs="Arial"/>
                <w:lang w:val="vi-VN"/>
              </w:rPr>
              <w:t xml:space="preserve"> value</w:t>
            </w:r>
          </w:p>
        </w:tc>
      </w:tr>
      <w:tr w:rsidR="006E492F" w:rsidTr="006E492F"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Un</w:t>
            </w:r>
            <w:r>
              <w:rPr>
                <w:rFonts w:ascii="Arial" w:hAnsi="Arial" w:cs="Arial"/>
                <w:lang w:val="vi-VN"/>
              </w:rPr>
              <w:t>s</w:t>
            </w:r>
            <w:proofErr w:type="spellStart"/>
            <w:r>
              <w:rPr>
                <w:rFonts w:ascii="Arial" w:hAnsi="Arial" w:cs="Arial"/>
              </w:rPr>
              <w:t>atisfied</w:t>
            </w:r>
            <w:proofErr w:type="spellEnd"/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S</w:t>
            </w:r>
            <w:proofErr w:type="spellStart"/>
            <w:r>
              <w:rPr>
                <w:rFonts w:ascii="Arial" w:hAnsi="Arial" w:cs="Arial"/>
              </w:rPr>
              <w:t>atisfied</w:t>
            </w:r>
            <w:proofErr w:type="spellEnd"/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Unsatisfied (%)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Satisfied (%)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</w:p>
        </w:tc>
      </w:tr>
      <w:tr w:rsidR="006E492F" w:rsidTr="006E492F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Air</w:t>
            </w:r>
            <w:r>
              <w:rPr>
                <w:rFonts w:ascii="Arial" w:hAnsi="Arial" w:cs="Arial"/>
              </w:rPr>
              <w:t xml:space="preserve"> quality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331 (53.4)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289 (46.6)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88 (48.6)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93 (51.4)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0.258</w:t>
            </w:r>
          </w:p>
        </w:tc>
      </w:tr>
      <w:tr w:rsidR="006E492F" w:rsidTr="006E492F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Water quality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84 (13.5)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536 (86.5)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8 (4.4)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173 (95.6)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b/>
                <w:lang w:val="vi-VN"/>
              </w:rPr>
            </w:pPr>
            <w:r>
              <w:rPr>
                <w:rFonts w:ascii="Arial" w:hAnsi="Arial" w:cs="Arial"/>
                <w:b/>
                <w:lang w:val="vi-VN"/>
              </w:rPr>
              <w:t>0.001</w:t>
            </w:r>
          </w:p>
        </w:tc>
      </w:tr>
      <w:tr w:rsidR="006E492F" w:rsidTr="006E492F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Soil quality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95 (15.3)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525 (84.7)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20 (11.0)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161 (89.0)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0.149</w:t>
            </w:r>
          </w:p>
        </w:tc>
      </w:tr>
      <w:tr w:rsidR="006E492F" w:rsidTr="006E492F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Noise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397 (64.0)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223 (36.0)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118 (65.2)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63 (34.8)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0.774</w:t>
            </w:r>
          </w:p>
        </w:tc>
      </w:tr>
    </w:tbl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color w:val="000000" w:themeColor="text1"/>
        </w:rPr>
      </w:pPr>
    </w:p>
    <w:p w:rsidR="006E492F" w:rsidRDefault="006E492F" w:rsidP="006E492F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br w:type="page"/>
      </w:r>
    </w:p>
    <w:p w:rsidR="006E492F" w:rsidRDefault="006E492F" w:rsidP="006E492F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lastRenderedPageBreak/>
        <w:t>APPENDIX</w:t>
      </w:r>
      <w:r>
        <w:rPr>
          <w:rFonts w:ascii="Arial" w:hAnsi="Arial" w:cs="Arial"/>
          <w:b/>
          <w:bCs/>
          <w:color w:val="000000" w:themeColor="text1"/>
          <w:lang w:val="vi-VN"/>
        </w:rPr>
        <w:t xml:space="preserve"> 3: QoL </w:t>
      </w:r>
      <w:r>
        <w:rPr>
          <w:rFonts w:ascii="Arial" w:hAnsi="Arial" w:cs="Arial"/>
          <w:b/>
          <w:bCs/>
          <w:color w:val="000000" w:themeColor="text1"/>
        </w:rPr>
        <w:t xml:space="preserve">(mean </w:t>
      </w:r>
      <w:r>
        <w:rPr>
          <w:rFonts w:ascii="Arial" w:hAnsi="Arial" w:cs="Arial"/>
          <w:lang w:val="vi-VN"/>
        </w:rPr>
        <w:t xml:space="preserve">± </w:t>
      </w:r>
      <w:r>
        <w:rPr>
          <w:rFonts w:ascii="Arial" w:hAnsi="Arial" w:cs="Arial"/>
          <w:b/>
          <w:bCs/>
          <w:color w:val="000000" w:themeColor="text1"/>
        </w:rPr>
        <w:t>SD) on WHOQOL-BREF scale of the research subjects in two groups characterized by distance from the WTP</w:t>
      </w:r>
    </w:p>
    <w:tbl>
      <w:tblPr>
        <w:tblStyle w:val="TableGrid"/>
        <w:tblW w:w="9180" w:type="dxa"/>
        <w:tblInd w:w="0" w:type="dxa"/>
        <w:tblLook w:val="04A0" w:firstRow="1" w:lastRow="0" w:firstColumn="1" w:lastColumn="0" w:noHBand="0" w:noVBand="1"/>
      </w:tblPr>
      <w:tblGrid>
        <w:gridCol w:w="1684"/>
        <w:gridCol w:w="2460"/>
        <w:gridCol w:w="2120"/>
        <w:gridCol w:w="1872"/>
        <w:gridCol w:w="1044"/>
      </w:tblGrid>
      <w:tr w:rsidR="006E492F" w:rsidTr="006E492F">
        <w:trPr>
          <w:trHeight w:val="889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Aspects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</w:t>
            </w:r>
            <w:r>
              <w:rPr>
                <w:rFonts w:ascii="Arial" w:hAnsi="Arial" w:cs="Arial"/>
                <w:lang w:val="vi-VN"/>
              </w:rPr>
              <w:t xml:space="preserve"> </w:t>
            </w: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  <w:lang w:val="vi-VN"/>
              </w:rPr>
              <w:t xml:space="preserve"> (n=405)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 2</w:t>
            </w:r>
            <w:r>
              <w:rPr>
                <w:rFonts w:ascii="Arial" w:hAnsi="Arial" w:cs="Arial"/>
                <w:lang w:val="vi-VN"/>
              </w:rPr>
              <w:t xml:space="preserve"> (n=396)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Total (n=801)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lang w:val="vi-VN"/>
              </w:rPr>
              <w:t>P</w:t>
            </w:r>
            <w:r>
              <w:rPr>
                <w:rFonts w:ascii="Arial" w:hAnsi="Arial" w:cs="Arial"/>
                <w:i/>
              </w:rPr>
              <w:t>*</w:t>
            </w:r>
            <w:r>
              <w:rPr>
                <w:rFonts w:ascii="Arial" w:hAnsi="Arial" w:cs="Arial"/>
              </w:rPr>
              <w:t>value</w:t>
            </w:r>
          </w:p>
        </w:tc>
      </w:tr>
      <w:tr w:rsidR="006E492F" w:rsidTr="006E492F"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 xml:space="preserve">Physical health 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61.0 ± 13.3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64.4 ±11.0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62.7 ± 12.4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lang w:val="vi-VN"/>
              </w:rPr>
              <w:t>0.0</w:t>
            </w:r>
            <w:r>
              <w:rPr>
                <w:rFonts w:ascii="Arial" w:hAnsi="Arial" w:cs="Arial"/>
              </w:rPr>
              <w:t>1</w:t>
            </w:r>
          </w:p>
        </w:tc>
      </w:tr>
      <w:tr w:rsidR="006E492F" w:rsidTr="006E492F"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Psychological health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58.2 ± 8.5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57.</w:t>
            </w:r>
            <w:r>
              <w:rPr>
                <w:rFonts w:ascii="Arial" w:hAnsi="Arial" w:cs="Arial"/>
              </w:rPr>
              <w:t xml:space="preserve">8 </w:t>
            </w:r>
            <w:r>
              <w:rPr>
                <w:rFonts w:ascii="Arial" w:hAnsi="Arial" w:cs="Arial"/>
                <w:lang w:val="vi-VN"/>
              </w:rPr>
              <w:t>± 6.8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5</w:t>
            </w:r>
            <w:r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  <w:lang w:val="vi-VN"/>
              </w:rPr>
              <w:t>.</w:t>
            </w:r>
            <w:r>
              <w:rPr>
                <w:rFonts w:ascii="Arial" w:hAnsi="Arial" w:cs="Arial"/>
              </w:rPr>
              <w:t xml:space="preserve">0 </w:t>
            </w:r>
            <w:r>
              <w:rPr>
                <w:rFonts w:ascii="Arial" w:hAnsi="Arial" w:cs="Arial"/>
                <w:lang w:val="vi-VN"/>
              </w:rPr>
              <w:t>± 7.7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vi-VN"/>
              </w:rPr>
              <w:t>0.4</w:t>
            </w:r>
            <w:r>
              <w:rPr>
                <w:rFonts w:ascii="Arial" w:hAnsi="Arial" w:cs="Arial"/>
              </w:rPr>
              <w:t>91</w:t>
            </w:r>
          </w:p>
        </w:tc>
      </w:tr>
      <w:tr w:rsidR="006E492F" w:rsidTr="006E492F"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 xml:space="preserve">Social relationships 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65.1 ± 14.3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66.3 ± 12.7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vi-VN"/>
              </w:rPr>
              <w:t>65.7 ± 13.</w:t>
            </w:r>
            <w:r>
              <w:rPr>
                <w:rFonts w:ascii="Arial" w:hAnsi="Arial" w:cs="Arial"/>
              </w:rPr>
              <w:t>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vi-VN"/>
              </w:rPr>
              <w:t>0.7</w:t>
            </w:r>
            <w:r>
              <w:rPr>
                <w:rFonts w:ascii="Arial" w:hAnsi="Arial" w:cs="Arial"/>
              </w:rPr>
              <w:t>51</w:t>
            </w:r>
          </w:p>
        </w:tc>
      </w:tr>
      <w:tr w:rsidR="006E492F" w:rsidTr="006E492F"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 xml:space="preserve">Environment 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56.5 ± 10.7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vi-VN"/>
              </w:rPr>
              <w:t>57.</w:t>
            </w:r>
            <w:r>
              <w:rPr>
                <w:rFonts w:ascii="Arial" w:hAnsi="Arial" w:cs="Arial"/>
              </w:rPr>
              <w:t xml:space="preserve">1 </w:t>
            </w:r>
            <w:r>
              <w:rPr>
                <w:rFonts w:ascii="Arial" w:hAnsi="Arial" w:cs="Arial"/>
                <w:lang w:val="vi-VN"/>
              </w:rPr>
              <w:t>± 8.</w:t>
            </w:r>
            <w:r>
              <w:rPr>
                <w:rFonts w:ascii="Arial" w:hAnsi="Arial" w:cs="Arial"/>
              </w:rPr>
              <w:t>7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vi-VN"/>
              </w:rPr>
              <w:t>56.</w:t>
            </w:r>
            <w:r>
              <w:rPr>
                <w:rFonts w:ascii="Arial" w:hAnsi="Arial" w:cs="Arial"/>
              </w:rPr>
              <w:t xml:space="preserve">8 </w:t>
            </w:r>
            <w:r>
              <w:rPr>
                <w:rFonts w:ascii="Arial" w:hAnsi="Arial" w:cs="Arial"/>
                <w:lang w:val="vi-VN"/>
              </w:rPr>
              <w:t>± 9.</w:t>
            </w:r>
            <w:r>
              <w:rPr>
                <w:rFonts w:ascii="Arial" w:hAnsi="Arial" w:cs="Arial"/>
              </w:rPr>
              <w:t>8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vi-VN"/>
              </w:rPr>
              <w:t>0.</w:t>
            </w:r>
            <w:r>
              <w:rPr>
                <w:rFonts w:ascii="Arial" w:hAnsi="Arial" w:cs="Arial"/>
              </w:rPr>
              <w:t>950</w:t>
            </w:r>
          </w:p>
        </w:tc>
      </w:tr>
      <w:tr w:rsidR="006E492F" w:rsidTr="006E492F"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 xml:space="preserve">Overall evaluation 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vi-VN"/>
              </w:rPr>
              <w:t>60.2 ± 8.</w:t>
            </w:r>
            <w:r>
              <w:rPr>
                <w:rFonts w:ascii="Arial" w:hAnsi="Arial" w:cs="Arial"/>
              </w:rPr>
              <w:t>7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vi-VN"/>
              </w:rPr>
              <w:t>61.</w:t>
            </w:r>
            <w:r>
              <w:rPr>
                <w:rFonts w:ascii="Arial" w:hAnsi="Arial" w:cs="Arial"/>
              </w:rPr>
              <w:t xml:space="preserve">4 </w:t>
            </w:r>
            <w:r>
              <w:rPr>
                <w:rFonts w:ascii="Arial" w:hAnsi="Arial" w:cs="Arial"/>
                <w:lang w:val="vi-VN"/>
              </w:rPr>
              <w:t>± 6.</w:t>
            </w:r>
            <w:r>
              <w:rPr>
                <w:rFonts w:ascii="Arial" w:hAnsi="Arial" w:cs="Arial"/>
              </w:rPr>
              <w:t>6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60.</w:t>
            </w:r>
            <w:r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  <w:lang w:val="vi-VN"/>
              </w:rPr>
              <w:t xml:space="preserve"> ± 7.7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vi-VN"/>
              </w:rPr>
              <w:t>0.0</w:t>
            </w:r>
            <w:r>
              <w:rPr>
                <w:rFonts w:ascii="Arial" w:hAnsi="Arial" w:cs="Arial"/>
                <w:bCs/>
              </w:rPr>
              <w:t>87</w:t>
            </w:r>
          </w:p>
        </w:tc>
      </w:tr>
    </w:tbl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>Group 1 (Subjects living within 2km from the WTP) and Group 2 (the others)</w:t>
      </w:r>
    </w:p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>* Mann-Whitney U Test</w:t>
      </w:r>
    </w:p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color w:val="000000" w:themeColor="text1"/>
        </w:rPr>
      </w:pPr>
    </w:p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color w:val="000000" w:themeColor="text1"/>
        </w:rPr>
      </w:pPr>
    </w:p>
    <w:p w:rsidR="006E492F" w:rsidRDefault="006E492F" w:rsidP="006E492F">
      <w:pPr>
        <w:spacing w:line="360" w:lineRule="auto"/>
        <w:jc w:val="center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APPENDIX </w:t>
      </w:r>
      <w:r>
        <w:rPr>
          <w:rFonts w:ascii="Arial" w:hAnsi="Arial" w:cs="Arial"/>
          <w:b/>
          <w:color w:val="000000" w:themeColor="text1"/>
          <w:lang w:val="vi-VN"/>
        </w:rPr>
        <w:t>4</w:t>
      </w:r>
      <w:r>
        <w:rPr>
          <w:rFonts w:ascii="Arial" w:hAnsi="Arial" w:cs="Arial"/>
          <w:b/>
          <w:color w:val="000000" w:themeColor="text1"/>
        </w:rPr>
        <w:t xml:space="preserve">: Impacts of the waste treatment plant reported by the subjects in two groups </w:t>
      </w:r>
      <w:r>
        <w:rPr>
          <w:rFonts w:ascii="Arial" w:hAnsi="Arial" w:cs="Arial"/>
          <w:b/>
          <w:bCs/>
          <w:color w:val="000000" w:themeColor="text1"/>
        </w:rPr>
        <w:t>characterized by distance from the WTP</w:t>
      </w:r>
    </w:p>
    <w:tbl>
      <w:tblPr>
        <w:tblStyle w:val="TableGrid"/>
        <w:tblW w:w="9209" w:type="dxa"/>
        <w:tblInd w:w="0" w:type="dxa"/>
        <w:tblLook w:val="04A0" w:firstRow="1" w:lastRow="0" w:firstColumn="1" w:lastColumn="0" w:noHBand="0" w:noVBand="1"/>
      </w:tblPr>
      <w:tblGrid>
        <w:gridCol w:w="2689"/>
        <w:gridCol w:w="1265"/>
        <w:gridCol w:w="1430"/>
        <w:gridCol w:w="1438"/>
        <w:gridCol w:w="1430"/>
        <w:gridCol w:w="957"/>
      </w:tblGrid>
      <w:tr w:rsidR="006E492F" w:rsidTr="006E492F">
        <w:trPr>
          <w:trHeight w:val="327"/>
        </w:trPr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 1</w:t>
            </w:r>
            <w:r>
              <w:rPr>
                <w:rFonts w:ascii="Arial" w:hAnsi="Arial" w:cs="Arial"/>
                <w:lang w:val="vi-VN"/>
              </w:rPr>
              <w:t xml:space="preserve"> (n=405)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 2</w:t>
            </w:r>
            <w:r>
              <w:rPr>
                <w:rFonts w:ascii="Arial" w:hAnsi="Arial" w:cs="Arial"/>
                <w:lang w:val="vi-VN"/>
              </w:rPr>
              <w:t xml:space="preserve"> (n=396)</w:t>
            </w:r>
          </w:p>
        </w:tc>
        <w:tc>
          <w:tcPr>
            <w:tcW w:w="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</w:rPr>
              <w:t>P</w:t>
            </w:r>
            <w:r>
              <w:rPr>
                <w:rFonts w:ascii="Arial" w:hAnsi="Arial" w:cs="Arial"/>
                <w:i/>
                <w:lang w:val="vi-VN"/>
              </w:rPr>
              <w:t xml:space="preserve"> </w:t>
            </w:r>
            <w:r>
              <w:rPr>
                <w:rFonts w:ascii="Arial" w:hAnsi="Arial" w:cs="Arial"/>
                <w:lang w:val="vi-VN"/>
              </w:rPr>
              <w:t>value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Negative 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proofErr w:type="gramStart"/>
            <w:r>
              <w:rPr>
                <w:rFonts w:ascii="Arial" w:hAnsi="Arial" w:cs="Arial"/>
              </w:rPr>
              <w:t>n</w:t>
            </w:r>
            <w:proofErr w:type="gramEnd"/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Positive/No impact </w:t>
            </w:r>
          </w:p>
          <w:p w:rsidR="006E492F" w:rsidRDefault="006E492F">
            <w:pPr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n</w:t>
            </w:r>
            <w:proofErr w:type="gramEnd"/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Negative </w:t>
            </w:r>
          </w:p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 xml:space="preserve">    </w:t>
            </w:r>
            <w:proofErr w:type="gramStart"/>
            <w:r>
              <w:rPr>
                <w:rFonts w:ascii="Arial" w:hAnsi="Arial" w:cs="Arial"/>
              </w:rPr>
              <w:t>n</w:t>
            </w:r>
            <w:proofErr w:type="gramEnd"/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Positive/No impact 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proofErr w:type="gramStart"/>
            <w:r>
              <w:rPr>
                <w:rFonts w:ascii="Arial" w:hAnsi="Arial" w:cs="Arial"/>
              </w:rPr>
              <w:t>n</w:t>
            </w:r>
            <w:proofErr w:type="gramEnd"/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</w:rPr>
            </w:pPr>
          </w:p>
        </w:tc>
      </w:tr>
      <w:tr w:rsidR="006E492F" w:rsidTr="006E492F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Impact of WTP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234 (57.8)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</w:t>
            </w:r>
            <w:r>
              <w:rPr>
                <w:rFonts w:ascii="Arial" w:hAnsi="Arial" w:cs="Arial"/>
              </w:rPr>
              <w:t>71</w:t>
            </w:r>
            <w:r>
              <w:rPr>
                <w:rFonts w:ascii="Arial" w:hAnsi="Arial" w:cs="Arial"/>
                <w:lang w:val="vi-VN"/>
              </w:rPr>
              <w:t xml:space="preserve"> (4</w:t>
            </w: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vi-VN"/>
              </w:rPr>
              <w:t>.</w:t>
            </w: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23 (5.8)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37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  <w:lang w:val="vi-VN"/>
              </w:rPr>
              <w:t xml:space="preserve"> (93.</w:t>
            </w: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&lt;</w:t>
            </w:r>
            <w:r>
              <w:rPr>
                <w:rFonts w:ascii="Arial" w:hAnsi="Arial" w:cs="Arial"/>
                <w:b/>
                <w:bCs/>
                <w:lang w:val="vi-VN"/>
              </w:rPr>
              <w:t>0.00</w:t>
            </w:r>
            <w:r>
              <w:rPr>
                <w:rFonts w:ascii="Arial" w:hAnsi="Arial" w:cs="Arial"/>
                <w:b/>
                <w:bCs/>
              </w:rPr>
              <w:t>1</w:t>
            </w:r>
          </w:p>
        </w:tc>
      </w:tr>
    </w:tbl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>Group 1 (Subjects living within 2km from the WTP) and Group 2 (the others)</w:t>
      </w:r>
    </w:p>
    <w:p w:rsidR="006E492F" w:rsidRDefault="006E492F" w:rsidP="006E492F">
      <w:pPr>
        <w:spacing w:line="360" w:lineRule="auto"/>
        <w:rPr>
          <w:rFonts w:ascii="Arial" w:hAnsi="Arial" w:cs="Arial"/>
          <w:color w:val="000000" w:themeColor="text1"/>
        </w:rPr>
      </w:pPr>
    </w:p>
    <w:p w:rsidR="006E492F" w:rsidRDefault="006E492F" w:rsidP="006E492F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br w:type="page"/>
      </w:r>
    </w:p>
    <w:p w:rsidR="006E492F" w:rsidRDefault="006E492F" w:rsidP="006E492F">
      <w:pPr>
        <w:spacing w:line="360" w:lineRule="auto"/>
        <w:jc w:val="center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lastRenderedPageBreak/>
        <w:t xml:space="preserve">APPENDIX </w:t>
      </w:r>
      <w:r>
        <w:rPr>
          <w:rFonts w:ascii="Arial" w:hAnsi="Arial" w:cs="Arial"/>
          <w:b/>
          <w:color w:val="000000" w:themeColor="text1"/>
          <w:lang w:val="vi-VN"/>
        </w:rPr>
        <w:t>5</w:t>
      </w:r>
      <w:r>
        <w:rPr>
          <w:rFonts w:ascii="Arial" w:hAnsi="Arial" w:cs="Arial"/>
          <w:b/>
          <w:color w:val="000000" w:themeColor="text1"/>
        </w:rPr>
        <w:t xml:space="preserve">: Diseases reported by the subjects in two groups </w:t>
      </w:r>
      <w:r>
        <w:rPr>
          <w:rFonts w:ascii="Arial" w:hAnsi="Arial" w:cs="Arial"/>
          <w:b/>
          <w:bCs/>
          <w:color w:val="000000" w:themeColor="text1"/>
        </w:rPr>
        <w:t>characterized by distance from the WTP</w:t>
      </w:r>
    </w:p>
    <w:tbl>
      <w:tblPr>
        <w:tblStyle w:val="TableGrid"/>
        <w:tblW w:w="9209" w:type="dxa"/>
        <w:tblInd w:w="0" w:type="dxa"/>
        <w:tblLook w:val="04A0" w:firstRow="1" w:lastRow="0" w:firstColumn="1" w:lastColumn="0" w:noHBand="0" w:noVBand="1"/>
      </w:tblPr>
      <w:tblGrid>
        <w:gridCol w:w="2263"/>
        <w:gridCol w:w="1560"/>
        <w:gridCol w:w="1417"/>
        <w:gridCol w:w="1418"/>
        <w:gridCol w:w="1417"/>
        <w:gridCol w:w="1134"/>
      </w:tblGrid>
      <w:tr w:rsidR="006E492F" w:rsidTr="006E492F"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Diseases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 1</w:t>
            </w:r>
            <w:r>
              <w:rPr>
                <w:rFonts w:ascii="Arial" w:hAnsi="Arial" w:cs="Arial"/>
                <w:lang w:val="vi-VN"/>
              </w:rPr>
              <w:t xml:space="preserve"> (n=405)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 2</w:t>
            </w:r>
            <w:r>
              <w:rPr>
                <w:rFonts w:ascii="Arial" w:hAnsi="Arial" w:cs="Arial"/>
                <w:lang w:val="vi-VN"/>
              </w:rPr>
              <w:t xml:space="preserve"> (</w:t>
            </w:r>
            <w:r>
              <w:rPr>
                <w:rFonts w:ascii="Arial" w:hAnsi="Arial" w:cs="Arial"/>
              </w:rPr>
              <w:t>n=</w:t>
            </w:r>
            <w:r>
              <w:rPr>
                <w:rFonts w:ascii="Arial" w:hAnsi="Arial" w:cs="Arial"/>
                <w:lang w:val="vi-VN"/>
              </w:rPr>
              <w:t>396)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i/>
                <w:lang w:val="vi-VN"/>
              </w:rPr>
              <w:t>P</w:t>
            </w:r>
            <w:r>
              <w:rPr>
                <w:rFonts w:ascii="Arial" w:hAnsi="Arial" w:cs="Arial"/>
                <w:lang w:val="vi-VN"/>
              </w:rPr>
              <w:t xml:space="preserve"> value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Suffered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proofErr w:type="gramStart"/>
            <w:r>
              <w:rPr>
                <w:rFonts w:ascii="Arial" w:hAnsi="Arial" w:cs="Arial"/>
              </w:rPr>
              <w:t>n</w:t>
            </w:r>
            <w:proofErr w:type="gramEnd"/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spacing w:line="360" w:lineRule="auto"/>
              <w:ind w:left="567" w:hanging="659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Non-</w:t>
            </w:r>
          </w:p>
          <w:p w:rsidR="006E492F" w:rsidRDefault="006E492F">
            <w:pPr>
              <w:spacing w:line="360" w:lineRule="auto"/>
              <w:ind w:left="567" w:hanging="659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suffered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proofErr w:type="gramStart"/>
            <w:r>
              <w:rPr>
                <w:rFonts w:ascii="Arial" w:hAnsi="Arial" w:cs="Arial"/>
              </w:rPr>
              <w:t>n</w:t>
            </w:r>
            <w:proofErr w:type="gramEnd"/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spacing w:line="360" w:lineRule="auto"/>
              <w:ind w:left="567" w:hanging="56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Suffered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proofErr w:type="gramStart"/>
            <w:r>
              <w:rPr>
                <w:rFonts w:ascii="Arial" w:hAnsi="Arial" w:cs="Arial"/>
              </w:rPr>
              <w:t>n</w:t>
            </w:r>
            <w:proofErr w:type="gramEnd"/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spacing w:line="360" w:lineRule="auto"/>
              <w:ind w:left="567" w:hanging="659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Non-</w:t>
            </w:r>
          </w:p>
          <w:p w:rsidR="006E492F" w:rsidRDefault="006E492F">
            <w:pPr>
              <w:spacing w:line="360" w:lineRule="auto"/>
              <w:ind w:left="567" w:hanging="659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suffered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proofErr w:type="gramStart"/>
            <w:r>
              <w:rPr>
                <w:rFonts w:ascii="Arial" w:hAnsi="Arial" w:cs="Arial"/>
              </w:rPr>
              <w:t>n</w:t>
            </w:r>
            <w:proofErr w:type="gramEnd"/>
            <w:r>
              <w:rPr>
                <w:rFonts w:ascii="Arial" w:hAnsi="Arial" w:cs="Arial"/>
              </w:rPr>
              <w:t xml:space="preserve"> (%)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Respiratory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79 (19.5)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326 (80.5)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66 (16.7)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330 (83.3)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0.297</w:t>
            </w: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Digestion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117 (28.9)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288 (71.1)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83 (21)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313 (79)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b/>
                <w:bCs/>
                <w:lang w:val="vi-VN"/>
              </w:rPr>
            </w:pPr>
            <w:r>
              <w:rPr>
                <w:rFonts w:ascii="Arial" w:hAnsi="Arial" w:cs="Arial"/>
                <w:b/>
                <w:bCs/>
                <w:lang w:val="vi-VN"/>
              </w:rPr>
              <w:t>0.01</w:t>
            </w: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Dermatology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90 (22.2)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315 (77.8)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41 (10.4)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355 (89.6)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&lt;</w:t>
            </w:r>
            <w:r>
              <w:rPr>
                <w:rFonts w:ascii="Arial" w:hAnsi="Arial" w:cs="Arial"/>
                <w:b/>
                <w:bCs/>
                <w:lang w:val="vi-VN"/>
              </w:rPr>
              <w:t>0.00</w:t>
            </w:r>
            <w:r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6E492F" w:rsidTr="006E492F">
        <w:trPr>
          <w:trHeight w:val="81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spacing w:line="360" w:lineRule="auto"/>
              <w:ind w:left="567" w:hanging="56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Chronic</w:t>
            </w:r>
          </w:p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diseases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106 (26.2)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299 (73.8)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97 (24.5)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299 (75.5)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0.585</w:t>
            </w: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Allergy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32 (7.9)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373 (92.1)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24 (6.1)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372 (93.9)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0.307</w:t>
            </w: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Blood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33 (8.1)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372 (91.9)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19 (4.8)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377 (95.2)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0.054</w:t>
            </w: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Musculoskeletal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104 (25.7)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301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(74.3)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113 (28.5)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283</w:t>
            </w:r>
          </w:p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(71.5)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0.363</w:t>
            </w:r>
          </w:p>
        </w:tc>
      </w:tr>
    </w:tbl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>Group 1 (Subjects living within 2km from the WTP) and Group 2 (the others)</w:t>
      </w:r>
    </w:p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color w:val="000000" w:themeColor="text1"/>
        </w:rPr>
      </w:pPr>
    </w:p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color w:val="000000" w:themeColor="text1"/>
        </w:rPr>
      </w:pPr>
    </w:p>
    <w:p w:rsidR="006E492F" w:rsidRDefault="006E492F" w:rsidP="006E492F">
      <w:pPr>
        <w:spacing w:line="360" w:lineRule="auto"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APPENDIX</w:t>
      </w:r>
      <w:r>
        <w:rPr>
          <w:rFonts w:ascii="Arial" w:hAnsi="Arial" w:cs="Arial"/>
          <w:b/>
          <w:bCs/>
          <w:color w:val="000000" w:themeColor="text1"/>
          <w:lang w:val="vi-VN"/>
        </w:rPr>
        <w:t xml:space="preserve"> 6: Claims about the wa</w:t>
      </w:r>
      <w:proofErr w:type="spellStart"/>
      <w:r>
        <w:rPr>
          <w:rFonts w:ascii="Arial" w:hAnsi="Arial" w:cs="Arial"/>
          <w:b/>
          <w:bCs/>
          <w:color w:val="000000" w:themeColor="text1"/>
        </w:rPr>
        <w:t>ter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supply reported by the subjects in two groups characterized by distance from the WTP</w:t>
      </w:r>
    </w:p>
    <w:tbl>
      <w:tblPr>
        <w:tblStyle w:val="TableGrid"/>
        <w:tblW w:w="9209" w:type="dxa"/>
        <w:tblInd w:w="0" w:type="dxa"/>
        <w:tblLook w:val="04A0" w:firstRow="1" w:lastRow="0" w:firstColumn="1" w:lastColumn="0" w:noHBand="0" w:noVBand="1"/>
      </w:tblPr>
      <w:tblGrid>
        <w:gridCol w:w="2263"/>
        <w:gridCol w:w="1843"/>
        <w:gridCol w:w="1716"/>
        <w:gridCol w:w="1752"/>
        <w:gridCol w:w="1635"/>
      </w:tblGrid>
      <w:tr w:rsidR="006E492F" w:rsidTr="006E492F"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Factors</w:t>
            </w:r>
          </w:p>
        </w:tc>
        <w:tc>
          <w:tcPr>
            <w:tcW w:w="3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</w:t>
            </w:r>
            <w:r>
              <w:rPr>
                <w:rFonts w:ascii="Arial" w:hAnsi="Arial" w:cs="Arial"/>
                <w:lang w:val="vi-VN"/>
              </w:rPr>
              <w:t xml:space="preserve"> </w:t>
            </w:r>
            <w:r>
              <w:rPr>
                <w:rFonts w:ascii="Arial" w:hAnsi="Arial" w:cs="Arial"/>
              </w:rPr>
              <w:t xml:space="preserve">1 </w:t>
            </w:r>
            <w:r>
              <w:rPr>
                <w:rFonts w:ascii="Arial" w:hAnsi="Arial" w:cs="Arial"/>
                <w:lang w:val="vi-VN"/>
              </w:rPr>
              <w:t>(n=</w:t>
            </w:r>
            <w:r>
              <w:rPr>
                <w:rFonts w:ascii="Arial" w:hAnsi="Arial" w:cs="Arial"/>
              </w:rPr>
              <w:t>68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 2</w:t>
            </w:r>
            <w:r>
              <w:rPr>
                <w:rFonts w:ascii="Arial" w:hAnsi="Arial" w:cs="Arial"/>
                <w:lang w:val="vi-VN"/>
              </w:rPr>
              <w:t xml:space="preserve"> </w:t>
            </w:r>
            <w:r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  <w:lang w:val="vi-VN"/>
              </w:rPr>
              <w:t>n=</w:t>
            </w:r>
            <w:r>
              <w:rPr>
                <w:rFonts w:ascii="Arial" w:hAnsi="Arial" w:cs="Arial"/>
              </w:rPr>
              <w:t>24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Disagree (%)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Agree (%)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Disagree (%)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Agree (%)</w:t>
            </w: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Lack of water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10 (14.7)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58 (85.3)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 (8.36)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22 (91.7)</w:t>
            </w: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Strange odors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42 (61.8)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26 (38.2)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16 (66.7)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8 (33.3)</w:t>
            </w: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Strange colors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38 (55.9)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30 (44.1)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4 (16.7)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20 (83.3)</w:t>
            </w: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Impurities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18 (26.5)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50 (73.5)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0 (0.0)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24 (100.0)</w:t>
            </w: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Alum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5 (7.4)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63 (92.6)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0 (0.0)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24 (100.0)</w:t>
            </w:r>
          </w:p>
        </w:tc>
      </w:tr>
      <w:tr w:rsidR="006E492F" w:rsidTr="006E492F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Others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 (4.4)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65 (95.6)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4 (16.7)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20 (83.3)</w:t>
            </w:r>
          </w:p>
        </w:tc>
      </w:tr>
    </w:tbl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>Group 1 (Subjects living within 2km from the WTP) and Group 2 (the others)</w:t>
      </w:r>
    </w:p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color w:val="000000" w:themeColor="text1"/>
        </w:rPr>
      </w:pPr>
    </w:p>
    <w:p w:rsidR="006E492F" w:rsidRDefault="006E492F" w:rsidP="006E492F">
      <w:pPr>
        <w:rPr>
          <w:rFonts w:ascii="Arial" w:hAnsi="Arial" w:cs="Arial"/>
          <w:b/>
          <w:bCs/>
          <w:color w:val="000000" w:themeColor="text1"/>
          <w:lang w:val="vi-VN"/>
        </w:rPr>
      </w:pPr>
      <w:r>
        <w:rPr>
          <w:rFonts w:ascii="Arial" w:hAnsi="Arial" w:cs="Arial"/>
          <w:b/>
          <w:bCs/>
          <w:color w:val="000000" w:themeColor="text1"/>
          <w:lang w:val="vi-VN"/>
        </w:rPr>
        <w:br w:type="page"/>
      </w:r>
    </w:p>
    <w:tbl>
      <w:tblPr>
        <w:tblStyle w:val="TableGrid"/>
        <w:tblpPr w:leftFromText="180" w:rightFromText="180" w:vertAnchor="page" w:horzAnchor="margin" w:tblpY="2431"/>
        <w:tblW w:w="9351" w:type="dxa"/>
        <w:tblInd w:w="0" w:type="dxa"/>
        <w:tblLook w:val="04A0" w:firstRow="1" w:lastRow="0" w:firstColumn="1" w:lastColumn="0" w:noHBand="0" w:noVBand="1"/>
      </w:tblPr>
      <w:tblGrid>
        <w:gridCol w:w="1555"/>
        <w:gridCol w:w="1701"/>
        <w:gridCol w:w="1701"/>
        <w:gridCol w:w="1701"/>
        <w:gridCol w:w="1602"/>
        <w:gridCol w:w="1091"/>
      </w:tblGrid>
      <w:tr w:rsidR="006E492F" w:rsidTr="006E492F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lastRenderedPageBreak/>
              <w:t>Factors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 1</w:t>
            </w:r>
            <w:r>
              <w:rPr>
                <w:rFonts w:ascii="Arial" w:hAnsi="Arial" w:cs="Arial"/>
                <w:lang w:val="vi-VN"/>
              </w:rPr>
              <w:t xml:space="preserve"> (</w:t>
            </w:r>
            <w:r>
              <w:rPr>
                <w:rFonts w:ascii="Arial" w:hAnsi="Arial" w:cs="Arial"/>
              </w:rPr>
              <w:t>n=</w:t>
            </w:r>
            <w:r>
              <w:rPr>
                <w:rFonts w:ascii="Arial" w:hAnsi="Arial" w:cs="Arial"/>
                <w:lang w:val="vi-VN"/>
              </w:rPr>
              <w:t>405)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 2</w:t>
            </w:r>
            <w:r>
              <w:rPr>
                <w:rFonts w:ascii="Arial" w:hAnsi="Arial" w:cs="Arial"/>
                <w:lang w:val="vi-VN"/>
              </w:rPr>
              <w:t xml:space="preserve"> (</w:t>
            </w:r>
            <w:r>
              <w:rPr>
                <w:rFonts w:ascii="Arial" w:hAnsi="Arial" w:cs="Arial"/>
              </w:rPr>
              <w:t>n=</w:t>
            </w:r>
            <w:r>
              <w:rPr>
                <w:rFonts w:ascii="Arial" w:hAnsi="Arial" w:cs="Arial"/>
                <w:lang w:val="vi-VN"/>
              </w:rPr>
              <w:t>396)</w:t>
            </w:r>
          </w:p>
        </w:tc>
        <w:tc>
          <w:tcPr>
            <w:tcW w:w="10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i/>
                <w:lang w:val="vi-VN"/>
              </w:rPr>
              <w:t xml:space="preserve">P </w:t>
            </w:r>
            <w:r>
              <w:rPr>
                <w:rFonts w:ascii="Arial" w:hAnsi="Arial" w:cs="Arial"/>
                <w:lang w:val="vi-VN"/>
              </w:rPr>
              <w:t>value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Non-satisfied (%)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Satisfied (%)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Non-satisfied (%)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Satisfied (%)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</w:p>
        </w:tc>
      </w:tr>
      <w:tr w:rsidR="006E492F" w:rsidTr="006E492F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vi-VN"/>
              </w:rPr>
              <w:t>Air</w:t>
            </w:r>
            <w:r>
              <w:rPr>
                <w:rFonts w:ascii="Arial" w:hAnsi="Arial" w:cs="Arial"/>
              </w:rPr>
              <w:t xml:space="preserve"> quality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263 (64.9)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142 (35.1)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156 (39.4)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240 (60.6)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&lt;</w:t>
            </w:r>
            <w:r>
              <w:rPr>
                <w:rFonts w:ascii="Arial" w:hAnsi="Arial" w:cs="Arial"/>
                <w:b/>
                <w:bCs/>
                <w:lang w:val="vi-VN"/>
              </w:rPr>
              <w:t>0.00</w:t>
            </w:r>
            <w:r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6E492F" w:rsidTr="006E492F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Water quality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68 (16.8)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337 (83.2)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24 (6.1)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372 (93.9)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b/>
                <w:bCs/>
                <w:lang w:val="vi-VN"/>
              </w:rPr>
            </w:pPr>
            <w:r>
              <w:rPr>
                <w:rFonts w:ascii="Arial" w:hAnsi="Arial" w:cs="Arial"/>
                <w:b/>
                <w:bCs/>
                <w:lang w:val="vi-VN"/>
              </w:rPr>
              <w:t>&lt;0.001</w:t>
            </w:r>
          </w:p>
        </w:tc>
      </w:tr>
      <w:tr w:rsidR="006E492F" w:rsidTr="006E492F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Soil quality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71 (17.5)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334 (82.5)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44 (11.1)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352 (88.9)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b/>
                <w:bCs/>
                <w:lang w:val="vi-VN"/>
              </w:rPr>
            </w:pPr>
            <w:r>
              <w:rPr>
                <w:rFonts w:ascii="Arial" w:hAnsi="Arial" w:cs="Arial"/>
                <w:b/>
                <w:bCs/>
                <w:lang w:val="vi-VN"/>
              </w:rPr>
              <w:t>0.01</w:t>
            </w:r>
          </w:p>
        </w:tc>
      </w:tr>
      <w:tr w:rsidR="006E492F" w:rsidTr="006E492F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Noise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263 (64.9)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142 (35.1)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252 (63.6)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144 (36.4)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0.701</w:t>
            </w:r>
          </w:p>
        </w:tc>
      </w:tr>
    </w:tbl>
    <w:p w:rsidR="006E492F" w:rsidRDefault="006E492F" w:rsidP="006E492F">
      <w:pPr>
        <w:spacing w:line="360" w:lineRule="auto"/>
        <w:jc w:val="center"/>
        <w:rPr>
          <w:rFonts w:ascii="Arial" w:hAnsi="Arial" w:cs="Arial"/>
          <w:color w:val="000000" w:themeColor="text1"/>
          <w:lang w:val="vi-VN"/>
        </w:rPr>
      </w:pPr>
      <w:r>
        <w:rPr>
          <w:rFonts w:ascii="Arial" w:hAnsi="Arial" w:cs="Arial"/>
          <w:b/>
          <w:bCs/>
          <w:color w:val="000000" w:themeColor="text1"/>
          <w:lang w:val="vi-VN"/>
        </w:rPr>
        <w:t xml:space="preserve">APPENDIX 7: </w:t>
      </w:r>
      <w:r>
        <w:rPr>
          <w:rFonts w:ascii="Arial" w:hAnsi="Arial" w:cs="Arial"/>
          <w:b/>
          <w:bCs/>
          <w:color w:val="000000" w:themeColor="text1"/>
        </w:rPr>
        <w:t xml:space="preserve">Satisfaction with environmental factors and its influence on the </w:t>
      </w:r>
      <w:proofErr w:type="spellStart"/>
      <w:r>
        <w:rPr>
          <w:rFonts w:ascii="Arial" w:hAnsi="Arial" w:cs="Arial"/>
          <w:b/>
          <w:bCs/>
          <w:color w:val="000000" w:themeColor="text1"/>
        </w:rPr>
        <w:t>QoL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of</w:t>
      </w:r>
      <w:r>
        <w:rPr>
          <w:rFonts w:ascii="Arial" w:hAnsi="Arial" w:cs="Arial"/>
          <w:b/>
          <w:bCs/>
          <w:color w:val="000000" w:themeColor="text1"/>
          <w:lang w:val="vi-VN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>the subjects in two groups characterized by distance from the WTP</w:t>
      </w:r>
    </w:p>
    <w:p w:rsidR="006E492F" w:rsidRDefault="006E492F" w:rsidP="006E492F">
      <w:pPr>
        <w:spacing w:line="360" w:lineRule="auto"/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  <w:lang w:val="vi-VN"/>
        </w:rPr>
        <w:t xml:space="preserve"> </w:t>
      </w:r>
      <w:r>
        <w:rPr>
          <w:rFonts w:ascii="Arial" w:hAnsi="Arial" w:cs="Arial"/>
          <w:i/>
          <w:color w:val="000000" w:themeColor="text1"/>
        </w:rPr>
        <w:t>Group 1 (Subjects living within 2km from the WTP) and Group 2 (the others)</w:t>
      </w:r>
    </w:p>
    <w:p w:rsidR="006E492F" w:rsidRDefault="006E492F" w:rsidP="006E492F">
      <w:pPr>
        <w:spacing w:line="360" w:lineRule="auto"/>
        <w:rPr>
          <w:rFonts w:ascii="Arial" w:hAnsi="Arial" w:cs="Arial"/>
          <w:b/>
          <w:bCs/>
          <w:color w:val="000000" w:themeColor="text1"/>
          <w:lang w:val="vi-VN"/>
        </w:rPr>
      </w:pPr>
    </w:p>
    <w:p w:rsidR="006E492F" w:rsidRDefault="006E492F" w:rsidP="006E492F">
      <w:pPr>
        <w:spacing w:line="360" w:lineRule="auto"/>
        <w:rPr>
          <w:rFonts w:ascii="Arial" w:hAnsi="Arial" w:cs="Arial"/>
          <w:b/>
          <w:bCs/>
          <w:color w:val="000000" w:themeColor="text1"/>
          <w:lang w:val="vi-VN"/>
        </w:rPr>
      </w:pPr>
    </w:p>
    <w:p w:rsidR="006E492F" w:rsidRDefault="006E492F" w:rsidP="006E492F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APPENDIX 8: Sources of the odor issue reported by the subjects in two groups characterized by distance from the WTP</w:t>
      </w:r>
    </w:p>
    <w:tbl>
      <w:tblPr>
        <w:tblStyle w:val="TableGrid"/>
        <w:tblpPr w:leftFromText="180" w:rightFromText="180" w:vertAnchor="text" w:horzAnchor="margin" w:tblpY="19"/>
        <w:tblW w:w="0" w:type="auto"/>
        <w:tblInd w:w="0" w:type="dxa"/>
        <w:tblLook w:val="04A0" w:firstRow="1" w:lastRow="0" w:firstColumn="1" w:lastColumn="0" w:noHBand="0" w:noVBand="1"/>
      </w:tblPr>
      <w:tblGrid>
        <w:gridCol w:w="2660"/>
        <w:gridCol w:w="1559"/>
        <w:gridCol w:w="1559"/>
        <w:gridCol w:w="1630"/>
        <w:gridCol w:w="1631"/>
      </w:tblGrid>
      <w:tr w:rsidR="006E492F" w:rsidTr="006E492F"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Odor sources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</w:t>
            </w:r>
            <w:r>
              <w:rPr>
                <w:rFonts w:ascii="Arial" w:hAnsi="Arial" w:cs="Arial"/>
                <w:lang w:val="vi-VN"/>
              </w:rPr>
              <w:t xml:space="preserve"> </w:t>
            </w:r>
            <w:r>
              <w:rPr>
                <w:rFonts w:ascii="Arial" w:hAnsi="Arial" w:cs="Arial"/>
              </w:rPr>
              <w:t xml:space="preserve">1 </w:t>
            </w:r>
            <w:r>
              <w:rPr>
                <w:rFonts w:ascii="Arial" w:hAnsi="Arial" w:cs="Arial"/>
                <w:lang w:val="vi-VN"/>
              </w:rPr>
              <w:t>(</w:t>
            </w:r>
            <w:r>
              <w:rPr>
                <w:rFonts w:ascii="Arial" w:hAnsi="Arial" w:cs="Arial"/>
              </w:rPr>
              <w:t>n=</w:t>
            </w:r>
            <w:r>
              <w:rPr>
                <w:rFonts w:ascii="Arial" w:hAnsi="Arial" w:cs="Arial"/>
                <w:lang w:val="vi-VN"/>
              </w:rPr>
              <w:t>19</w:t>
            </w:r>
            <w:r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 2</w:t>
            </w:r>
            <w:r>
              <w:rPr>
                <w:rFonts w:ascii="Arial" w:hAnsi="Arial" w:cs="Arial"/>
                <w:lang w:val="vi-VN"/>
              </w:rPr>
              <w:t xml:space="preserve"> (</w:t>
            </w:r>
            <w:r>
              <w:rPr>
                <w:rFonts w:ascii="Arial" w:hAnsi="Arial" w:cs="Arial"/>
              </w:rPr>
              <w:t>n=</w:t>
            </w:r>
            <w:r>
              <w:rPr>
                <w:rFonts w:ascii="Arial" w:hAnsi="Arial" w:cs="Arial"/>
                <w:lang w:val="vi-VN"/>
              </w:rPr>
              <w:t>6</w:t>
            </w:r>
            <w:r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Agree (%)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agree (%)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Agree (%)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agree (%)</w:t>
            </w:r>
          </w:p>
        </w:tc>
      </w:tr>
      <w:tr w:rsidR="006E492F" w:rsidTr="006E492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WTP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179 (90.</w:t>
            </w: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 (9.6)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  <w:lang w:val="vi-VN"/>
              </w:rPr>
              <w:t xml:space="preserve"> (</w:t>
            </w:r>
            <w:r>
              <w:rPr>
                <w:rFonts w:ascii="Arial" w:hAnsi="Arial" w:cs="Arial"/>
              </w:rPr>
              <w:t>12</w:t>
            </w:r>
            <w:r>
              <w:rPr>
                <w:rFonts w:ascii="Arial" w:hAnsi="Arial" w:cs="Arial"/>
                <w:lang w:val="vi-VN"/>
              </w:rPr>
              <w:t>.</w:t>
            </w: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 (87.9)</w:t>
            </w:r>
          </w:p>
        </w:tc>
      </w:tr>
      <w:tr w:rsidR="006E492F" w:rsidTr="006E492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Waste transportation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19 (9.6)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179 (90.4)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10</w:t>
            </w:r>
            <w:r>
              <w:rPr>
                <w:rFonts w:ascii="Arial" w:hAnsi="Arial" w:cs="Arial"/>
                <w:lang w:val="vi-VN"/>
              </w:rPr>
              <w:t xml:space="preserve"> (</w:t>
            </w:r>
            <w:r>
              <w:rPr>
                <w:rFonts w:ascii="Arial" w:hAnsi="Arial" w:cs="Arial"/>
              </w:rPr>
              <w:t>15</w:t>
            </w:r>
            <w:r>
              <w:rPr>
                <w:rFonts w:ascii="Arial" w:hAnsi="Arial" w:cs="Arial"/>
                <w:lang w:val="vi-VN"/>
              </w:rPr>
              <w:t>.</w:t>
            </w: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56 (84.8)</w:t>
            </w:r>
          </w:p>
        </w:tc>
      </w:tr>
      <w:tr w:rsidR="006E492F" w:rsidTr="006E492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2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  <w:lang w:val="vi-VN"/>
              </w:rPr>
              <w:t xml:space="preserve"> (1</w:t>
            </w:r>
            <w:r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  <w:lang w:val="vi-VN"/>
              </w:rPr>
              <w:t>.</w:t>
            </w:r>
            <w:r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175 (88.4)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48</w:t>
            </w:r>
            <w:r>
              <w:rPr>
                <w:rFonts w:ascii="Arial" w:hAnsi="Arial" w:cs="Arial"/>
                <w:lang w:val="vi-VN"/>
              </w:rPr>
              <w:t xml:space="preserve"> (7</w:t>
            </w: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  <w:lang w:val="vi-VN"/>
              </w:rPr>
              <w:t>.</w:t>
            </w:r>
            <w:r>
              <w:rPr>
                <w:rFonts w:ascii="Arial" w:hAnsi="Arial" w:cs="Arial"/>
              </w:rPr>
              <w:t>7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 (27.3)</w:t>
            </w:r>
          </w:p>
        </w:tc>
      </w:tr>
    </w:tbl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>Group 1 (Subjects living within 2km from the WTP) and Group 2 (the others)</w:t>
      </w:r>
    </w:p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b/>
          <w:bCs/>
          <w:color w:val="000000" w:themeColor="text1"/>
        </w:rPr>
      </w:pPr>
    </w:p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b/>
          <w:bCs/>
          <w:color w:val="000000" w:themeColor="text1"/>
        </w:rPr>
      </w:pPr>
    </w:p>
    <w:p w:rsidR="006E492F" w:rsidRDefault="006E492F" w:rsidP="006E492F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APPENDIX </w:t>
      </w:r>
      <w:r>
        <w:rPr>
          <w:rFonts w:ascii="Arial" w:hAnsi="Arial" w:cs="Arial"/>
          <w:b/>
          <w:bCs/>
          <w:color w:val="000000" w:themeColor="text1"/>
          <w:lang w:val="vi-VN"/>
        </w:rPr>
        <w:t>9</w:t>
      </w:r>
      <w:r>
        <w:rPr>
          <w:rFonts w:ascii="Arial" w:hAnsi="Arial" w:cs="Arial"/>
          <w:b/>
          <w:bCs/>
          <w:color w:val="000000" w:themeColor="text1"/>
        </w:rPr>
        <w:t>: Sources of the dust issue reported by the subjects in two groups characterized by distance from the WTP</w:t>
      </w:r>
    </w:p>
    <w:tbl>
      <w:tblPr>
        <w:tblStyle w:val="TableGrid"/>
        <w:tblpPr w:leftFromText="180" w:rightFromText="180" w:vertAnchor="text" w:horzAnchor="margin" w:tblpY="46"/>
        <w:tblW w:w="0" w:type="auto"/>
        <w:tblInd w:w="0" w:type="dxa"/>
        <w:tblLook w:val="04A0" w:firstRow="1" w:lastRow="0" w:firstColumn="1" w:lastColumn="0" w:noHBand="0" w:noVBand="1"/>
      </w:tblPr>
      <w:tblGrid>
        <w:gridCol w:w="2660"/>
        <w:gridCol w:w="1559"/>
        <w:gridCol w:w="1559"/>
        <w:gridCol w:w="1630"/>
        <w:gridCol w:w="1631"/>
      </w:tblGrid>
      <w:tr w:rsidR="006E492F" w:rsidTr="006E492F"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Dust sources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</w:t>
            </w:r>
            <w:r>
              <w:rPr>
                <w:rFonts w:ascii="Arial" w:hAnsi="Arial" w:cs="Arial"/>
                <w:lang w:val="vi-VN"/>
              </w:rPr>
              <w:t xml:space="preserve"> </w:t>
            </w:r>
            <w:r>
              <w:rPr>
                <w:rFonts w:ascii="Arial" w:hAnsi="Arial" w:cs="Arial"/>
              </w:rPr>
              <w:t xml:space="preserve">1 </w:t>
            </w:r>
            <w:r>
              <w:rPr>
                <w:rFonts w:ascii="Arial" w:hAnsi="Arial" w:cs="Arial"/>
                <w:lang w:val="vi-VN"/>
              </w:rPr>
              <w:t>(</w:t>
            </w:r>
            <w:r>
              <w:rPr>
                <w:rFonts w:ascii="Arial" w:hAnsi="Arial" w:cs="Arial"/>
              </w:rPr>
              <w:t>n=8</w:t>
            </w:r>
            <w:r>
              <w:rPr>
                <w:rFonts w:ascii="Arial" w:hAnsi="Arial" w:cs="Arial"/>
                <w:lang w:val="vi-VN"/>
              </w:rPr>
              <w:t>7)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Group 2</w:t>
            </w:r>
            <w:r>
              <w:rPr>
                <w:rFonts w:ascii="Arial" w:hAnsi="Arial" w:cs="Arial"/>
                <w:lang w:val="vi-VN"/>
              </w:rPr>
              <w:t xml:space="preserve"> (</w:t>
            </w:r>
            <w:r>
              <w:rPr>
                <w:rFonts w:ascii="Arial" w:hAnsi="Arial" w:cs="Arial"/>
              </w:rPr>
              <w:t>n=95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</w:tr>
      <w:tr w:rsidR="006E492F" w:rsidTr="006E492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Agree (%)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Not agree (%)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Agree (%)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Not agree (%)</w:t>
            </w:r>
          </w:p>
        </w:tc>
      </w:tr>
      <w:tr w:rsidR="006E492F" w:rsidTr="006E492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Vehicles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81 (93.1)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(6.9)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80 (84.2)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 (15.8)</w:t>
            </w:r>
          </w:p>
        </w:tc>
      </w:tr>
      <w:tr w:rsidR="006E492F" w:rsidTr="006E492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Waste transportation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11 (12.6)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76 (87.4)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vi-VN"/>
              </w:rPr>
              <w:t>0</w:t>
            </w:r>
            <w:r>
              <w:rPr>
                <w:rFonts w:ascii="Arial" w:hAnsi="Arial" w:cs="Arial"/>
              </w:rPr>
              <w:t xml:space="preserve"> (0.0)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 (100.0)</w:t>
            </w:r>
          </w:p>
        </w:tc>
      </w:tr>
      <w:tr w:rsidR="006E492F" w:rsidTr="006E492F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</w:rPr>
              <w:t>Others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10 (11.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  <w:lang w:val="vi-V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 (88.5)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  <w:lang w:val="vi-VN"/>
              </w:rPr>
            </w:pPr>
            <w:r>
              <w:rPr>
                <w:rFonts w:ascii="Arial" w:hAnsi="Arial" w:cs="Arial"/>
                <w:lang w:val="vi-VN"/>
              </w:rPr>
              <w:t>16 (16.8)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92F" w:rsidRDefault="006E492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 (83.2)</w:t>
            </w:r>
          </w:p>
        </w:tc>
      </w:tr>
    </w:tbl>
    <w:p w:rsidR="006E492F" w:rsidRDefault="006E492F" w:rsidP="006E492F">
      <w:pPr>
        <w:spacing w:line="360" w:lineRule="auto"/>
        <w:ind w:left="426" w:hanging="426"/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>Group 1 (Subjects living within 2km from the WTP) and Group 2 (the others)</w:t>
      </w:r>
    </w:p>
    <w:p w:rsidR="006E492F" w:rsidRDefault="006E492F" w:rsidP="006E492F">
      <w:pPr>
        <w:spacing w:line="360" w:lineRule="auto"/>
        <w:rPr>
          <w:rFonts w:ascii="Arial" w:hAnsi="Arial" w:cs="Arial"/>
          <w:color w:val="000000" w:themeColor="text1"/>
        </w:rPr>
      </w:pPr>
    </w:p>
    <w:p w:rsidR="000E69DA" w:rsidRDefault="000E69DA">
      <w:bookmarkStart w:id="0" w:name="_GoBack"/>
      <w:bookmarkEnd w:id="0"/>
    </w:p>
    <w:sectPr w:rsidR="000E69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92F"/>
    <w:rsid w:val="000E69DA"/>
    <w:rsid w:val="006E4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9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92F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9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92F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84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SagarMhande</dc:creator>
  <cp:lastModifiedBy>SagarMhande</cp:lastModifiedBy>
  <cp:revision>1</cp:revision>
  <dcterms:created xsi:type="dcterms:W3CDTF">2020-08-05T09:55:00Z</dcterms:created>
  <dcterms:modified xsi:type="dcterms:W3CDTF">2020-08-05T09:56:00Z</dcterms:modified>
</cp:coreProperties>
</file>