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E6A84" w:rsidRPr="00985608" w:rsidRDefault="000E6A84" w:rsidP="00C91910">
      <w:pPr>
        <w:pStyle w:val="Caption"/>
        <w:spacing w:after="0" w:line="240" w:lineRule="auto"/>
        <w:rPr>
          <w:rFonts w:ascii="Times New Roman" w:eastAsia="Times New Roman" w:hAnsi="Times New Roman"/>
          <w:b w:val="0"/>
          <w:sz w:val="24"/>
          <w:szCs w:val="24"/>
        </w:rPr>
      </w:pPr>
      <w:r w:rsidRPr="00985608">
        <w:rPr>
          <w:rFonts w:ascii="Times New Roman" w:hAnsi="Times New Roman"/>
          <w:sz w:val="24"/>
          <w:szCs w:val="24"/>
        </w:rPr>
        <w:t>Table</w:t>
      </w:r>
      <w:r w:rsidRPr="00985608">
        <w:rPr>
          <w:rFonts w:ascii="Times New Roman" w:hAnsi="Times New Roman"/>
          <w:sz w:val="24"/>
          <w:szCs w:val="24"/>
        </w:rPr>
        <w:fldChar w:fldCharType="begin"/>
      </w:r>
      <w:r w:rsidRPr="00985608">
        <w:rPr>
          <w:rFonts w:ascii="Times New Roman" w:hAnsi="Times New Roman"/>
          <w:sz w:val="24"/>
          <w:szCs w:val="24"/>
        </w:rPr>
        <w:instrText xml:space="preserve"> SEQ Table \* ARABIC </w:instrText>
      </w:r>
      <w:r w:rsidRPr="00985608">
        <w:rPr>
          <w:rFonts w:ascii="Times New Roman" w:hAnsi="Times New Roman"/>
          <w:sz w:val="24"/>
          <w:szCs w:val="24"/>
        </w:rPr>
        <w:fldChar w:fldCharType="separate"/>
      </w:r>
      <w:r w:rsidRPr="00985608">
        <w:rPr>
          <w:rFonts w:ascii="Times New Roman" w:hAnsi="Times New Roman"/>
          <w:noProof/>
          <w:sz w:val="24"/>
          <w:szCs w:val="24"/>
        </w:rPr>
        <w:t>1</w:t>
      </w:r>
      <w:r w:rsidRPr="00985608">
        <w:rPr>
          <w:rFonts w:ascii="Times New Roman" w:hAnsi="Times New Roman"/>
          <w:sz w:val="24"/>
          <w:szCs w:val="24"/>
        </w:rPr>
        <w:fldChar w:fldCharType="end"/>
      </w:r>
      <w:r w:rsidRPr="00985608">
        <w:rPr>
          <w:rFonts w:ascii="Times New Roman" w:hAnsi="Times New Roman"/>
          <w:sz w:val="24"/>
          <w:szCs w:val="24"/>
        </w:rPr>
        <w:t>:</w:t>
      </w:r>
      <w:r w:rsidRPr="00985608">
        <w:rPr>
          <w:rFonts w:ascii="Times New Roman" w:hAnsi="Times New Roman"/>
          <w:b w:val="0"/>
          <w:sz w:val="24"/>
          <w:szCs w:val="24"/>
        </w:rPr>
        <w:t xml:space="preserve"> Socio-economic characteristics of the khat-chewing subjects in Bahir Dar, 2022.</w:t>
      </w:r>
    </w:p>
    <w:tbl>
      <w:tblPr>
        <w:tblW w:w="1009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2"/>
        <w:gridCol w:w="4035"/>
        <w:gridCol w:w="1070"/>
        <w:gridCol w:w="2549"/>
      </w:tblGrid>
      <w:tr w:rsidR="000E6A84" w:rsidRPr="00985608" w:rsidTr="00BD1AF2">
        <w:trPr>
          <w:trHeight w:val="315"/>
          <w:jc w:val="center"/>
        </w:trPr>
        <w:tc>
          <w:tcPr>
            <w:tcW w:w="64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Baseline characteristics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Percentage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Gender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>Male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80.8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Female 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19.2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Age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≥40 years 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37.7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>&lt; 40 years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62.3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Religion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>Christian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77.0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>Muslim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23.0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Educational level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>Illiterate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20.8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>≤ High school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>Diploma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16.6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>≥ First degree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36.6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 xml:space="preserve">Living with 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>Partner and children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50.9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>Parents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35.5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>Alone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13.6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Occupation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>Government employee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35.5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>Own business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27.9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>Private employee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29.4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>Jobless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7.2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Family size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1-2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43.0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3-5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10.9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≥6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46.0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Marital status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>Married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43.0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>Widow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14.7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Cs/>
                <w:sz w:val="24"/>
                <w:szCs w:val="24"/>
              </w:rPr>
              <w:t>Single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42.3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 xml:space="preserve">Monthly income 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&lt; 20,000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72.5</w:t>
            </w:r>
          </w:p>
        </w:tc>
      </w:tr>
      <w:tr w:rsidR="000E6A84" w:rsidRPr="00985608" w:rsidTr="00BD1AF2">
        <w:trPr>
          <w:trHeight w:val="315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 xml:space="preserve"> ≥ 20,000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27.5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</w:tbl>
    <w:p w:rsidR="000E6A84" w:rsidRDefault="000E6A84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0E6A84" w:rsidRDefault="000E6A84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C91910" w:rsidRDefault="00C91910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0E6A84" w:rsidRPr="00985608" w:rsidRDefault="000E6A84" w:rsidP="00C91910">
      <w:pPr>
        <w:pStyle w:val="Caption"/>
        <w:keepNext/>
        <w:spacing w:after="0" w:line="240" w:lineRule="auto"/>
        <w:rPr>
          <w:rFonts w:ascii="Times New Roman" w:hAnsi="Times New Roman"/>
          <w:b w:val="0"/>
          <w:sz w:val="32"/>
        </w:rPr>
      </w:pPr>
      <w:r w:rsidRPr="00985608">
        <w:rPr>
          <w:rFonts w:ascii="Times New Roman" w:hAnsi="Times New Roman"/>
          <w:sz w:val="24"/>
        </w:rPr>
        <w:lastRenderedPageBreak/>
        <w:t xml:space="preserve">Table </w:t>
      </w:r>
      <w:r w:rsidRPr="00985608">
        <w:rPr>
          <w:rFonts w:ascii="Times New Roman" w:hAnsi="Times New Roman"/>
          <w:sz w:val="24"/>
        </w:rPr>
        <w:fldChar w:fldCharType="begin"/>
      </w:r>
      <w:r w:rsidRPr="00985608">
        <w:rPr>
          <w:rFonts w:ascii="Times New Roman" w:hAnsi="Times New Roman"/>
          <w:sz w:val="24"/>
        </w:rPr>
        <w:instrText xml:space="preserve"> SEQ Table \* ARABIC </w:instrText>
      </w:r>
      <w:r w:rsidRPr="00985608">
        <w:rPr>
          <w:rFonts w:ascii="Times New Roman" w:hAnsi="Times New Roman"/>
          <w:sz w:val="24"/>
        </w:rPr>
        <w:fldChar w:fldCharType="separate"/>
      </w:r>
      <w:r w:rsidRPr="00985608">
        <w:rPr>
          <w:rFonts w:ascii="Times New Roman" w:hAnsi="Times New Roman"/>
          <w:noProof/>
          <w:sz w:val="24"/>
        </w:rPr>
        <w:t>2</w:t>
      </w:r>
      <w:r w:rsidRPr="00985608">
        <w:rPr>
          <w:rFonts w:ascii="Times New Roman" w:hAnsi="Times New Roman"/>
          <w:sz w:val="24"/>
        </w:rPr>
        <w:fldChar w:fldCharType="end"/>
      </w:r>
      <w:r w:rsidRPr="00985608">
        <w:rPr>
          <w:rFonts w:ascii="Times New Roman" w:hAnsi="Times New Roman"/>
          <w:b w:val="0"/>
          <w:sz w:val="24"/>
        </w:rPr>
        <w:t>: Behavioral, physical, and biochemical characteristics of khat-chewing subjects in Bahir Dar, 2022.</w:t>
      </w:r>
    </w:p>
    <w:tbl>
      <w:tblPr>
        <w:tblW w:w="1009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2"/>
        <w:gridCol w:w="4035"/>
        <w:gridCol w:w="1070"/>
        <w:gridCol w:w="2549"/>
      </w:tblGrid>
      <w:tr w:rsidR="000E6A84" w:rsidRPr="00985608" w:rsidTr="00BD1AF2">
        <w:trPr>
          <w:trHeight w:val="305"/>
          <w:tblHeader/>
          <w:jc w:val="center"/>
        </w:trPr>
        <w:tc>
          <w:tcPr>
            <w:tcW w:w="64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Baseline characteristic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Percentage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Regular exercise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76.2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23.8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Fatty food consumption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47.5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52.5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Tobacco smoking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43.8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56.2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Alcohol use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67.2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32.8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Eating uncooked meat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68.3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31.7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Khat chewing days/week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 to 4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55.5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 to 7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44.5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Years of khat chewing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&gt; 10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31.7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 to 10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35.1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≤ 4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33.2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Sitting hours per chewing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≥ 3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78.5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 to 2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21.5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Amount of khat used per chewing session (in grams)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 xml:space="preserve">≥ 100 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28.7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51–100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38.5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25–50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15.1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&lt; 25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17.7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Use of any sweetener while chewing khat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55.1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44.9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Type of sweetener used while khat chewing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Soft drink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31.3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Sugar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24.5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Groundnut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27.5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Chocolate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16.6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Family history of DM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18.1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81.9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Medical history of Hypertension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44.2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55.8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 xml:space="preserve"> Waist circumference (cm)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High (women&gt;88, men&gt;102)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78.1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Moderate (women = 80–88, men = 94–102)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21.9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Body mass index (kg/m2)</w:t>
            </w:r>
          </w:p>
        </w:tc>
        <w:tc>
          <w:tcPr>
            <w:tcW w:w="40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≥ 25.0–29.9 Overweight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24.9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18.5–24.9 Normal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75.1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4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100.0</w:t>
            </w:r>
          </w:p>
        </w:tc>
      </w:tr>
    </w:tbl>
    <w:p w:rsidR="000E6A84" w:rsidRPr="00985608" w:rsidRDefault="000E6A84" w:rsidP="00C91910">
      <w:pPr>
        <w:pStyle w:val="Caption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</w:p>
    <w:p w:rsidR="000E6A84" w:rsidRDefault="000E6A84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0E6A84" w:rsidRDefault="000E6A84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0E6A84" w:rsidRDefault="000E6A84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0E6A84" w:rsidRDefault="000E6A84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0E6A84" w:rsidRDefault="000E6A84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0E6A84" w:rsidRDefault="000E6A84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0E6A84" w:rsidRDefault="000E6A84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0E6A84" w:rsidRDefault="000E6A84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0E6A84" w:rsidRDefault="000E6A84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0E6A84" w:rsidRDefault="000E6A84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0E6A84" w:rsidRDefault="000E6A84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  <w:sectPr w:rsidR="000E6A84" w:rsidSect="000E6A84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0E6A84" w:rsidRPr="00985608" w:rsidRDefault="000E6A84" w:rsidP="00C91910">
      <w:pPr>
        <w:pStyle w:val="Caption"/>
        <w:spacing w:after="0" w:line="240" w:lineRule="auto"/>
        <w:rPr>
          <w:rFonts w:ascii="Times New Roman" w:hAnsi="Times New Roman"/>
          <w:b w:val="0"/>
          <w:bCs w:val="0"/>
          <w:sz w:val="24"/>
          <w:szCs w:val="24"/>
        </w:rPr>
      </w:pPr>
      <w:r w:rsidRPr="00985608">
        <w:rPr>
          <w:rFonts w:ascii="Times New Roman" w:hAnsi="Times New Roman"/>
          <w:b w:val="0"/>
          <w:sz w:val="24"/>
          <w:szCs w:val="24"/>
        </w:rPr>
        <w:lastRenderedPageBreak/>
        <w:t xml:space="preserve">                 </w:t>
      </w:r>
      <w:r w:rsidRPr="00985608">
        <w:rPr>
          <w:rFonts w:ascii="Times New Roman" w:hAnsi="Times New Roman"/>
          <w:sz w:val="24"/>
          <w:szCs w:val="24"/>
        </w:rPr>
        <w:t xml:space="preserve">Table </w:t>
      </w:r>
      <w:r w:rsidRPr="00985608">
        <w:rPr>
          <w:rFonts w:ascii="Times New Roman" w:hAnsi="Times New Roman"/>
          <w:sz w:val="24"/>
          <w:szCs w:val="24"/>
        </w:rPr>
        <w:fldChar w:fldCharType="begin"/>
      </w:r>
      <w:r w:rsidRPr="00985608">
        <w:rPr>
          <w:rFonts w:ascii="Times New Roman" w:hAnsi="Times New Roman"/>
          <w:sz w:val="24"/>
          <w:szCs w:val="24"/>
        </w:rPr>
        <w:instrText xml:space="preserve"> SEQ Table \* ARABIC </w:instrText>
      </w:r>
      <w:r w:rsidRPr="00985608">
        <w:rPr>
          <w:rFonts w:ascii="Times New Roman" w:hAnsi="Times New Roman"/>
          <w:sz w:val="24"/>
          <w:szCs w:val="24"/>
        </w:rPr>
        <w:fldChar w:fldCharType="separate"/>
      </w:r>
      <w:r w:rsidRPr="00985608">
        <w:rPr>
          <w:rFonts w:ascii="Times New Roman" w:hAnsi="Times New Roman"/>
          <w:noProof/>
          <w:sz w:val="24"/>
          <w:szCs w:val="24"/>
        </w:rPr>
        <w:t>3</w:t>
      </w:r>
      <w:r w:rsidRPr="00985608">
        <w:rPr>
          <w:rFonts w:ascii="Times New Roman" w:hAnsi="Times New Roman"/>
          <w:sz w:val="24"/>
          <w:szCs w:val="24"/>
        </w:rPr>
        <w:fldChar w:fldCharType="end"/>
      </w:r>
      <w:r w:rsidRPr="00985608">
        <w:rPr>
          <w:rFonts w:ascii="Times New Roman" w:hAnsi="Times New Roman"/>
          <w:sz w:val="24"/>
          <w:szCs w:val="24"/>
        </w:rPr>
        <w:t xml:space="preserve">: </w:t>
      </w:r>
      <w:r w:rsidRPr="00985608">
        <w:rPr>
          <w:rFonts w:ascii="Times New Roman" w:hAnsi="Times New Roman"/>
          <w:b w:val="0"/>
          <w:sz w:val="24"/>
          <w:szCs w:val="24"/>
        </w:rPr>
        <w:t>Diabetes status among khat chewers by respondents’ characteristics. </w:t>
      </w:r>
    </w:p>
    <w:tbl>
      <w:tblPr>
        <w:tblW w:w="10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569"/>
        <w:gridCol w:w="696"/>
        <w:gridCol w:w="944"/>
        <w:gridCol w:w="576"/>
        <w:gridCol w:w="1307"/>
        <w:gridCol w:w="576"/>
        <w:gridCol w:w="1124"/>
        <w:gridCol w:w="696"/>
        <w:gridCol w:w="696"/>
      </w:tblGrid>
      <w:tr w:rsidR="000E6A84" w:rsidRPr="00985608" w:rsidTr="00BD1AF2">
        <w:trPr>
          <w:trHeight w:val="300"/>
          <w:tblHeader/>
          <w:jc w:val="center"/>
        </w:trPr>
        <w:tc>
          <w:tcPr>
            <w:tcW w:w="4152" w:type="dxa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Respondent characteristics (n = 265)</w:t>
            </w:r>
          </w:p>
        </w:tc>
        <w:tc>
          <w:tcPr>
            <w:tcW w:w="16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Normal </w:t>
            </w:r>
          </w:p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(&lt; 140mg/dl)</w:t>
            </w:r>
          </w:p>
        </w:tc>
        <w:tc>
          <w:tcPr>
            <w:tcW w:w="188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Pre-diabetic </w:t>
            </w:r>
          </w:p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(140-199mg/dl)</w:t>
            </w:r>
          </w:p>
        </w:tc>
        <w:tc>
          <w:tcPr>
            <w:tcW w:w="170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Diabetic</w:t>
            </w:r>
          </w:p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(&gt; 200 mg/dl)</w:t>
            </w:r>
          </w:p>
        </w:tc>
        <w:tc>
          <w:tcPr>
            <w:tcW w:w="139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0E6A84" w:rsidRPr="00985608" w:rsidTr="00BD1AF2">
        <w:trPr>
          <w:trHeight w:val="300"/>
          <w:tblHeader/>
          <w:jc w:val="center"/>
        </w:trPr>
        <w:tc>
          <w:tcPr>
            <w:tcW w:w="4152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9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13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11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6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6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Age (years)</w:t>
            </w:r>
          </w:p>
        </w:tc>
        <w:tc>
          <w:tcPr>
            <w:tcW w:w="25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&lt; 40</w:t>
            </w:r>
          </w:p>
        </w:tc>
        <w:tc>
          <w:tcPr>
            <w:tcW w:w="6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72.7</w:t>
            </w: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30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20.0</w:t>
            </w: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6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6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≥ 40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52.0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23.0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25.0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Gender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65.9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Female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60.8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17.6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Religion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Christian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61.3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25.0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13.7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Muslim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77.0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Education level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Illiterates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63.6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27.3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≤High school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71.0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18.8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Diploma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52.3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27.3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20.5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≥ First degree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67.0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22.7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Living with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Partner and children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60.7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23.0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16.3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Parents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71.3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19.1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9.6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Alone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63.9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19.4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16.7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Occupation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Government Employee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56.4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27.7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16.0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Own Business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60.8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23.0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16.2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Private Employee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75.6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12.8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11.5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Jobless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78.9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15.8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Family size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 to 2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75.4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13.2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11.4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 to 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72.4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≥ 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53.3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29.5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17.2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Marital status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Married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73.2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18.8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Widowed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61.4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25.4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13.2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Single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51.3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15.4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33.3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Monthly income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&lt; 20,000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68.8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18.2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13.0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≥ 20,000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54.8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28.8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16.4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1583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</w:tbl>
    <w:p w:rsidR="000E6A84" w:rsidRPr="00985608" w:rsidRDefault="000E6A84" w:rsidP="00C9191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E6A84" w:rsidRDefault="000E6A84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0E6A84" w:rsidRDefault="000E6A84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0E6A84" w:rsidRDefault="000E6A84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0E6A84" w:rsidRDefault="000E6A84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0E6A84" w:rsidRDefault="000E6A84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0E6A84" w:rsidRDefault="000E6A84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C91910" w:rsidRDefault="00C91910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C91910" w:rsidRDefault="00C91910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C91910" w:rsidRDefault="00C91910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C91910" w:rsidRDefault="00C91910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C91910" w:rsidRDefault="00C91910" w:rsidP="00C91910">
      <w:pPr>
        <w:spacing w:after="0" w:line="240" w:lineRule="auto"/>
        <w:rPr>
          <w:rFonts w:ascii="Times New Roman" w:hAnsi="Times New Roman"/>
          <w:sz w:val="36"/>
          <w:szCs w:val="36"/>
          <w:lang w:bidi="he-IL"/>
        </w:rPr>
      </w:pPr>
    </w:p>
    <w:p w:rsidR="000E6A84" w:rsidRPr="00985608" w:rsidRDefault="000E6A84" w:rsidP="00C91910">
      <w:pPr>
        <w:pStyle w:val="Caption"/>
        <w:keepNext/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985608">
        <w:rPr>
          <w:rFonts w:ascii="Times New Roman" w:hAnsi="Times New Roman"/>
          <w:sz w:val="24"/>
          <w:szCs w:val="24"/>
        </w:rPr>
        <w:lastRenderedPageBreak/>
        <w:t xml:space="preserve">Table </w:t>
      </w:r>
      <w:r w:rsidRPr="00985608">
        <w:rPr>
          <w:rFonts w:ascii="Times New Roman" w:hAnsi="Times New Roman"/>
          <w:sz w:val="24"/>
          <w:szCs w:val="24"/>
        </w:rPr>
        <w:fldChar w:fldCharType="begin"/>
      </w:r>
      <w:r w:rsidRPr="00985608">
        <w:rPr>
          <w:rFonts w:ascii="Times New Roman" w:hAnsi="Times New Roman"/>
          <w:sz w:val="24"/>
          <w:szCs w:val="24"/>
        </w:rPr>
        <w:instrText xml:space="preserve"> SEQ Table \* ARABIC </w:instrText>
      </w:r>
      <w:r w:rsidRPr="00985608">
        <w:rPr>
          <w:rFonts w:ascii="Times New Roman" w:hAnsi="Times New Roman"/>
          <w:sz w:val="24"/>
          <w:szCs w:val="24"/>
        </w:rPr>
        <w:fldChar w:fldCharType="separate"/>
      </w:r>
      <w:r w:rsidRPr="00985608">
        <w:rPr>
          <w:rFonts w:ascii="Times New Roman" w:hAnsi="Times New Roman"/>
          <w:noProof/>
          <w:sz w:val="24"/>
          <w:szCs w:val="24"/>
        </w:rPr>
        <w:t>4</w:t>
      </w:r>
      <w:r w:rsidRPr="00985608">
        <w:rPr>
          <w:rFonts w:ascii="Times New Roman" w:hAnsi="Times New Roman"/>
          <w:sz w:val="24"/>
          <w:szCs w:val="24"/>
        </w:rPr>
        <w:fldChar w:fldCharType="end"/>
      </w:r>
      <w:r w:rsidRPr="00985608">
        <w:rPr>
          <w:rFonts w:ascii="Times New Roman" w:hAnsi="Times New Roman"/>
          <w:b w:val="0"/>
          <w:sz w:val="24"/>
          <w:szCs w:val="24"/>
        </w:rPr>
        <w:t xml:space="preserve">: </w:t>
      </w:r>
      <w:r w:rsidRPr="00985608">
        <w:rPr>
          <w:rFonts w:ascii="Times New Roman" w:hAnsi="Times New Roman"/>
          <w:b w:val="0"/>
          <w:sz w:val="26"/>
          <w:szCs w:val="26"/>
        </w:rPr>
        <w:t>The distribution of pre-diabetic and diabetic status of the khat-chewing subjects by their behavioral, physical, and biochemical characteristics</w:t>
      </w:r>
    </w:p>
    <w:tbl>
      <w:tblPr>
        <w:tblW w:w="13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5"/>
        <w:gridCol w:w="2887"/>
        <w:gridCol w:w="936"/>
        <w:gridCol w:w="973"/>
        <w:gridCol w:w="696"/>
        <w:gridCol w:w="1227"/>
        <w:gridCol w:w="696"/>
        <w:gridCol w:w="1176"/>
        <w:gridCol w:w="936"/>
        <w:gridCol w:w="1236"/>
      </w:tblGrid>
      <w:tr w:rsidR="000E6A84" w:rsidRPr="00985608" w:rsidTr="00BD1AF2">
        <w:trPr>
          <w:trHeight w:val="300"/>
          <w:tblHeader/>
          <w:jc w:val="center"/>
        </w:trPr>
        <w:tc>
          <w:tcPr>
            <w:tcW w:w="5191" w:type="dxa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Respondent characteristics (n = 265)</w:t>
            </w:r>
          </w:p>
        </w:tc>
        <w:tc>
          <w:tcPr>
            <w:tcW w:w="190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Normal</w:t>
            </w:r>
          </w:p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(&lt; 140mg/dl)</w:t>
            </w:r>
          </w:p>
        </w:tc>
        <w:tc>
          <w:tcPr>
            <w:tcW w:w="192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Pre-diabetic</w:t>
            </w:r>
          </w:p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(140-199mg/dl)</w:t>
            </w:r>
          </w:p>
        </w:tc>
        <w:tc>
          <w:tcPr>
            <w:tcW w:w="187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Diabetic</w:t>
            </w:r>
          </w:p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(&gt; 200 mg/dl)</w:t>
            </w:r>
          </w:p>
        </w:tc>
        <w:tc>
          <w:tcPr>
            <w:tcW w:w="217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0E6A84" w:rsidRPr="00985608" w:rsidTr="00BD1AF2">
        <w:trPr>
          <w:trHeight w:val="300"/>
          <w:tblHeader/>
          <w:jc w:val="center"/>
        </w:trPr>
        <w:tc>
          <w:tcPr>
            <w:tcW w:w="5191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9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6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12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6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11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12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Regular exercise</w:t>
            </w:r>
          </w:p>
        </w:tc>
        <w:tc>
          <w:tcPr>
            <w:tcW w:w="288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9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63.6</w:t>
            </w:r>
          </w:p>
        </w:tc>
        <w:tc>
          <w:tcPr>
            <w:tcW w:w="6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20.9</w:t>
            </w:r>
          </w:p>
        </w:tc>
        <w:tc>
          <w:tcPr>
            <w:tcW w:w="6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15.6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72.5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22.5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Fatty food consumption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59.5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23.8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16.7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69.8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18.7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11.5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Tobacco smoking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56.0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27.6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16.4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71.8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16.1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Alcohol use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59.0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24.7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16.3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77.0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13.8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Eating uncooked meat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57.5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24.3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18.2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81.0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Khat chewing frequency per week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1–4 days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76.2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19.0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5–7 days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50.8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23.7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25.4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Years of khat chewing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 xml:space="preserve">&gt; 10 </w:t>
            </w:r>
            <w:proofErr w:type="gramStart"/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year</w:t>
            </w:r>
            <w:proofErr w:type="gramEnd"/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51.2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25.0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23.8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5–10 year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67.7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22.6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9.7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≤4 year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75.0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15.9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Sitting hours per chewing period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≥ 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29.8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22.8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47.4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 to 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74.5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20.7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Gram of khat used per each chewing session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&gt;100g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50.0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28.9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51–100g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70.6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24.5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25–50g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80.0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&lt;25g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63.8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27.7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Use of a sweetener during chewing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63.0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15.8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67.2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27.7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Type of Sweetener used while chewing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Soft drinks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51.8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25.3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22.9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Sugar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67.7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10.8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Groundnut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76.7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16.4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6.8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Chocolate and other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65.9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20.5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13.6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Family history of DM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14.6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18.8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66.7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76.0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 xml:space="preserve"> Waist circumference (cm)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Moderate**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76.3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17.4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High**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24.1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34.5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41.4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Body mass index (kg/m2)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Overweight***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31.8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36.4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31.8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Healthy***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75.9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16.1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0E6A84" w:rsidRPr="00985608" w:rsidTr="00BD1AF2">
        <w:trPr>
          <w:trHeight w:val="300"/>
          <w:jc w:val="center"/>
        </w:trPr>
        <w:tc>
          <w:tcPr>
            <w:tcW w:w="2305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64.9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A84" w:rsidRPr="00985608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60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</w:tbl>
    <w:p w:rsidR="000E6A84" w:rsidRPr="00985608" w:rsidRDefault="000E6A84" w:rsidP="00C91910">
      <w:pPr>
        <w:spacing w:after="0" w:line="240" w:lineRule="auto"/>
        <w:ind w:left="78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85608">
        <w:rPr>
          <w:rFonts w:ascii="Times New Roman" w:hAnsi="Times New Roman"/>
          <w:sz w:val="24"/>
          <w:szCs w:val="24"/>
        </w:rPr>
        <w:t>**</w:t>
      </w:r>
      <w:r w:rsidRPr="00985608">
        <w:rPr>
          <w:rFonts w:ascii="Times New Roman" w:eastAsia="Times New Roman" w:hAnsi="Times New Roman"/>
          <w:bCs/>
          <w:sz w:val="24"/>
          <w:szCs w:val="24"/>
        </w:rPr>
        <w:t xml:space="preserve"> (High = ≥ 88 cm for women &amp; ≥ 102 cm for men; Moderate = 80–88 cm for women &amp; 94–102 for men); *** (Overweight = 25.0 ≤ x ≤ 29.9; Healthy = 18.0–24.9)</w:t>
      </w:r>
    </w:p>
    <w:p w:rsidR="000E6A84" w:rsidRPr="00985608" w:rsidRDefault="000E6A84" w:rsidP="00C91910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  <w:sectPr w:rsidR="000E6A84" w:rsidRPr="00985608" w:rsidSect="000E6A84">
          <w:type w:val="continuous"/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</w:p>
    <w:p w:rsidR="000E6A84" w:rsidRDefault="000E6A84" w:rsidP="00C91910">
      <w:pPr>
        <w:pStyle w:val="Caption"/>
        <w:spacing w:after="0" w:line="240" w:lineRule="auto"/>
        <w:rPr>
          <w:rFonts w:ascii="Times New Roman" w:hAnsi="Times New Roman"/>
          <w:b w:val="0"/>
          <w:bCs w:val="0"/>
          <w:sz w:val="24"/>
          <w:szCs w:val="24"/>
        </w:rPr>
      </w:pPr>
      <w:r w:rsidRPr="00985608">
        <w:rPr>
          <w:rFonts w:ascii="Times New Roman" w:hAnsi="Times New Roman"/>
          <w:sz w:val="24"/>
          <w:szCs w:val="24"/>
        </w:rPr>
        <w:lastRenderedPageBreak/>
        <w:t xml:space="preserve">Table </w:t>
      </w:r>
      <w:r w:rsidRPr="00985608">
        <w:rPr>
          <w:rFonts w:ascii="Times New Roman" w:hAnsi="Times New Roman"/>
          <w:sz w:val="24"/>
          <w:szCs w:val="24"/>
        </w:rPr>
        <w:fldChar w:fldCharType="begin"/>
      </w:r>
      <w:r w:rsidRPr="00985608">
        <w:rPr>
          <w:rFonts w:ascii="Times New Roman" w:hAnsi="Times New Roman"/>
          <w:sz w:val="24"/>
          <w:szCs w:val="24"/>
        </w:rPr>
        <w:instrText xml:space="preserve"> SEQ Table \* ARABIC </w:instrText>
      </w:r>
      <w:r w:rsidRPr="00985608">
        <w:rPr>
          <w:rFonts w:ascii="Times New Roman" w:hAnsi="Times New Roman"/>
          <w:sz w:val="24"/>
          <w:szCs w:val="24"/>
        </w:rPr>
        <w:fldChar w:fldCharType="separate"/>
      </w:r>
      <w:r w:rsidRPr="00985608">
        <w:rPr>
          <w:rFonts w:ascii="Times New Roman" w:hAnsi="Times New Roman"/>
          <w:noProof/>
          <w:sz w:val="24"/>
          <w:szCs w:val="24"/>
        </w:rPr>
        <w:t>5</w:t>
      </w:r>
      <w:r w:rsidRPr="00985608">
        <w:rPr>
          <w:rFonts w:ascii="Times New Roman" w:hAnsi="Times New Roman"/>
          <w:sz w:val="24"/>
          <w:szCs w:val="24"/>
        </w:rPr>
        <w:fldChar w:fldCharType="end"/>
      </w:r>
      <w:r w:rsidRPr="00985608">
        <w:rPr>
          <w:rFonts w:ascii="Times New Roman" w:hAnsi="Times New Roman"/>
          <w:sz w:val="24"/>
          <w:szCs w:val="24"/>
        </w:rPr>
        <w:t xml:space="preserve">: </w:t>
      </w:r>
      <w:r w:rsidRPr="00985608">
        <w:rPr>
          <w:rFonts w:ascii="Times New Roman" w:hAnsi="Times New Roman"/>
          <w:b w:val="0"/>
          <w:bCs w:val="0"/>
          <w:sz w:val="24"/>
          <w:szCs w:val="24"/>
        </w:rPr>
        <w:t>Univariate and multivariate regression analysis model result</w:t>
      </w:r>
    </w:p>
    <w:tbl>
      <w:tblPr>
        <w:tblW w:w="10035" w:type="dxa"/>
        <w:tblInd w:w="-10" w:type="dxa"/>
        <w:tblLook w:val="04A0" w:firstRow="1" w:lastRow="0" w:firstColumn="1" w:lastColumn="0" w:noHBand="0" w:noVBand="1"/>
      </w:tblPr>
      <w:tblGrid>
        <w:gridCol w:w="1749"/>
        <w:gridCol w:w="1695"/>
        <w:gridCol w:w="2288"/>
        <w:gridCol w:w="1035"/>
        <w:gridCol w:w="2233"/>
        <w:gridCol w:w="1035"/>
      </w:tblGrid>
      <w:tr w:rsidR="000E6A84" w:rsidRPr="00964347" w:rsidTr="00BD1AF2">
        <w:trPr>
          <w:trHeight w:val="450"/>
          <w:tblHeader/>
        </w:trPr>
        <w:tc>
          <w:tcPr>
            <w:tcW w:w="3444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 xml:space="preserve">Variables </w:t>
            </w:r>
          </w:p>
        </w:tc>
        <w:tc>
          <w:tcPr>
            <w:tcW w:w="2288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COR (95% CI)</w:t>
            </w:r>
          </w:p>
        </w:tc>
        <w:tc>
          <w:tcPr>
            <w:tcW w:w="1035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P-value</w:t>
            </w:r>
          </w:p>
        </w:tc>
        <w:tc>
          <w:tcPr>
            <w:tcW w:w="2233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AOR (95% CI)</w:t>
            </w:r>
          </w:p>
        </w:tc>
        <w:tc>
          <w:tcPr>
            <w:tcW w:w="1035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P-value</w:t>
            </w:r>
          </w:p>
        </w:tc>
      </w:tr>
      <w:tr w:rsidR="000E6A84" w:rsidRPr="00964347" w:rsidTr="00BD1AF2">
        <w:trPr>
          <w:trHeight w:val="450"/>
        </w:trPr>
        <w:tc>
          <w:tcPr>
            <w:tcW w:w="344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8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0E6A84" w:rsidRPr="00964347" w:rsidTr="00BD1AF2">
        <w:trPr>
          <w:trHeight w:val="330"/>
        </w:trPr>
        <w:tc>
          <w:tcPr>
            <w:tcW w:w="17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Age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≥40 years</w:t>
            </w:r>
          </w:p>
        </w:tc>
        <w:tc>
          <w:tcPr>
            <w:tcW w:w="22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0.271 (0.131–0.561)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</w:tr>
      <w:tr w:rsidR="000E6A84" w:rsidRPr="00964347" w:rsidTr="00BD1AF2">
        <w:trPr>
          <w:trHeight w:val="60"/>
        </w:trPr>
        <w:tc>
          <w:tcPr>
            <w:tcW w:w="174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&lt;40 years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0.001*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0.611(0.98–3.82)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0.598</w:t>
            </w:r>
          </w:p>
        </w:tc>
      </w:tr>
      <w:tr w:rsidR="000E6A84" w:rsidRPr="00964347" w:rsidTr="00BD1AF2">
        <w:trPr>
          <w:trHeight w:val="330"/>
        </w:trPr>
        <w:tc>
          <w:tcPr>
            <w:tcW w:w="17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Marital status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Married</w:t>
            </w:r>
          </w:p>
        </w:tc>
        <w:tc>
          <w:tcPr>
            <w:tcW w:w="22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5.722 (2.207–14.834)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0.001*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3.147 (0.223–44.32)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0.396</w:t>
            </w:r>
          </w:p>
        </w:tc>
      </w:tr>
      <w:tr w:rsidR="000E6A84" w:rsidRPr="00964347" w:rsidTr="00BD1AF2">
        <w:trPr>
          <w:trHeight w:val="60"/>
        </w:trPr>
        <w:tc>
          <w:tcPr>
            <w:tcW w:w="1749" w:type="dxa"/>
            <w:vMerge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Widow</w:t>
            </w:r>
          </w:p>
        </w:tc>
        <w:tc>
          <w:tcPr>
            <w:tcW w:w="2288" w:type="dxa"/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3.300 (1.398–7.792)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0.006*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1.565 (0.220–11.114)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0.654</w:t>
            </w:r>
          </w:p>
        </w:tc>
      </w:tr>
      <w:tr w:rsidR="000E6A84" w:rsidRPr="00964347" w:rsidTr="00BD1AF2">
        <w:trPr>
          <w:trHeight w:val="330"/>
        </w:trPr>
        <w:tc>
          <w:tcPr>
            <w:tcW w:w="174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Single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</w:tr>
      <w:tr w:rsidR="000E6A84" w:rsidRPr="00964347" w:rsidTr="00BD1AF2">
        <w:trPr>
          <w:trHeight w:val="330"/>
        </w:trPr>
        <w:tc>
          <w:tcPr>
            <w:tcW w:w="17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Alcohol use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Yes</w:t>
            </w:r>
          </w:p>
        </w:tc>
        <w:tc>
          <w:tcPr>
            <w:tcW w:w="22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0.351(0.159–0.777)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0.010*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0.618 (0.098–3.915)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0.609</w:t>
            </w:r>
          </w:p>
        </w:tc>
      </w:tr>
      <w:tr w:rsidR="000E6A84" w:rsidRPr="00964347" w:rsidTr="00BD1AF2">
        <w:trPr>
          <w:trHeight w:val="60"/>
        </w:trPr>
        <w:tc>
          <w:tcPr>
            <w:tcW w:w="174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No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</w:tr>
      <w:tr w:rsidR="000E6A84" w:rsidRPr="00964347" w:rsidTr="00BD1AF2">
        <w:trPr>
          <w:trHeight w:val="330"/>
        </w:trPr>
        <w:tc>
          <w:tcPr>
            <w:tcW w:w="17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Eating uncooked meat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Yes</w:t>
            </w:r>
          </w:p>
        </w:tc>
        <w:tc>
          <w:tcPr>
            <w:tcW w:w="22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0.224(0.077–0.656)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0.006*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4.491(.496–40.63)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0.181</w:t>
            </w:r>
          </w:p>
        </w:tc>
      </w:tr>
      <w:tr w:rsidR="000E6A84" w:rsidRPr="00964347" w:rsidTr="00BD1AF2">
        <w:trPr>
          <w:trHeight w:val="330"/>
        </w:trPr>
        <w:tc>
          <w:tcPr>
            <w:tcW w:w="174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No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</w:tr>
      <w:tr w:rsidR="000E6A84" w:rsidRPr="00964347" w:rsidTr="00BD1AF2">
        <w:trPr>
          <w:trHeight w:val="330"/>
        </w:trPr>
        <w:tc>
          <w:tcPr>
            <w:tcW w:w="17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Khat chewing frequency/week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5–7 days</w:t>
            </w:r>
          </w:p>
        </w:tc>
        <w:tc>
          <w:tcPr>
            <w:tcW w:w="22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0.077(0.077–0.404)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0.001*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6.322 (1.041–38.394)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0.045*</w:t>
            </w:r>
          </w:p>
        </w:tc>
      </w:tr>
      <w:tr w:rsidR="000E6A84" w:rsidRPr="00964347" w:rsidTr="00BD1AF2">
        <w:trPr>
          <w:trHeight w:val="330"/>
        </w:trPr>
        <w:tc>
          <w:tcPr>
            <w:tcW w:w="174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1_4 days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</w:tr>
      <w:tr w:rsidR="000E6A84" w:rsidRPr="00964347" w:rsidTr="00BD1AF2">
        <w:trPr>
          <w:trHeight w:val="60"/>
        </w:trPr>
        <w:tc>
          <w:tcPr>
            <w:tcW w:w="17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Years of chewing experience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&gt; 10 years</w:t>
            </w:r>
          </w:p>
        </w:tc>
        <w:tc>
          <w:tcPr>
            <w:tcW w:w="22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0.258(0.108–0.616)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0.002*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5.561(0.723–42.748)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0.099</w:t>
            </w:r>
          </w:p>
        </w:tc>
      </w:tr>
      <w:tr w:rsidR="000E6A84" w:rsidRPr="00964347" w:rsidTr="00BD1AF2">
        <w:trPr>
          <w:trHeight w:val="60"/>
        </w:trPr>
        <w:tc>
          <w:tcPr>
            <w:tcW w:w="1749" w:type="dxa"/>
            <w:vMerge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5–10 years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1.432(0.476–4.306)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0.523</w:t>
            </w:r>
          </w:p>
        </w:tc>
        <w:tc>
          <w:tcPr>
            <w:tcW w:w="2233" w:type="dxa"/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1035" w:type="dxa"/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</w:tr>
      <w:tr w:rsidR="000E6A84" w:rsidRPr="00964347" w:rsidTr="00BD1AF2">
        <w:trPr>
          <w:trHeight w:val="330"/>
        </w:trPr>
        <w:tc>
          <w:tcPr>
            <w:tcW w:w="174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≤4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</w:tr>
      <w:tr w:rsidR="000E6A84" w:rsidRPr="00964347" w:rsidTr="00BD1AF2">
        <w:trPr>
          <w:trHeight w:val="60"/>
        </w:trPr>
        <w:tc>
          <w:tcPr>
            <w:tcW w:w="17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Sitting hours per chewing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≥3 hours</w:t>
            </w:r>
          </w:p>
        </w:tc>
        <w:tc>
          <w:tcPr>
            <w:tcW w:w="22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15.021(6.748–33.437)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0.001*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1.662 (0.34–7.78)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0.519</w:t>
            </w:r>
          </w:p>
        </w:tc>
      </w:tr>
      <w:tr w:rsidR="000E6A84" w:rsidRPr="00964347" w:rsidTr="00BD1AF2">
        <w:trPr>
          <w:trHeight w:val="60"/>
        </w:trPr>
        <w:tc>
          <w:tcPr>
            <w:tcW w:w="174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1–2 hours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</w:tr>
      <w:tr w:rsidR="000E6A84" w:rsidRPr="00964347" w:rsidTr="00BD1AF2">
        <w:trPr>
          <w:trHeight w:val="413"/>
        </w:trPr>
        <w:tc>
          <w:tcPr>
            <w:tcW w:w="17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 xml:space="preserve"> Gram of khat used </w:t>
            </w:r>
            <w:proofErr w:type="gramStart"/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in</w:t>
            </w:r>
            <w:r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 xml:space="preserve"> each</w:t>
            </w:r>
            <w:proofErr w:type="gramEnd"/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 xml:space="preserve"> chewing session</w:t>
            </w:r>
          </w:p>
          <w:p w:rsidR="000E6A84" w:rsidRPr="00964347" w:rsidRDefault="000E6A84" w:rsidP="00C91910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64347">
              <w:rPr>
                <w:rFonts w:eastAsia="Times New Roman" w:cs="Calibri"/>
                <w:color w:val="000000"/>
              </w:rPr>
              <w:t> </w:t>
            </w:r>
          </w:p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≥</w:t>
            </w: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100 g</w:t>
            </w:r>
          </w:p>
        </w:tc>
        <w:tc>
          <w:tcPr>
            <w:tcW w:w="22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0.254(0.082–0.787)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0.017*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4.721(0.292–76.448)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0.042*</w:t>
            </w:r>
          </w:p>
        </w:tc>
      </w:tr>
      <w:tr w:rsidR="000E6A84" w:rsidRPr="00964347" w:rsidTr="00BD1AF2">
        <w:trPr>
          <w:trHeight w:val="60"/>
        </w:trPr>
        <w:tc>
          <w:tcPr>
            <w:tcW w:w="1749" w:type="dxa"/>
            <w:vMerge/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51–100 g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2.410(0.574–10.125)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0.23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0.955(0.109–8.373)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0.963</w:t>
            </w:r>
          </w:p>
        </w:tc>
      </w:tr>
      <w:tr w:rsidR="000E6A84" w:rsidRPr="00964347" w:rsidTr="00BD1AF2">
        <w:trPr>
          <w:trHeight w:val="330"/>
        </w:trPr>
        <w:tc>
          <w:tcPr>
            <w:tcW w:w="1749" w:type="dxa"/>
            <w:vMerge/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25–50 g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0.846(0.196–3.649)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0.823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0.058(0.004–0.901)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0.275</w:t>
            </w:r>
          </w:p>
        </w:tc>
      </w:tr>
      <w:tr w:rsidR="000E6A84" w:rsidRPr="00964347" w:rsidTr="00BD1AF2">
        <w:trPr>
          <w:trHeight w:val="330"/>
        </w:trPr>
        <w:tc>
          <w:tcPr>
            <w:tcW w:w="1749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&lt;25 g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</w:tr>
      <w:tr w:rsidR="000E6A84" w:rsidRPr="00964347" w:rsidTr="00BD1AF2">
        <w:trPr>
          <w:trHeight w:val="330"/>
        </w:trPr>
        <w:tc>
          <w:tcPr>
            <w:tcW w:w="17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Use of sweetener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Yes</w:t>
            </w:r>
          </w:p>
        </w:tc>
        <w:tc>
          <w:tcPr>
            <w:tcW w:w="22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0.156(0.059–0.415)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0.001*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0.064(0.008–0.486)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0.008*</w:t>
            </w:r>
          </w:p>
        </w:tc>
      </w:tr>
      <w:tr w:rsidR="000E6A84" w:rsidRPr="00964347" w:rsidTr="00BD1AF2">
        <w:trPr>
          <w:trHeight w:val="330"/>
        </w:trPr>
        <w:tc>
          <w:tcPr>
            <w:tcW w:w="174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No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</w:tr>
      <w:tr w:rsidR="000E6A84" w:rsidRPr="00964347" w:rsidTr="00BD1AF2">
        <w:trPr>
          <w:trHeight w:val="330"/>
        </w:trPr>
        <w:tc>
          <w:tcPr>
            <w:tcW w:w="17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Family History of DM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Yes</w:t>
            </w:r>
          </w:p>
        </w:tc>
        <w:tc>
          <w:tcPr>
            <w:tcW w:w="22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0.016(0.006–0.043)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0.001*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0.011(0.002–0.075)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0.001*</w:t>
            </w:r>
          </w:p>
        </w:tc>
      </w:tr>
      <w:tr w:rsidR="000E6A84" w:rsidRPr="00964347" w:rsidTr="00BD1AF2">
        <w:trPr>
          <w:trHeight w:val="330"/>
        </w:trPr>
        <w:tc>
          <w:tcPr>
            <w:tcW w:w="174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No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</w:tr>
      <w:tr w:rsidR="000E6A84" w:rsidRPr="00964347" w:rsidTr="00BD1AF2">
        <w:trPr>
          <w:trHeight w:val="330"/>
        </w:trPr>
        <w:tc>
          <w:tcPr>
            <w:tcW w:w="17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Regular exercise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No</w:t>
            </w:r>
          </w:p>
        </w:tc>
        <w:tc>
          <w:tcPr>
            <w:tcW w:w="22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0.428(0.159–1.148)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0.092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1.066(0.085–13.324)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0.961</w:t>
            </w:r>
          </w:p>
        </w:tc>
      </w:tr>
      <w:tr w:rsidR="000E6A84" w:rsidRPr="00964347" w:rsidTr="00BD1AF2">
        <w:trPr>
          <w:trHeight w:val="330"/>
        </w:trPr>
        <w:tc>
          <w:tcPr>
            <w:tcW w:w="174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Yes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</w:tr>
      <w:tr w:rsidR="000E6A84" w:rsidRPr="00964347" w:rsidTr="00BD1AF2">
        <w:trPr>
          <w:trHeight w:val="330"/>
        </w:trPr>
        <w:tc>
          <w:tcPr>
            <w:tcW w:w="17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Medical history of hypertension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Yes</w:t>
            </w:r>
          </w:p>
        </w:tc>
        <w:tc>
          <w:tcPr>
            <w:tcW w:w="22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2.054(0.969–4.354)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0.061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0.760 (0.097–5.958)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0.794</w:t>
            </w:r>
          </w:p>
        </w:tc>
      </w:tr>
      <w:tr w:rsidR="000E6A84" w:rsidRPr="00964347" w:rsidTr="00BD1AF2">
        <w:trPr>
          <w:trHeight w:val="330"/>
        </w:trPr>
        <w:tc>
          <w:tcPr>
            <w:tcW w:w="174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No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</w:tr>
      <w:tr w:rsidR="000E6A84" w:rsidRPr="00964347" w:rsidTr="00BD1AF2">
        <w:trPr>
          <w:trHeight w:val="330"/>
        </w:trPr>
        <w:tc>
          <w:tcPr>
            <w:tcW w:w="17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Waist circumference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High**</w:t>
            </w:r>
          </w:p>
        </w:tc>
        <w:tc>
          <w:tcPr>
            <w:tcW w:w="22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9.059(4.255–19.288)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0.001*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1.227(0.147–10.227)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0.85</w:t>
            </w:r>
          </w:p>
        </w:tc>
      </w:tr>
      <w:tr w:rsidR="000E6A84" w:rsidRPr="00964347" w:rsidTr="00BD1AF2">
        <w:trPr>
          <w:trHeight w:val="60"/>
        </w:trPr>
        <w:tc>
          <w:tcPr>
            <w:tcW w:w="174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Moderate**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</w:rPr>
            </w:pPr>
          </w:p>
        </w:tc>
      </w:tr>
      <w:tr w:rsidR="000E6A84" w:rsidRPr="00964347" w:rsidTr="00BD1AF2">
        <w:trPr>
          <w:trHeight w:val="60"/>
        </w:trPr>
        <w:tc>
          <w:tcPr>
            <w:tcW w:w="17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BMI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Overweight***</w:t>
            </w:r>
          </w:p>
        </w:tc>
        <w:tc>
          <w:tcPr>
            <w:tcW w:w="22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0.187(0.091–3.88)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0.001*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0.235(0.027–2.069)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0.192</w:t>
            </w:r>
          </w:p>
        </w:tc>
      </w:tr>
      <w:tr w:rsidR="000E6A84" w:rsidRPr="00964347" w:rsidTr="00BD1AF2">
        <w:trPr>
          <w:trHeight w:val="60"/>
        </w:trPr>
        <w:tc>
          <w:tcPr>
            <w:tcW w:w="1749" w:type="dxa"/>
            <w:vMerge/>
            <w:tcBorders>
              <w:bottom w:val="single" w:sz="8" w:space="0" w:color="000000"/>
            </w:tcBorders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  <w:tc>
          <w:tcPr>
            <w:tcW w:w="1695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Healthy***</w:t>
            </w:r>
          </w:p>
        </w:tc>
        <w:tc>
          <w:tcPr>
            <w:tcW w:w="228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64347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03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  <w:tc>
          <w:tcPr>
            <w:tcW w:w="2233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  <w:tc>
          <w:tcPr>
            <w:tcW w:w="103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84" w:rsidRPr="00964347" w:rsidRDefault="000E6A84" w:rsidP="00C91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</w:tr>
    </w:tbl>
    <w:p w:rsidR="003861AA" w:rsidRPr="000E6A84" w:rsidRDefault="000E6A84" w:rsidP="00C91910">
      <w:pPr>
        <w:spacing w:after="0" w:line="240" w:lineRule="auto"/>
        <w:jc w:val="both"/>
        <w:rPr>
          <w:rFonts w:ascii="Times New Roman" w:hAnsi="Times New Roman"/>
          <w:sz w:val="36"/>
          <w:szCs w:val="36"/>
          <w:lang w:bidi="he-IL"/>
        </w:rPr>
      </w:pPr>
      <w:r>
        <w:rPr>
          <w:rFonts w:ascii="Times New Roman" w:hAnsi="Times New Roman"/>
          <w:sz w:val="24"/>
          <w:szCs w:val="24"/>
        </w:rPr>
        <w:t>*Statistically s</w:t>
      </w:r>
      <w:r w:rsidRPr="00985608">
        <w:rPr>
          <w:rFonts w:ascii="Times New Roman" w:hAnsi="Times New Roman"/>
          <w:sz w:val="24"/>
          <w:szCs w:val="24"/>
        </w:rPr>
        <w:t>ignificant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5608">
        <w:rPr>
          <w:rFonts w:ascii="Times New Roman" w:hAnsi="Times New Roman"/>
          <w:sz w:val="24"/>
          <w:szCs w:val="24"/>
        </w:rPr>
        <w:t>(P &lt; 0.05); **</w:t>
      </w:r>
      <w:r w:rsidRPr="00985608">
        <w:rPr>
          <w:rFonts w:ascii="Times New Roman" w:eastAsia="Times New Roman" w:hAnsi="Times New Roman"/>
          <w:bCs/>
          <w:sz w:val="24"/>
          <w:szCs w:val="24"/>
        </w:rPr>
        <w:t xml:space="preserve"> (High = ≥ 88 cm for women &amp; ≥ 102 cm for men; Moderate = 80–88 cm for women &amp; 94–102 for men); *** (Overweight = 25.0 ≤ x ≤ 29.9; Healthy = 18.0–24.9)</w:t>
      </w:r>
      <w:r>
        <w:rPr>
          <w:rFonts w:ascii="Times New Roman" w:eastAsia="Times New Roman" w:hAnsi="Times New Roman"/>
          <w:bCs/>
          <w:sz w:val="24"/>
          <w:szCs w:val="24"/>
        </w:rPr>
        <w:t>.</w:t>
      </w:r>
    </w:p>
    <w:sectPr w:rsidR="003861AA" w:rsidRPr="000E6A84" w:rsidSect="000E6A8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Regular">
    <w:altName w:val="Times New Roman"/>
    <w:panose1 w:val="00000000000000000000"/>
    <w:charset w:val="00"/>
    <w:family w:val="roman"/>
    <w:notTrueType/>
    <w:pitch w:val="default"/>
  </w:font>
  <w:font w:name="AdvOTb0c9bf5d">
    <w:altName w:val="Times New Roman"/>
    <w:panose1 w:val="00000000000000000000"/>
    <w:charset w:val="00"/>
    <w:family w:val="roman"/>
    <w:notTrueType/>
    <w:pitch w:val="default"/>
  </w:font>
  <w:font w:name="AdvOTb0c9bf5d+fb">
    <w:altName w:val="Times New Roman"/>
    <w:panose1 w:val="00000000000000000000"/>
    <w:charset w:val="00"/>
    <w:family w:val="roman"/>
    <w:notTrueType/>
    <w:pitch w:val="default"/>
  </w:font>
  <w:font w:name="AdvOTb0c9bf5d+20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E1651"/>
    <w:multiLevelType w:val="multilevel"/>
    <w:tmpl w:val="D3B8B7D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8E6EB5"/>
    <w:multiLevelType w:val="multilevel"/>
    <w:tmpl w:val="D56085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475517A"/>
    <w:multiLevelType w:val="hybridMultilevel"/>
    <w:tmpl w:val="09A2C5A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17EA9"/>
    <w:multiLevelType w:val="multilevel"/>
    <w:tmpl w:val="08368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EAC16AA"/>
    <w:multiLevelType w:val="multilevel"/>
    <w:tmpl w:val="78E444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7005478"/>
    <w:multiLevelType w:val="multilevel"/>
    <w:tmpl w:val="6972A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5569326">
    <w:abstractNumId w:val="5"/>
  </w:num>
  <w:num w:numId="2" w16cid:durableId="834343279">
    <w:abstractNumId w:val="2"/>
  </w:num>
  <w:num w:numId="3" w16cid:durableId="1953702926">
    <w:abstractNumId w:val="3"/>
  </w:num>
  <w:num w:numId="4" w16cid:durableId="1097557887">
    <w:abstractNumId w:val="4"/>
  </w:num>
  <w:num w:numId="5" w16cid:durableId="707295643">
    <w:abstractNumId w:val="0"/>
  </w:num>
  <w:num w:numId="6" w16cid:durableId="2093164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84"/>
    <w:rsid w:val="000E6A84"/>
    <w:rsid w:val="003861AA"/>
    <w:rsid w:val="00617273"/>
    <w:rsid w:val="00B704FD"/>
    <w:rsid w:val="00C91910"/>
    <w:rsid w:val="00C9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792FA7"/>
  <w15:chartTrackingRefBased/>
  <w15:docId w15:val="{96F3EDEA-0753-45A9-A554-63FAC307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A84"/>
    <w:pPr>
      <w:spacing w:after="200" w:line="276" w:lineRule="auto"/>
    </w:pPr>
    <w:rPr>
      <w:rFonts w:ascii="Calibri" w:eastAsia="Calibri" w:hAnsi="Calibri" w:cs="Times New Roman"/>
      <w:kern w:val="0"/>
      <w:szCs w:val="22"/>
      <w:lang w:bidi="ar-SA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0E6A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24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6A8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6A8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6A84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A84"/>
    <w:rPr>
      <w:rFonts w:ascii="Times New Roman" w:eastAsia="Times New Roman" w:hAnsi="Times New Roman" w:cs="Times New Roman"/>
      <w:b/>
      <w:bCs/>
      <w:kern w:val="36"/>
      <w:sz w:val="24"/>
      <w:szCs w:val="48"/>
      <w:lang w:bidi="ar-SA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E6A84"/>
    <w:rPr>
      <w:rFonts w:ascii="Cambria" w:eastAsia="Times New Roman" w:hAnsi="Cambria" w:cs="Times New Roman"/>
      <w:b/>
      <w:bCs/>
      <w:i/>
      <w:iCs/>
      <w:kern w:val="0"/>
      <w:sz w:val="28"/>
      <w:lang w:bidi="ar-S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E6A84"/>
    <w:rPr>
      <w:rFonts w:ascii="Cambria" w:eastAsia="Times New Roman" w:hAnsi="Cambria" w:cs="Times New Roman"/>
      <w:b/>
      <w:bCs/>
      <w:kern w:val="0"/>
      <w:sz w:val="26"/>
      <w:szCs w:val="26"/>
      <w:lang w:bidi="ar-S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E6A84"/>
    <w:rPr>
      <w:rFonts w:ascii="Calibri" w:eastAsia="Times New Roman" w:hAnsi="Calibri" w:cs="Times New Roman"/>
      <w:b/>
      <w:bCs/>
      <w:kern w:val="0"/>
      <w:sz w:val="28"/>
      <w:lang w:bidi="ar-SA"/>
      <w14:ligatures w14:val="none"/>
    </w:rPr>
  </w:style>
  <w:style w:type="character" w:styleId="Hyperlink">
    <w:name w:val="Hyperlink"/>
    <w:uiPriority w:val="99"/>
    <w:unhideWhenUsed/>
    <w:rsid w:val="000E6A84"/>
    <w:rPr>
      <w:color w:val="0000FF"/>
      <w:u w:val="single"/>
    </w:rPr>
  </w:style>
  <w:style w:type="paragraph" w:customStyle="1" w:styleId="Default">
    <w:name w:val="Default"/>
    <w:rsid w:val="000E6A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bidi="ar-S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E6A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6A84"/>
    <w:rPr>
      <w:rFonts w:ascii="Calibri" w:eastAsia="Calibri" w:hAnsi="Calibri" w:cs="Times New Roman"/>
      <w:kern w:val="0"/>
      <w:szCs w:val="22"/>
      <w:lang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E6A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6A84"/>
    <w:rPr>
      <w:rFonts w:ascii="Calibri" w:eastAsia="Calibri" w:hAnsi="Calibri" w:cs="Times New Roman"/>
      <w:kern w:val="0"/>
      <w:szCs w:val="22"/>
      <w:lang w:bidi="ar-SA"/>
      <w14:ligatures w14:val="none"/>
    </w:rPr>
  </w:style>
  <w:style w:type="character" w:customStyle="1" w:styleId="markedcontent">
    <w:name w:val="markedcontent"/>
    <w:basedOn w:val="DefaultParagraphFont"/>
    <w:rsid w:val="000E6A84"/>
  </w:style>
  <w:style w:type="table" w:styleId="TableGrid">
    <w:name w:val="Table Grid"/>
    <w:basedOn w:val="TableNormal"/>
    <w:uiPriority w:val="59"/>
    <w:rsid w:val="000E6A8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0E6A84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0E6A84"/>
    <w:pPr>
      <w:tabs>
        <w:tab w:val="right" w:leader="dot" w:pos="9360"/>
      </w:tabs>
      <w:spacing w:line="360" w:lineRule="auto"/>
    </w:pPr>
    <w:rPr>
      <w:rFonts w:ascii="Times New Roman" w:hAnsi="Times New Roman"/>
      <w:noProof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0E6A84"/>
    <w:pPr>
      <w:spacing w:line="360" w:lineRule="auto"/>
      <w:ind w:left="220"/>
    </w:pPr>
    <w:rPr>
      <w:rFonts w:ascii="Times New Roman" w:hAnsi="Times New Roman"/>
      <w:noProof/>
      <w:sz w:val="26"/>
      <w:szCs w:val="26"/>
    </w:rPr>
  </w:style>
  <w:style w:type="paragraph" w:styleId="TOC3">
    <w:name w:val="toc 3"/>
    <w:basedOn w:val="Normal"/>
    <w:next w:val="Normal"/>
    <w:autoRedefine/>
    <w:uiPriority w:val="39"/>
    <w:unhideWhenUsed/>
    <w:rsid w:val="000E6A84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0E6A84"/>
    <w:pPr>
      <w:spacing w:after="100"/>
      <w:ind w:left="660"/>
    </w:pPr>
    <w:rPr>
      <w:rFonts w:eastAsia="Times New Roman"/>
    </w:rPr>
  </w:style>
  <w:style w:type="paragraph" w:styleId="TableofFigures">
    <w:name w:val="table of figures"/>
    <w:basedOn w:val="Normal"/>
    <w:next w:val="Normal"/>
    <w:uiPriority w:val="99"/>
    <w:unhideWhenUsed/>
    <w:rsid w:val="000E6A84"/>
  </w:style>
  <w:style w:type="paragraph" w:styleId="TOC5">
    <w:name w:val="toc 5"/>
    <w:basedOn w:val="Normal"/>
    <w:next w:val="Normal"/>
    <w:autoRedefine/>
    <w:uiPriority w:val="39"/>
    <w:unhideWhenUsed/>
    <w:rsid w:val="000E6A84"/>
    <w:pPr>
      <w:spacing w:after="100"/>
      <w:ind w:left="880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0E6A84"/>
    <w:pPr>
      <w:spacing w:after="100"/>
      <w:ind w:left="1100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0E6A84"/>
    <w:pPr>
      <w:spacing w:after="100"/>
      <w:ind w:left="1320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0E6A84"/>
    <w:pPr>
      <w:spacing w:after="100"/>
      <w:ind w:left="1540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0E6A84"/>
    <w:pPr>
      <w:spacing w:after="100"/>
      <w:ind w:left="1760"/>
    </w:pPr>
    <w:rPr>
      <w:rFonts w:eastAsia="Times New Roman"/>
    </w:rPr>
  </w:style>
  <w:style w:type="character" w:customStyle="1" w:styleId="hgkelc">
    <w:name w:val="hgkelc"/>
    <w:basedOn w:val="DefaultParagraphFont"/>
    <w:rsid w:val="000E6A84"/>
  </w:style>
  <w:style w:type="paragraph" w:styleId="BalloonText">
    <w:name w:val="Balloon Text"/>
    <w:basedOn w:val="Normal"/>
    <w:link w:val="BalloonTextChar"/>
    <w:uiPriority w:val="99"/>
    <w:semiHidden/>
    <w:unhideWhenUsed/>
    <w:rsid w:val="000E6A8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A84"/>
    <w:rPr>
      <w:rFonts w:ascii="Tahoma" w:eastAsia="Calibri" w:hAnsi="Tahoma" w:cs="Times New Roman"/>
      <w:kern w:val="0"/>
      <w:sz w:val="16"/>
      <w:szCs w:val="16"/>
      <w:lang w:bidi="ar-SA"/>
      <w14:ligatures w14:val="none"/>
    </w:rPr>
  </w:style>
  <w:style w:type="character" w:styleId="CommentReference">
    <w:name w:val="annotation reference"/>
    <w:uiPriority w:val="99"/>
    <w:semiHidden/>
    <w:unhideWhenUsed/>
    <w:rsid w:val="000E6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6A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6A84"/>
    <w:rPr>
      <w:rFonts w:ascii="Calibri" w:eastAsia="Calibri" w:hAnsi="Calibri" w:cs="Times New Roman"/>
      <w:kern w:val="0"/>
      <w:sz w:val="20"/>
      <w:szCs w:val="20"/>
      <w:lang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6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6A84"/>
    <w:rPr>
      <w:rFonts w:ascii="Calibri" w:eastAsia="Calibri" w:hAnsi="Calibri" w:cs="Times New Roman"/>
      <w:b/>
      <w:bCs/>
      <w:kern w:val="0"/>
      <w:sz w:val="20"/>
      <w:szCs w:val="20"/>
      <w:lang w:bidi="ar-SA"/>
      <w14:ligatures w14:val="none"/>
    </w:rPr>
  </w:style>
  <w:style w:type="paragraph" w:styleId="Revision">
    <w:name w:val="Revision"/>
    <w:hidden/>
    <w:uiPriority w:val="99"/>
    <w:semiHidden/>
    <w:rsid w:val="000E6A84"/>
    <w:pPr>
      <w:spacing w:after="0" w:line="240" w:lineRule="auto"/>
    </w:pPr>
    <w:rPr>
      <w:rFonts w:ascii="Calibri" w:eastAsia="Calibri" w:hAnsi="Calibri" w:cs="Times New Roman"/>
      <w:kern w:val="0"/>
      <w:szCs w:val="22"/>
      <w:lang w:bidi="ar-SA"/>
      <w14:ligatures w14:val="none"/>
    </w:rPr>
  </w:style>
  <w:style w:type="paragraph" w:styleId="ListParagraph">
    <w:name w:val="List Paragraph"/>
    <w:basedOn w:val="Normal"/>
    <w:uiPriority w:val="34"/>
    <w:qFormat/>
    <w:rsid w:val="000E6A84"/>
    <w:pPr>
      <w:ind w:left="720"/>
      <w:contextualSpacing/>
    </w:pPr>
  </w:style>
  <w:style w:type="table" w:styleId="LightShading-Accent2">
    <w:name w:val="Light Shading Accent 2"/>
    <w:basedOn w:val="TableNormal"/>
    <w:uiPriority w:val="60"/>
    <w:rsid w:val="000E6A84"/>
    <w:pPr>
      <w:spacing w:after="0" w:line="240" w:lineRule="auto"/>
    </w:pPr>
    <w:rPr>
      <w:rFonts w:ascii="Calibri" w:eastAsia="Calibri" w:hAnsi="Calibri" w:cs="Times New Roman"/>
      <w:color w:val="943634"/>
      <w:kern w:val="0"/>
      <w:sz w:val="20"/>
      <w:szCs w:val="20"/>
      <w:lang w:bidi="ar-SA"/>
      <w14:ligatures w14:val="non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4">
    <w:name w:val="Light Shading Accent 4"/>
    <w:basedOn w:val="TableNormal"/>
    <w:uiPriority w:val="60"/>
    <w:rsid w:val="000E6A84"/>
    <w:pPr>
      <w:spacing w:after="0" w:line="240" w:lineRule="auto"/>
    </w:pPr>
    <w:rPr>
      <w:rFonts w:ascii="Calibri" w:eastAsia="Calibri" w:hAnsi="Calibri" w:cs="Times New Roman"/>
      <w:color w:val="5F497A"/>
      <w:kern w:val="0"/>
      <w:sz w:val="20"/>
      <w:szCs w:val="20"/>
      <w:lang w:bidi="ar-SA"/>
      <w14:ligatures w14:val="none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3">
    <w:name w:val="Light Shading Accent 3"/>
    <w:basedOn w:val="TableNormal"/>
    <w:uiPriority w:val="60"/>
    <w:rsid w:val="000E6A84"/>
    <w:pPr>
      <w:spacing w:after="0" w:line="240" w:lineRule="auto"/>
    </w:pPr>
    <w:rPr>
      <w:rFonts w:ascii="Calibri" w:eastAsia="Calibri" w:hAnsi="Calibri" w:cs="Times New Roman"/>
      <w:color w:val="76923C"/>
      <w:kern w:val="0"/>
      <w:sz w:val="20"/>
      <w:szCs w:val="20"/>
      <w:lang w:bidi="ar-SA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">
    <w:name w:val="Light Shading"/>
    <w:basedOn w:val="TableNormal"/>
    <w:uiPriority w:val="60"/>
    <w:rsid w:val="000E6A84"/>
    <w:pPr>
      <w:spacing w:after="0" w:line="240" w:lineRule="auto"/>
    </w:pPr>
    <w:rPr>
      <w:rFonts w:ascii="Calibri" w:eastAsia="Calibri" w:hAnsi="Calibri" w:cs="Times New Roman"/>
      <w:color w:val="000000"/>
      <w:kern w:val="0"/>
      <w:sz w:val="20"/>
      <w:szCs w:val="20"/>
      <w:lang w:bidi="ar-SA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6">
    <w:name w:val="Light Shading Accent 6"/>
    <w:basedOn w:val="TableNormal"/>
    <w:uiPriority w:val="60"/>
    <w:rsid w:val="000E6A84"/>
    <w:pPr>
      <w:spacing w:after="0" w:line="240" w:lineRule="auto"/>
    </w:pPr>
    <w:rPr>
      <w:rFonts w:ascii="Calibri" w:eastAsia="Calibri" w:hAnsi="Calibri" w:cs="Times New Roman"/>
      <w:color w:val="E36C0A"/>
      <w:kern w:val="0"/>
      <w:sz w:val="20"/>
      <w:szCs w:val="20"/>
      <w:lang w:bidi="ar-SA"/>
      <w14:ligatures w14:val="none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Style1">
    <w:name w:val="Style1"/>
    <w:basedOn w:val="TableNormal"/>
    <w:uiPriority w:val="99"/>
    <w:qFormat/>
    <w:rsid w:val="000E6A84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bidi="ar-SA"/>
      <w14:ligatures w14:val="none"/>
    </w:rPr>
    <w:tblPr/>
  </w:style>
  <w:style w:type="table" w:styleId="LightList-Accent4">
    <w:name w:val="Light List Accent 4"/>
    <w:basedOn w:val="TableNormal"/>
    <w:uiPriority w:val="61"/>
    <w:rsid w:val="000E6A8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bidi="ar-SA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character" w:styleId="LineNumber">
    <w:name w:val="line number"/>
    <w:uiPriority w:val="99"/>
    <w:semiHidden/>
    <w:unhideWhenUsed/>
    <w:rsid w:val="000E6A84"/>
  </w:style>
  <w:style w:type="table" w:styleId="LightList">
    <w:name w:val="Light List"/>
    <w:basedOn w:val="TableNormal"/>
    <w:uiPriority w:val="61"/>
    <w:rsid w:val="000E6A8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bidi="ar-SA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Shading-Accent1">
    <w:name w:val="Light Shading Accent 1"/>
    <w:basedOn w:val="TableNormal"/>
    <w:uiPriority w:val="60"/>
    <w:rsid w:val="000E6A84"/>
    <w:pPr>
      <w:spacing w:after="0" w:line="240" w:lineRule="auto"/>
    </w:pPr>
    <w:rPr>
      <w:rFonts w:ascii="Calibri" w:eastAsia="Calibri" w:hAnsi="Calibri" w:cs="Times New Roman"/>
      <w:color w:val="365F91"/>
      <w:kern w:val="0"/>
      <w:sz w:val="20"/>
      <w:szCs w:val="20"/>
      <w:lang w:bidi="ar-SA"/>
      <w14:ligatures w14:val="non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0E6A84"/>
    <w:rPr>
      <w:b/>
      <w:bCs/>
      <w:sz w:val="20"/>
      <w:szCs w:val="20"/>
    </w:rPr>
  </w:style>
  <w:style w:type="table" w:styleId="ColorfulList-Accent6">
    <w:name w:val="Colorful List Accent 6"/>
    <w:basedOn w:val="TableNormal"/>
    <w:uiPriority w:val="72"/>
    <w:rsid w:val="000E6A84"/>
    <w:pPr>
      <w:spacing w:after="0" w:line="240" w:lineRule="auto"/>
    </w:pPr>
    <w:rPr>
      <w:rFonts w:ascii="Calibri" w:eastAsia="Calibri" w:hAnsi="Calibri" w:cs="Times New Roman"/>
      <w:color w:val="000000"/>
      <w:kern w:val="0"/>
      <w:sz w:val="20"/>
      <w:szCs w:val="20"/>
      <w:lang w:bidi="ar-SA"/>
      <w14:ligatures w14:val="none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0E6A84"/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E6A84"/>
    <w:rPr>
      <w:rFonts w:ascii="Tahoma" w:eastAsia="Calibri" w:hAnsi="Tahoma" w:cs="Times New Roman"/>
      <w:kern w:val="0"/>
      <w:sz w:val="16"/>
      <w:szCs w:val="16"/>
      <w:lang w:bidi="ar-SA"/>
      <w14:ligatures w14:val="none"/>
    </w:rPr>
  </w:style>
  <w:style w:type="character" w:styleId="FollowedHyperlink">
    <w:name w:val="FollowedHyperlink"/>
    <w:uiPriority w:val="99"/>
    <w:semiHidden/>
    <w:unhideWhenUsed/>
    <w:rsid w:val="000E6A84"/>
    <w:rPr>
      <w:color w:val="954F72"/>
      <w:u w:val="single"/>
    </w:rPr>
  </w:style>
  <w:style w:type="paragraph" w:customStyle="1" w:styleId="font0">
    <w:name w:val="font0"/>
    <w:basedOn w:val="Normal"/>
    <w:rsid w:val="000E6A84"/>
    <w:pPr>
      <w:spacing w:before="100" w:beforeAutospacing="1" w:after="100" w:afterAutospacing="1" w:line="240" w:lineRule="auto"/>
    </w:pPr>
    <w:rPr>
      <w:rFonts w:eastAsia="Times New Roman" w:cs="Calibri"/>
      <w:color w:val="000000"/>
    </w:rPr>
  </w:style>
  <w:style w:type="paragraph" w:customStyle="1" w:styleId="font5">
    <w:name w:val="font5"/>
    <w:basedOn w:val="Normal"/>
    <w:rsid w:val="000E6A84"/>
    <w:pPr>
      <w:spacing w:before="100" w:beforeAutospacing="1" w:after="100" w:afterAutospacing="1" w:line="240" w:lineRule="auto"/>
    </w:pPr>
    <w:rPr>
      <w:rFonts w:eastAsia="Times New Roman" w:cs="Calibri"/>
      <w:color w:val="000000"/>
    </w:rPr>
  </w:style>
  <w:style w:type="paragraph" w:customStyle="1" w:styleId="font6">
    <w:name w:val="font6"/>
    <w:basedOn w:val="Normal"/>
    <w:rsid w:val="000E6A84"/>
    <w:pPr>
      <w:spacing w:before="100" w:beforeAutospacing="1" w:after="100" w:afterAutospacing="1" w:line="240" w:lineRule="auto"/>
    </w:pPr>
    <w:rPr>
      <w:rFonts w:eastAsia="Times New Roman" w:cs="Calibri"/>
      <w:color w:val="000000"/>
      <w:u w:val="single"/>
    </w:rPr>
  </w:style>
  <w:style w:type="paragraph" w:customStyle="1" w:styleId="xl63">
    <w:name w:val="xl63"/>
    <w:basedOn w:val="Normal"/>
    <w:rsid w:val="000E6A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Normal"/>
    <w:rsid w:val="000E6A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0E6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0E6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0E6A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Normal"/>
    <w:rsid w:val="000E6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9">
    <w:name w:val="xl69"/>
    <w:basedOn w:val="Normal"/>
    <w:rsid w:val="000E6A8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0">
    <w:name w:val="xl70"/>
    <w:basedOn w:val="Normal"/>
    <w:rsid w:val="000E6A8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1">
    <w:name w:val="xl71"/>
    <w:basedOn w:val="Normal"/>
    <w:rsid w:val="000E6A8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2">
    <w:name w:val="xl72"/>
    <w:basedOn w:val="Normal"/>
    <w:rsid w:val="000E6A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3">
    <w:name w:val="xl73"/>
    <w:basedOn w:val="Normal"/>
    <w:rsid w:val="000E6A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4">
    <w:name w:val="xl74"/>
    <w:basedOn w:val="Normal"/>
    <w:rsid w:val="000E6A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xl75">
    <w:name w:val="xl75"/>
    <w:basedOn w:val="Normal"/>
    <w:rsid w:val="000E6A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6">
    <w:name w:val="xl76"/>
    <w:basedOn w:val="Normal"/>
    <w:rsid w:val="000E6A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7">
    <w:name w:val="xl77"/>
    <w:basedOn w:val="Normal"/>
    <w:rsid w:val="000E6A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8">
    <w:name w:val="xl78"/>
    <w:basedOn w:val="Normal"/>
    <w:rsid w:val="000E6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9">
    <w:name w:val="xl79"/>
    <w:basedOn w:val="Normal"/>
    <w:rsid w:val="000E6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single"/>
    </w:rPr>
  </w:style>
  <w:style w:type="paragraph" w:customStyle="1" w:styleId="xl80">
    <w:name w:val="xl80"/>
    <w:basedOn w:val="Normal"/>
    <w:rsid w:val="000E6A8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1">
    <w:name w:val="xl81"/>
    <w:basedOn w:val="Normal"/>
    <w:rsid w:val="000E6A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2">
    <w:name w:val="xl82"/>
    <w:basedOn w:val="Normal"/>
    <w:rsid w:val="000E6A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3">
    <w:name w:val="xl83"/>
    <w:basedOn w:val="Normal"/>
    <w:rsid w:val="000E6A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4">
    <w:name w:val="xl84"/>
    <w:basedOn w:val="Normal"/>
    <w:rsid w:val="000E6A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Normal"/>
    <w:rsid w:val="000E6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Normal"/>
    <w:rsid w:val="000E6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7">
    <w:name w:val="xl87"/>
    <w:basedOn w:val="Normal"/>
    <w:rsid w:val="000E6A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</w:rPr>
  </w:style>
  <w:style w:type="paragraph" w:customStyle="1" w:styleId="xl88">
    <w:name w:val="xl88"/>
    <w:basedOn w:val="Normal"/>
    <w:rsid w:val="000E6A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</w:rPr>
  </w:style>
  <w:style w:type="paragraph" w:customStyle="1" w:styleId="xl89">
    <w:name w:val="xl89"/>
    <w:basedOn w:val="Normal"/>
    <w:rsid w:val="000E6A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2E75B6"/>
      <w:sz w:val="24"/>
      <w:szCs w:val="24"/>
    </w:rPr>
  </w:style>
  <w:style w:type="paragraph" w:customStyle="1" w:styleId="xl90">
    <w:name w:val="xl90"/>
    <w:basedOn w:val="Normal"/>
    <w:rsid w:val="000E6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</w:rPr>
  </w:style>
  <w:style w:type="paragraph" w:customStyle="1" w:styleId="xl91">
    <w:name w:val="xl91"/>
    <w:basedOn w:val="Normal"/>
    <w:rsid w:val="000E6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Normal"/>
    <w:rsid w:val="000E6A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Normal"/>
    <w:rsid w:val="000E6A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4">
    <w:name w:val="xl94"/>
    <w:basedOn w:val="Normal"/>
    <w:rsid w:val="000E6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5">
    <w:name w:val="xl95"/>
    <w:basedOn w:val="Normal"/>
    <w:rsid w:val="000E6A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6">
    <w:name w:val="xl96"/>
    <w:basedOn w:val="Normal"/>
    <w:rsid w:val="000E6A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xl97">
    <w:name w:val="xl97"/>
    <w:basedOn w:val="Normal"/>
    <w:rsid w:val="000E6A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u w:val="single"/>
    </w:rPr>
  </w:style>
  <w:style w:type="paragraph" w:customStyle="1" w:styleId="xl98">
    <w:name w:val="xl98"/>
    <w:basedOn w:val="Normal"/>
    <w:rsid w:val="000E6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u w:val="single"/>
    </w:rPr>
  </w:style>
  <w:style w:type="paragraph" w:customStyle="1" w:styleId="xl99">
    <w:name w:val="xl99"/>
    <w:basedOn w:val="Normal"/>
    <w:rsid w:val="000E6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xl100">
    <w:name w:val="xl100"/>
    <w:basedOn w:val="Normal"/>
    <w:rsid w:val="000E6A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color w:val="7030A0"/>
      <w:sz w:val="24"/>
      <w:szCs w:val="24"/>
    </w:rPr>
  </w:style>
  <w:style w:type="paragraph" w:customStyle="1" w:styleId="xl101">
    <w:name w:val="xl101"/>
    <w:basedOn w:val="Normal"/>
    <w:rsid w:val="000E6A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7030A0"/>
      <w:sz w:val="24"/>
      <w:szCs w:val="24"/>
    </w:rPr>
  </w:style>
  <w:style w:type="paragraph" w:customStyle="1" w:styleId="xl102">
    <w:name w:val="xl102"/>
    <w:basedOn w:val="Normal"/>
    <w:rsid w:val="000E6A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7030A0"/>
      <w:sz w:val="24"/>
      <w:szCs w:val="24"/>
    </w:rPr>
  </w:style>
  <w:style w:type="paragraph" w:customStyle="1" w:styleId="xl103">
    <w:name w:val="xl103"/>
    <w:basedOn w:val="Normal"/>
    <w:rsid w:val="000E6A8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color w:val="7030A0"/>
      <w:sz w:val="24"/>
      <w:szCs w:val="24"/>
    </w:rPr>
  </w:style>
  <w:style w:type="paragraph" w:customStyle="1" w:styleId="xl104">
    <w:name w:val="xl104"/>
    <w:basedOn w:val="Normal"/>
    <w:rsid w:val="000E6A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7030A0"/>
      <w:sz w:val="24"/>
      <w:szCs w:val="24"/>
    </w:rPr>
  </w:style>
  <w:style w:type="paragraph" w:customStyle="1" w:styleId="xl105">
    <w:name w:val="xl105"/>
    <w:basedOn w:val="Normal"/>
    <w:rsid w:val="000E6A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7030A0"/>
      <w:sz w:val="24"/>
      <w:szCs w:val="24"/>
    </w:rPr>
  </w:style>
  <w:style w:type="paragraph" w:customStyle="1" w:styleId="xl106">
    <w:name w:val="xl106"/>
    <w:basedOn w:val="Normal"/>
    <w:rsid w:val="000E6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7030A0"/>
      <w:sz w:val="24"/>
      <w:szCs w:val="24"/>
    </w:rPr>
  </w:style>
  <w:style w:type="paragraph" w:customStyle="1" w:styleId="xl107">
    <w:name w:val="xl107"/>
    <w:basedOn w:val="Normal"/>
    <w:rsid w:val="000E6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7030A0"/>
      <w:sz w:val="24"/>
      <w:szCs w:val="24"/>
    </w:rPr>
  </w:style>
  <w:style w:type="paragraph" w:customStyle="1" w:styleId="xl108">
    <w:name w:val="xl108"/>
    <w:basedOn w:val="Normal"/>
    <w:rsid w:val="000E6A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7030A0"/>
      <w:sz w:val="24"/>
      <w:szCs w:val="24"/>
    </w:rPr>
  </w:style>
  <w:style w:type="paragraph" w:customStyle="1" w:styleId="xl109">
    <w:name w:val="xl109"/>
    <w:basedOn w:val="Normal"/>
    <w:rsid w:val="000E6A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7030A0"/>
      <w:sz w:val="24"/>
      <w:szCs w:val="24"/>
      <w:u w:val="single"/>
    </w:rPr>
  </w:style>
  <w:style w:type="paragraph" w:customStyle="1" w:styleId="xl110">
    <w:name w:val="xl110"/>
    <w:basedOn w:val="Normal"/>
    <w:rsid w:val="000E6A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7030A0"/>
      <w:sz w:val="24"/>
      <w:szCs w:val="24"/>
    </w:rPr>
  </w:style>
  <w:style w:type="paragraph" w:customStyle="1" w:styleId="xl111">
    <w:name w:val="xl111"/>
    <w:basedOn w:val="Normal"/>
    <w:rsid w:val="000E6A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7030A0"/>
      <w:sz w:val="24"/>
      <w:szCs w:val="24"/>
    </w:rPr>
  </w:style>
  <w:style w:type="paragraph" w:customStyle="1" w:styleId="xl112">
    <w:name w:val="xl112"/>
    <w:basedOn w:val="Normal"/>
    <w:rsid w:val="000E6A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7030A0"/>
      <w:sz w:val="24"/>
      <w:szCs w:val="24"/>
    </w:rPr>
  </w:style>
  <w:style w:type="paragraph" w:customStyle="1" w:styleId="xl113">
    <w:name w:val="xl113"/>
    <w:basedOn w:val="Normal"/>
    <w:rsid w:val="000E6A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7030A0"/>
      <w:sz w:val="24"/>
      <w:szCs w:val="24"/>
    </w:rPr>
  </w:style>
  <w:style w:type="paragraph" w:customStyle="1" w:styleId="xl114">
    <w:name w:val="xl114"/>
    <w:basedOn w:val="Normal"/>
    <w:rsid w:val="000E6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7030A0"/>
      <w:sz w:val="24"/>
      <w:szCs w:val="24"/>
    </w:rPr>
  </w:style>
  <w:style w:type="paragraph" w:customStyle="1" w:styleId="xl115">
    <w:name w:val="xl115"/>
    <w:basedOn w:val="Normal"/>
    <w:rsid w:val="000E6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7030A0"/>
      <w:sz w:val="24"/>
      <w:szCs w:val="24"/>
    </w:rPr>
  </w:style>
  <w:style w:type="paragraph" w:customStyle="1" w:styleId="xl116">
    <w:name w:val="xl116"/>
    <w:basedOn w:val="Normal"/>
    <w:rsid w:val="000E6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7030A0"/>
      <w:sz w:val="24"/>
      <w:szCs w:val="24"/>
    </w:rPr>
  </w:style>
  <w:style w:type="paragraph" w:customStyle="1" w:styleId="xl117">
    <w:name w:val="xl117"/>
    <w:basedOn w:val="Normal"/>
    <w:rsid w:val="000E6A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7030A0"/>
      <w:sz w:val="24"/>
      <w:szCs w:val="24"/>
    </w:rPr>
  </w:style>
  <w:style w:type="paragraph" w:customStyle="1" w:styleId="xl118">
    <w:name w:val="xl118"/>
    <w:basedOn w:val="Normal"/>
    <w:rsid w:val="000E6A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7030A0"/>
      <w:sz w:val="24"/>
      <w:szCs w:val="24"/>
    </w:rPr>
  </w:style>
  <w:style w:type="paragraph" w:customStyle="1" w:styleId="xl119">
    <w:name w:val="xl119"/>
    <w:basedOn w:val="Normal"/>
    <w:rsid w:val="000E6A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20">
    <w:name w:val="xl120"/>
    <w:basedOn w:val="Normal"/>
    <w:rsid w:val="000E6A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21">
    <w:name w:val="xl121"/>
    <w:basedOn w:val="Normal"/>
    <w:rsid w:val="000E6A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styleId="Emphasis">
    <w:name w:val="Emphasis"/>
    <w:uiPriority w:val="20"/>
    <w:qFormat/>
    <w:rsid w:val="000E6A84"/>
    <w:rPr>
      <w:i/>
      <w:iCs/>
    </w:rPr>
  </w:style>
  <w:style w:type="paragraph" w:styleId="NormalWeb">
    <w:name w:val="Normal (Web)"/>
    <w:uiPriority w:val="99"/>
    <w:unhideWhenUsed/>
    <w:rsid w:val="000E6A84"/>
    <w:pPr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 w:bidi="ar-SA"/>
      <w14:ligatures w14:val="none"/>
    </w:rPr>
  </w:style>
  <w:style w:type="character" w:styleId="Strong">
    <w:name w:val="Strong"/>
    <w:uiPriority w:val="22"/>
    <w:qFormat/>
    <w:rsid w:val="000E6A84"/>
    <w:rPr>
      <w:b/>
      <w:bCs/>
    </w:rPr>
  </w:style>
  <w:style w:type="paragraph" w:customStyle="1" w:styleId="msonormal0">
    <w:name w:val="msonormal"/>
    <w:basedOn w:val="Normal"/>
    <w:rsid w:val="000E6A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LightShading1">
    <w:name w:val="Light Shading1"/>
    <w:basedOn w:val="TableNormal"/>
    <w:uiPriority w:val="60"/>
    <w:rsid w:val="000E6A84"/>
    <w:pPr>
      <w:spacing w:after="0" w:line="240" w:lineRule="auto"/>
    </w:pPr>
    <w:rPr>
      <w:rFonts w:ascii="Calibri" w:eastAsia="Calibri" w:hAnsi="Calibri" w:cs="Times New Roman"/>
      <w:color w:val="000000"/>
      <w:kern w:val="0"/>
      <w:sz w:val="20"/>
      <w:szCs w:val="20"/>
      <w:lang w:bidi="ar-SA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TableNormal"/>
    <w:uiPriority w:val="61"/>
    <w:rsid w:val="000E6A8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bidi="ar-SA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0E6A84"/>
    <w:pPr>
      <w:spacing w:after="0" w:line="240" w:lineRule="auto"/>
    </w:pPr>
    <w:rPr>
      <w:rFonts w:ascii="Calibri" w:eastAsia="Calibri" w:hAnsi="Calibri" w:cs="Times New Roman"/>
      <w:color w:val="365F91"/>
      <w:kern w:val="0"/>
      <w:sz w:val="20"/>
      <w:szCs w:val="20"/>
      <w:lang w:bidi="ar-SA"/>
      <w14:ligatures w14:val="non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stTable1Light1">
    <w:name w:val="List Table 1 Light1"/>
    <w:basedOn w:val="TableNormal"/>
    <w:uiPriority w:val="46"/>
    <w:rsid w:val="000E6A84"/>
    <w:pPr>
      <w:spacing w:after="0" w:line="240" w:lineRule="auto"/>
    </w:pPr>
    <w:rPr>
      <w:rFonts w:ascii="Calibri" w:eastAsia="Calibri" w:hAnsi="Calibri" w:cs="Times New Roman"/>
      <w:kern w:val="0"/>
      <w:szCs w:val="22"/>
      <w:lang w:bidi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0E6A84"/>
    <w:pPr>
      <w:spacing w:after="0" w:line="240" w:lineRule="auto"/>
    </w:pPr>
    <w:rPr>
      <w:rFonts w:ascii="Calibri" w:eastAsia="Calibri" w:hAnsi="Calibri" w:cs="Times New Roman"/>
      <w:color w:val="000000"/>
      <w:kern w:val="0"/>
      <w:szCs w:val="22"/>
      <w:lang w:bidi="ar-SA"/>
      <w14:ligatures w14:val="none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0E6A84"/>
    <w:pPr>
      <w:spacing w:after="0"/>
      <w:jc w:val="center"/>
    </w:pPr>
    <w:rPr>
      <w:rFonts w:ascii="Times New Roman" w:hAnsi="Times New Roman"/>
      <w:noProof/>
      <w:sz w:val="24"/>
    </w:rPr>
  </w:style>
  <w:style w:type="character" w:customStyle="1" w:styleId="EndNoteBibliographyTitleChar">
    <w:name w:val="EndNote Bibliography Title Char"/>
    <w:link w:val="EndNoteBibliographyTitle"/>
    <w:rsid w:val="000E6A84"/>
    <w:rPr>
      <w:rFonts w:ascii="Times New Roman" w:eastAsia="Calibri" w:hAnsi="Times New Roman" w:cs="Times New Roman"/>
      <w:noProof/>
      <w:kern w:val="0"/>
      <w:sz w:val="24"/>
      <w:szCs w:val="22"/>
      <w:lang w:bidi="ar-SA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E6A84"/>
    <w:pPr>
      <w:spacing w:line="240" w:lineRule="auto"/>
    </w:pPr>
    <w:rPr>
      <w:rFonts w:ascii="Times New Roman" w:hAnsi="Times New Roman"/>
      <w:noProof/>
      <w:sz w:val="24"/>
    </w:rPr>
  </w:style>
  <w:style w:type="character" w:customStyle="1" w:styleId="EndNoteBibliographyChar">
    <w:name w:val="EndNote Bibliography Char"/>
    <w:link w:val="EndNoteBibliography"/>
    <w:rsid w:val="000E6A84"/>
    <w:rPr>
      <w:rFonts w:ascii="Times New Roman" w:eastAsia="Calibri" w:hAnsi="Times New Roman" w:cs="Times New Roman"/>
      <w:noProof/>
      <w:kern w:val="0"/>
      <w:sz w:val="24"/>
      <w:szCs w:val="22"/>
      <w:lang w:bidi="ar-SA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6A8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6A84"/>
    <w:rPr>
      <w:rFonts w:ascii="Calibri" w:eastAsia="Calibri" w:hAnsi="Calibri" w:cs="Times New Roman"/>
      <w:kern w:val="0"/>
      <w:sz w:val="20"/>
      <w:szCs w:val="20"/>
      <w:lang w:bidi="ar-SA"/>
      <w14:ligatures w14:val="none"/>
    </w:rPr>
  </w:style>
  <w:style w:type="character" w:styleId="FootnoteReference">
    <w:name w:val="footnote reference"/>
    <w:uiPriority w:val="99"/>
    <w:semiHidden/>
    <w:unhideWhenUsed/>
    <w:rsid w:val="000E6A84"/>
    <w:rPr>
      <w:vertAlign w:val="superscript"/>
    </w:rPr>
  </w:style>
  <w:style w:type="character" w:customStyle="1" w:styleId="mf-jss580">
    <w:name w:val="mf-jss580"/>
    <w:rsid w:val="000E6A84"/>
  </w:style>
  <w:style w:type="character" w:customStyle="1" w:styleId="fontstyle01">
    <w:name w:val="fontstyle01"/>
    <w:rsid w:val="000E6A84"/>
    <w:rPr>
      <w:rFonts w:ascii="MinionProRegular" w:hAnsi="MinionPro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mf-jss648">
    <w:name w:val="mf-jss648"/>
    <w:rsid w:val="000E6A84"/>
  </w:style>
  <w:style w:type="character" w:styleId="PlaceholderText">
    <w:name w:val="Placeholder Text"/>
    <w:uiPriority w:val="99"/>
    <w:semiHidden/>
    <w:rsid w:val="000E6A84"/>
    <w:rPr>
      <w:color w:val="808080"/>
    </w:rPr>
  </w:style>
  <w:style w:type="character" w:customStyle="1" w:styleId="muxgbd">
    <w:name w:val="muxgbd"/>
    <w:rsid w:val="000E6A84"/>
  </w:style>
  <w:style w:type="character" w:customStyle="1" w:styleId="fontstyle21">
    <w:name w:val="fontstyle21"/>
    <w:basedOn w:val="DefaultParagraphFont"/>
    <w:rsid w:val="000E6A84"/>
    <w:rPr>
      <w:rFonts w:ascii="AdvOTb0c9bf5d" w:hAnsi="AdvOTb0c9bf5d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0E6A84"/>
    <w:rPr>
      <w:rFonts w:ascii="AdvOTb0c9bf5d+fb" w:hAnsi="AdvOTb0c9bf5d+fb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0E6A84"/>
    <w:rPr>
      <w:rFonts w:ascii="AdvOTb0c9bf5d+20" w:hAnsi="AdvOTb0c9bf5d+20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Articletitle">
    <w:name w:val="Article title"/>
    <w:basedOn w:val="Normal"/>
    <w:next w:val="Normal"/>
    <w:qFormat/>
    <w:rsid w:val="000E6A84"/>
    <w:pPr>
      <w:spacing w:after="120" w:line="360" w:lineRule="auto"/>
    </w:pPr>
    <w:rPr>
      <w:rFonts w:ascii="Times New Roman" w:eastAsia="Times New Roman" w:hAnsi="Times New Roman"/>
      <w:b/>
      <w:sz w:val="28"/>
      <w:szCs w:val="24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0E6A84"/>
    <w:pPr>
      <w:spacing w:before="240" w:after="0" w:line="360" w:lineRule="auto"/>
    </w:pPr>
    <w:rPr>
      <w:rFonts w:ascii="Times New Roman" w:eastAsia="Times New Roman" w:hAnsi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0E6A84"/>
    <w:pPr>
      <w:spacing w:before="240" w:after="0" w:line="360" w:lineRule="auto"/>
    </w:pPr>
    <w:rPr>
      <w:rFonts w:ascii="Times New Roman" w:eastAsia="Times New Roman" w:hAnsi="Times New Roman"/>
      <w:i/>
      <w:sz w:val="24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0E6A84"/>
    <w:pPr>
      <w:spacing w:before="240" w:after="0" w:line="36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otesoncontributors">
    <w:name w:val="Notes on contributors"/>
    <w:basedOn w:val="Normal"/>
    <w:qFormat/>
    <w:rsid w:val="000E6A84"/>
    <w:pPr>
      <w:spacing w:before="240" w:after="0" w:line="360" w:lineRule="auto"/>
    </w:pPr>
    <w:rPr>
      <w:rFonts w:ascii="Times New Roman" w:eastAsia="Times New Roman" w:hAnsi="Times New Roman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E6A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1638</Words>
  <Characters>6604</Characters>
  <Application>Microsoft Office Word</Application>
  <DocSecurity>0</DocSecurity>
  <Lines>1466</Lines>
  <Paragraphs>1210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Destaw Damtie</dc:creator>
  <cp:keywords/>
  <dc:description/>
  <cp:lastModifiedBy>Destaw Damtie</cp:lastModifiedBy>
  <cp:revision>2</cp:revision>
  <dcterms:created xsi:type="dcterms:W3CDTF">2024-06-08T09:28:00Z</dcterms:created>
  <dcterms:modified xsi:type="dcterms:W3CDTF">2024-06-20T07:49:00Z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34181609-af4b-45c9-a081-ac94b0da34b5</vt:lpwstr>
  </property>
</Properties>
</file>