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F91D0F" w14:textId="02AB03B6" w:rsidR="003F063F" w:rsidRPr="00267921" w:rsidRDefault="003F063F" w:rsidP="00267921">
      <w:pPr>
        <w:spacing w:line="480" w:lineRule="auto"/>
        <w:ind w:left="-5" w:right="8"/>
        <w:jc w:val="both"/>
        <w:rPr>
          <w:rFonts w:ascii="Calibri" w:hAnsi="Calibri" w:cs="Calibri"/>
          <w:b/>
          <w:bCs/>
          <w:szCs w:val="24"/>
        </w:rPr>
      </w:pPr>
      <w:r w:rsidRPr="00267921">
        <w:rPr>
          <w:rFonts w:ascii="Calibri" w:hAnsi="Calibri" w:cs="Calibri"/>
          <w:b/>
          <w:bCs/>
          <w:szCs w:val="24"/>
        </w:rPr>
        <w:t>Supplementary text 1</w:t>
      </w:r>
    </w:p>
    <w:p w14:paraId="2B9053B0" w14:textId="77777777" w:rsidR="00C170A5" w:rsidRPr="00786956" w:rsidRDefault="00C170A5" w:rsidP="00786956">
      <w:pPr>
        <w:spacing w:line="480" w:lineRule="auto"/>
        <w:ind w:left="-5" w:right="8"/>
        <w:jc w:val="both"/>
        <w:rPr>
          <w:rFonts w:ascii="Calibri" w:hAnsi="Calibri" w:cs="Calibri"/>
          <w:b/>
          <w:bCs/>
          <w:szCs w:val="24"/>
        </w:rPr>
      </w:pPr>
    </w:p>
    <w:p w14:paraId="109416AC" w14:textId="364873CC" w:rsidR="00EC00DE" w:rsidRPr="004006D0" w:rsidRDefault="00C170A5" w:rsidP="00EC00DE">
      <w:pPr>
        <w:spacing w:line="480" w:lineRule="auto"/>
        <w:jc w:val="both"/>
        <w:rPr>
          <w:rStyle w:val="Normal1"/>
          <w:sz w:val="18"/>
          <w:szCs w:val="18"/>
        </w:rPr>
      </w:pPr>
      <w:r w:rsidRPr="00786956">
        <w:rPr>
          <w:rFonts w:ascii="Calibri" w:hAnsi="Calibri" w:cs="Calibri"/>
          <w:b/>
          <w:bCs/>
          <w:szCs w:val="24"/>
          <w:lang w:eastAsia="en-AU"/>
        </w:rPr>
        <w:t>Born in Bradford</w:t>
      </w:r>
      <w:r w:rsidRPr="00786956">
        <w:rPr>
          <w:rFonts w:ascii="Calibri" w:hAnsi="Calibri" w:cs="Calibri"/>
          <w:szCs w:val="24"/>
          <w:lang w:eastAsia="en-AU"/>
        </w:rPr>
        <w:t xml:space="preserve"> receives funding from  a joint grant from the UK Medical Research Council (MRC) and UK Economic and Social Science Research Council (ESRC) [MR/N024391/1]; the British Heart Foundation [CS/16/4/32482]; a Welcome Infrastructure Grant [WT101597MA]; The National Institute for Health Research under its Applied Research Collaboration for Yorkshire and Humber [NIHR200166].The views expressed are those of the author(s), and not necessarily those of the NHS, the NIHR or the Department of Health and Social Care</w:t>
      </w:r>
      <w:r w:rsidRPr="00786956">
        <w:rPr>
          <w:rFonts w:ascii="Calibri" w:hAnsi="Calibri" w:cs="Calibri"/>
          <w:color w:val="000000"/>
          <w:szCs w:val="24"/>
          <w:lang w:val="en-US"/>
        </w:rPr>
        <w:t xml:space="preserve">). </w:t>
      </w:r>
      <w:r w:rsidRPr="00786956">
        <w:rPr>
          <w:rFonts w:ascii="Calibri" w:hAnsi="Calibri" w:cs="Calibri"/>
          <w:b/>
          <w:bCs/>
          <w:szCs w:val="24"/>
        </w:rPr>
        <w:t>INMA-Sabadell.</w:t>
      </w:r>
      <w:r w:rsidRPr="00786956">
        <w:rPr>
          <w:rFonts w:ascii="Calibri" w:hAnsi="Calibri" w:cs="Calibri"/>
          <w:szCs w:val="24"/>
        </w:rPr>
        <w:t xml:space="preserve"> </w:t>
      </w:r>
      <w:r w:rsidRPr="00786956">
        <w:rPr>
          <w:rFonts w:ascii="Calibri" w:hAnsi="Calibri" w:cs="Calibri"/>
          <w:color w:val="000000"/>
          <w:szCs w:val="24"/>
          <w:shd w:val="clear" w:color="auto" w:fill="FFFFFF"/>
        </w:rPr>
        <w:t>This study was funded by grants from Instituto de Salud Carlos III (Red INMA G03/176; CB06/02/0041; PI041436; PI081151 incl. FEDER funds; PI12/01890 incl. FEDER funds; CP13/00054 incl. FEDER funds; PI15/00118 in</w:t>
      </w:r>
      <w:r w:rsidRPr="00786956">
        <w:rPr>
          <w:rFonts w:ascii="Calibri" w:hAnsi="Calibri" w:cs="Calibri"/>
          <w:szCs w:val="24"/>
        </w:rPr>
        <w:t xml:space="preserve"> </w:t>
      </w:r>
      <w:r w:rsidRPr="00786956">
        <w:rPr>
          <w:rFonts w:ascii="Calibri" w:hAnsi="Calibri" w:cs="Calibri"/>
          <w:color w:val="000000"/>
          <w:szCs w:val="24"/>
          <w:shd w:val="clear" w:color="auto" w:fill="FFFFFF"/>
        </w:rPr>
        <w:t xml:space="preserve">cl. FEDER funds; CP16/00128 incl. FEDER funds; PI16/00118 incl. FEDER funds; PI16/00261 incl. FEDER funds; PI17/01340 incl. FEDER funds; PI18/00547 incl. FEDER funds; CPII18/00018), CIBERESP, Generalitat de Catalunya-CIRIT 1999SGR 00241, Generalitat de Catalunya-AGAUR (2009 SGR 501, 2014 SGR 822), Fundació La marató de TV3 (090430), Spanish Ministry of Economy and Competitiveness (SAF2012-32991 incl. FEDER funds), Agence Nationale de Securite Sanitaire de l’Alimentation de l’Environnement et du Travail (1262C0010; EST-2016 RF-21), EU Commission (261357, 308333, 603794 and 634453). </w:t>
      </w:r>
      <w:r w:rsidRPr="00786956">
        <w:rPr>
          <w:rFonts w:ascii="Calibri" w:hAnsi="Calibri" w:cs="Calibri"/>
          <w:szCs w:val="24"/>
        </w:rPr>
        <w:t>We acknowledge support from the grant CEX2018-000806-S funded by MCIN/AEI/ 10.13039/501100011033, and support from the Generalitat de Catalunya through the CERCA Program. The contribution of JRH is supported, in part, by the Research Council of Norway through its Centres of Excellence funding scheme, project number 262700.</w:t>
      </w:r>
      <w:r w:rsidR="00854568" w:rsidRPr="00786956">
        <w:rPr>
          <w:rFonts w:ascii="Calibri" w:hAnsi="Calibri" w:cs="Calibri"/>
          <w:szCs w:val="24"/>
        </w:rPr>
        <w:t xml:space="preserve"> </w:t>
      </w:r>
      <w:r w:rsidRPr="00786956">
        <w:rPr>
          <w:rFonts w:ascii="Calibri" w:hAnsi="Calibri" w:cs="Calibri"/>
          <w:szCs w:val="24"/>
          <w:shd w:val="clear" w:color="auto" w:fill="FFFFFF"/>
        </w:rPr>
        <w:t xml:space="preserve">The Danish National Birth Cohort was established with a significant grant from the Danish National Research Foundation. Additional support was obtained from the Danish </w:t>
      </w:r>
      <w:r w:rsidRPr="00786956">
        <w:rPr>
          <w:rFonts w:ascii="Calibri" w:hAnsi="Calibri" w:cs="Calibri"/>
          <w:szCs w:val="24"/>
          <w:shd w:val="clear" w:color="auto" w:fill="FFFFFF"/>
        </w:rPr>
        <w:lastRenderedPageBreak/>
        <w:t>Regional Committees, the Pharmacy Foundation, the Egmont Foundation, the March of Dimes Birth Defects Foundation, the Health Foundation and other minor grants. The</w:t>
      </w:r>
      <w:r w:rsidRPr="00786956">
        <w:rPr>
          <w:rFonts w:ascii="Calibri" w:hAnsi="Calibri" w:cs="Calibri"/>
          <w:b/>
          <w:bCs/>
          <w:szCs w:val="24"/>
          <w:shd w:val="clear" w:color="auto" w:fill="FFFFFF"/>
        </w:rPr>
        <w:t xml:space="preserve"> DNBC</w:t>
      </w:r>
      <w:r w:rsidRPr="00786956">
        <w:rPr>
          <w:rFonts w:ascii="Calibri" w:hAnsi="Calibri" w:cs="Calibri"/>
          <w:szCs w:val="24"/>
          <w:shd w:val="clear" w:color="auto" w:fill="FFFFFF"/>
        </w:rPr>
        <w:t xml:space="preserve"> Biobank has been supported by the Novo Nordisk Foundation and the Lundbeck Foundation.</w:t>
      </w:r>
      <w:r w:rsidR="00854568" w:rsidRPr="00786956">
        <w:rPr>
          <w:rFonts w:ascii="Calibri" w:hAnsi="Calibri" w:cs="Calibri"/>
          <w:szCs w:val="24"/>
          <w:shd w:val="clear" w:color="auto" w:fill="FFFFFF"/>
        </w:rPr>
        <w:t xml:space="preserve"> </w:t>
      </w:r>
      <w:r w:rsidRPr="00786956">
        <w:rPr>
          <w:rFonts w:ascii="Calibri" w:hAnsi="Calibri" w:cs="Calibri"/>
          <w:szCs w:val="24"/>
          <w:shd w:val="clear" w:color="auto" w:fill="FFFFFF"/>
        </w:rPr>
        <w:t>Follow-up of mothers and children have been supported by the Danish Medical Research Council (SSVF 0646, 271-08-0839/06-066023, O602-01042B, 0602-02738B), the Lundbeck Foundation (195/04, R100-A9193), The Innovation Fund Denmark 0603-00294B (09-067124), the Nordea Foundation (02-2013-2014), Aarhus Ideas (AU R9-A959-13-S804), University of Copenhagen Strategic Grant (IFSV 2012), and the Danish Council for Independent Research (DFF – 4183-00594 and DFF - 4183-00152).</w:t>
      </w:r>
      <w:r w:rsidR="00854568" w:rsidRPr="00786956">
        <w:rPr>
          <w:rFonts w:ascii="Calibri" w:hAnsi="Calibri" w:cs="Calibri"/>
          <w:szCs w:val="24"/>
          <w:shd w:val="clear" w:color="auto" w:fill="FFFFFF"/>
        </w:rPr>
        <w:t xml:space="preserve"> </w:t>
      </w:r>
      <w:r w:rsidR="00854568" w:rsidRPr="00786956">
        <w:rPr>
          <w:rFonts w:ascii="Calibri" w:hAnsi="Calibri" w:cs="Calibri"/>
          <w:szCs w:val="24"/>
        </w:rPr>
        <w:t xml:space="preserve">Here it is the information of funding in relation to INMA-Gipuzkoa, for the period of study included in the study. </w:t>
      </w:r>
      <w:r w:rsidR="00854568" w:rsidRPr="00786956">
        <w:rPr>
          <w:rFonts w:ascii="Calibri" w:hAnsi="Calibri" w:cs="Calibri"/>
          <w:b/>
          <w:bCs/>
          <w:szCs w:val="24"/>
        </w:rPr>
        <w:t>INMA-Gipuskoa.</w:t>
      </w:r>
      <w:r w:rsidR="00854568" w:rsidRPr="00786956">
        <w:rPr>
          <w:rFonts w:ascii="Calibri" w:hAnsi="Calibri" w:cs="Calibri"/>
          <w:szCs w:val="24"/>
        </w:rPr>
        <w:t xml:space="preserve"> This study was funded by grants from Instituto de Salud Carlos III (FIS-PI06/0867, FIS PI09/00090, FIS-PI13/02187, FIS-PI18/01142, FIS-PI18/01237 incl FEDER funds) CIBERESP, Department of Health of the Basque Government (2005111093, 2009111069, 2013111089, 2015111065 and 2018111086), the Provincial Government of Gipuzkoa (DFG06/002, DFG08/001, DFG15/221 and DFG 89/17) and annual agreements with the municipalities of the study area (Zumarraga, Urretxu, Legazpi, Azkoitia y Azpeitia y Beasain). </w:t>
      </w:r>
      <w:r w:rsidRPr="00786956">
        <w:rPr>
          <w:rFonts w:ascii="Calibri" w:hAnsi="Calibri" w:cs="Calibri"/>
          <w:szCs w:val="24"/>
        </w:rPr>
        <w:t xml:space="preserve">Via the RECONAI platform, </w:t>
      </w:r>
      <w:r w:rsidRPr="00786956">
        <w:rPr>
          <w:rFonts w:ascii="Calibri" w:hAnsi="Calibri" w:cs="Calibri"/>
          <w:b/>
          <w:bCs/>
          <w:szCs w:val="24"/>
        </w:rPr>
        <w:t xml:space="preserve">the </w:t>
      </w:r>
      <w:r w:rsidR="00267921" w:rsidRPr="00786956">
        <w:rPr>
          <w:rFonts w:ascii="Calibri" w:hAnsi="Calibri" w:cs="Calibri"/>
          <w:b/>
          <w:bCs/>
          <w:szCs w:val="24"/>
        </w:rPr>
        <w:t>ELFE</w:t>
      </w:r>
      <w:r w:rsidRPr="00786956">
        <w:rPr>
          <w:rFonts w:ascii="Calibri" w:hAnsi="Calibri" w:cs="Calibri"/>
          <w:b/>
          <w:bCs/>
          <w:szCs w:val="24"/>
        </w:rPr>
        <w:t xml:space="preserve"> cohort</w:t>
      </w:r>
      <w:r w:rsidRPr="00786956">
        <w:rPr>
          <w:rFonts w:ascii="Calibri" w:hAnsi="Calibri" w:cs="Calibri"/>
          <w:szCs w:val="24"/>
        </w:rPr>
        <w:t xml:space="preserve"> received a government grant managed by the National Research Agency under the "Investissements d'avenir" programme (ANR-11-EQPX-0038 and ANR</w:t>
      </w:r>
      <w:r w:rsidRPr="00786956">
        <w:rPr>
          <w:rFonts w:ascii="Calibri" w:hAnsi="Calibri" w:cs="Calibri"/>
          <w:szCs w:val="24"/>
        </w:rPr>
        <w:noBreakHyphen/>
        <w:t>19</w:t>
      </w:r>
      <w:r w:rsidRPr="00786956">
        <w:rPr>
          <w:rFonts w:ascii="Calibri" w:hAnsi="Calibri" w:cs="Calibri"/>
          <w:szCs w:val="24"/>
        </w:rPr>
        <w:noBreakHyphen/>
        <w:t xml:space="preserve">COHO-0001) ». JMDS is funded by Generalitat Valenciana - Regional Ministry of Education, Research, Culture and Sport under the Talented Researcher Support Programme - Plan GenT (CIDEGENT/2019/064). The </w:t>
      </w:r>
      <w:r w:rsidRPr="00786956">
        <w:rPr>
          <w:rFonts w:ascii="Calibri" w:hAnsi="Calibri" w:cs="Calibri"/>
          <w:b/>
          <w:bCs/>
          <w:szCs w:val="24"/>
        </w:rPr>
        <w:t>EDEN</w:t>
      </w:r>
      <w:r w:rsidRPr="00786956">
        <w:rPr>
          <w:rFonts w:ascii="Calibri" w:hAnsi="Calibri" w:cs="Calibri"/>
          <w:szCs w:val="24"/>
        </w:rPr>
        <w:t xml:space="preserve"> study was supported by Foundation for Medical Research (FRM), National Agency for Research (ANR), National Institute for Research in Public health (IRESP: TGIR cohorte santé 2008 programme), French Ministry of Health (DGS), French </w:t>
      </w:r>
      <w:r w:rsidRPr="00786956">
        <w:rPr>
          <w:rFonts w:ascii="Calibri" w:hAnsi="Calibri" w:cs="Calibri"/>
          <w:szCs w:val="24"/>
        </w:rPr>
        <w:lastRenderedPageBreak/>
        <w:t xml:space="preserve">Ministry of Research, INSERM Bone and Joint Diseases National Research (PRO-A) and Human Nutrition National Research Programs, Paris-Sud University, Nestlé, French National Institute for Population Health Surveillance (InVS), French National Institute for Health Education (INPES), the European Union FP7 programmes (FP7/2007–2013, HELIX, ESCAPE, ENRIECO, Medall projects), Diabetes National Research Program (through a collaboration with the French Association of Diabetic Patients (AFD)), French Agency for Environmental Health Safety (now ANSES), Mutuelle Générale de l'Education Nationale complementary health insurance (MGEN), French national agency for food security, French-speaking association for the study of diabetes and metabolism (ALFEDIAM). </w:t>
      </w:r>
      <w:bookmarkStart w:id="0" w:name="_Hlk152480775"/>
    </w:p>
    <w:bookmarkEnd w:id="0"/>
    <w:p w14:paraId="59A2BE44" w14:textId="1C36818E" w:rsidR="00663822" w:rsidRPr="00663822" w:rsidRDefault="00854568" w:rsidP="00663822">
      <w:pPr>
        <w:spacing w:line="480" w:lineRule="auto"/>
        <w:jc w:val="both"/>
        <w:rPr>
          <w:rFonts w:ascii="Calibri" w:eastAsia="Times New Roman" w:hAnsi="Calibri" w:cs="Calibri"/>
          <w:color w:val="000000"/>
          <w:szCs w:val="24"/>
        </w:rPr>
      </w:pPr>
      <w:r w:rsidRPr="00786956">
        <w:rPr>
          <w:rFonts w:ascii="Calibri" w:hAnsi="Calibri" w:cs="Calibri"/>
          <w:b/>
          <w:bCs/>
          <w:szCs w:val="24"/>
        </w:rPr>
        <w:t>Serena Defina</w:t>
      </w:r>
      <w:r w:rsidRPr="00786956">
        <w:rPr>
          <w:rFonts w:ascii="Calibri" w:hAnsi="Calibri" w:cs="Calibri"/>
          <w:szCs w:val="24"/>
        </w:rPr>
        <w:t xml:space="preserve"> received funding from </w:t>
      </w:r>
      <w:r w:rsidRPr="00786956">
        <w:rPr>
          <w:rFonts w:ascii="Calibri" w:hAnsi="Calibri" w:cs="Calibri"/>
          <w:color w:val="000000"/>
          <w:szCs w:val="24"/>
        </w:rPr>
        <w:t>the European Union’s Horizon 2020 research and innovation programme (grant reference: 848158, EarlyCause</w:t>
      </w:r>
      <w:r w:rsidRPr="00786956">
        <w:rPr>
          <w:rFonts w:ascii="Calibri" w:hAnsi="Calibri" w:cs="Calibri"/>
          <w:color w:val="000000"/>
          <w:szCs w:val="24"/>
          <w:lang w:val="en-US"/>
        </w:rPr>
        <w:t>).</w:t>
      </w:r>
      <w:r w:rsidR="00786956" w:rsidRPr="00786956">
        <w:rPr>
          <w:rFonts w:ascii="Calibri" w:hAnsi="Calibri" w:cs="Calibri"/>
          <w:color w:val="000000"/>
          <w:szCs w:val="24"/>
          <w:lang w:val="en-US"/>
        </w:rPr>
        <w:t xml:space="preserve"> </w:t>
      </w:r>
      <w:r w:rsidR="00786956" w:rsidRPr="00786956">
        <w:rPr>
          <w:rFonts w:ascii="Calibri" w:eastAsia="Times New Roman" w:hAnsi="Calibri" w:cs="Calibri"/>
          <w:color w:val="000000"/>
        </w:rPr>
        <w:t xml:space="preserve">Wenlun Yuan received postdoctoral fellowship from Fondation de France. </w:t>
      </w:r>
      <w:r w:rsidR="00786956" w:rsidRPr="00786956">
        <w:rPr>
          <w:rFonts w:ascii="Calibri" w:eastAsia="Times New Roman" w:hAnsi="Calibri" w:cs="Calibri"/>
          <w:b/>
          <w:bCs/>
          <w:color w:val="000000"/>
        </w:rPr>
        <w:t>Wenlun Yuan</w:t>
      </w:r>
      <w:r w:rsidR="00786956" w:rsidRPr="00786956">
        <w:rPr>
          <w:rFonts w:ascii="Calibri" w:eastAsia="Times New Roman" w:hAnsi="Calibri" w:cs="Calibri"/>
          <w:color w:val="000000"/>
        </w:rPr>
        <w:t>, Team funding (</w:t>
      </w:r>
      <w:r w:rsidR="00786956" w:rsidRPr="00786956">
        <w:rPr>
          <w:rFonts w:ascii="Calibri" w:eastAsia="Times New Roman" w:hAnsi="Calibri" w:cs="Calibri"/>
          <w:b/>
          <w:bCs/>
          <w:color w:val="000000"/>
        </w:rPr>
        <w:t>Barbara Heude, Chloé Vainqueur, Marie aline Charles)</w:t>
      </w:r>
      <w:r w:rsidR="00786956" w:rsidRPr="00786956">
        <w:rPr>
          <w:rFonts w:ascii="Calibri" w:eastAsia="Times New Roman" w:hAnsi="Calibri" w:cs="Calibri"/>
          <w:color w:val="000000"/>
        </w:rPr>
        <w:t xml:space="preserve"> from LONGITOOLS, a project funded by the European Union's Horizon 2020 research and innovation program [grant number 874739</w:t>
      </w:r>
      <w:r w:rsidR="00786956" w:rsidRPr="00F11F43">
        <w:rPr>
          <w:rFonts w:ascii="Calibri" w:eastAsia="Times New Roman" w:hAnsi="Calibri" w:cs="Calibri"/>
          <w:b/>
          <w:bCs/>
          <w:color w:val="000000"/>
        </w:rPr>
        <w:t>]. </w:t>
      </w:r>
      <w:r w:rsidR="00F11F43" w:rsidRPr="00F11F43">
        <w:rPr>
          <w:rFonts w:ascii="Calibri" w:eastAsia="Times New Roman" w:hAnsi="Calibri" w:cs="Calibri"/>
          <w:b/>
          <w:bCs/>
          <w:color w:val="000000"/>
        </w:rPr>
        <w:t xml:space="preserve"> Jennifer Ruth Harris</w:t>
      </w:r>
      <w:r w:rsidR="00F11F43">
        <w:rPr>
          <w:rFonts w:ascii="Calibri" w:eastAsia="Times New Roman" w:hAnsi="Calibri" w:cs="Calibri"/>
          <w:color w:val="000000"/>
        </w:rPr>
        <w:t xml:space="preserve"> </w:t>
      </w:r>
      <w:r w:rsidR="00F11F43" w:rsidRPr="00F11F43">
        <w:rPr>
          <w:rFonts w:ascii="Calibri" w:eastAsia="Times New Roman" w:hAnsi="Calibri" w:cs="Calibri"/>
          <w:color w:val="000000"/>
          <w:szCs w:val="24"/>
        </w:rPr>
        <w:t xml:space="preserve">was supported, in part, by the Research Council of Norway through its Centres of Excellence funding scheme, project number </w:t>
      </w:r>
      <w:r w:rsidR="00F11F43" w:rsidRPr="00F11F43">
        <w:rPr>
          <w:rFonts w:ascii="Calibri" w:eastAsia="Times New Roman" w:hAnsi="Calibri" w:cs="Calibri"/>
          <w:b/>
          <w:bCs/>
          <w:color w:val="000000"/>
          <w:szCs w:val="24"/>
        </w:rPr>
        <w:t>262700</w:t>
      </w:r>
      <w:r w:rsidR="00F11F43" w:rsidRPr="00F11F43">
        <w:rPr>
          <w:rFonts w:ascii="Calibri" w:eastAsia="Times New Roman" w:hAnsi="Calibri" w:cs="Calibri"/>
          <w:color w:val="000000"/>
          <w:szCs w:val="24"/>
        </w:rPr>
        <w:t>.</w:t>
      </w:r>
      <w:r w:rsidR="00663822">
        <w:rPr>
          <w:rFonts w:ascii="Calibri" w:eastAsia="Times New Roman" w:hAnsi="Calibri" w:cs="Calibri"/>
          <w:color w:val="000000"/>
          <w:szCs w:val="24"/>
        </w:rPr>
        <w:t xml:space="preserve"> </w:t>
      </w:r>
      <w:r w:rsidR="00663822" w:rsidRPr="00663822">
        <w:rPr>
          <w:rFonts w:ascii="Calibri" w:eastAsia="Times New Roman" w:hAnsi="Calibri" w:cs="Calibri"/>
          <w:b/>
          <w:bCs/>
          <w:color w:val="000000"/>
          <w:szCs w:val="24"/>
        </w:rPr>
        <w:t>Hanan El Marroun</w:t>
      </w:r>
      <w:r w:rsidR="00663822">
        <w:rPr>
          <w:rFonts w:ascii="Calibri" w:eastAsia="Times New Roman" w:hAnsi="Calibri" w:cs="Calibri"/>
          <w:color w:val="000000"/>
          <w:szCs w:val="24"/>
        </w:rPr>
        <w:t xml:space="preserve"> </w:t>
      </w:r>
      <w:r w:rsidR="00663822" w:rsidRPr="00663822">
        <w:rPr>
          <w:rFonts w:ascii="Calibri" w:hAnsi="Calibri" w:cs="Calibri"/>
          <w:szCs w:val="24"/>
        </w:rPr>
        <w:t>supported by the Stichting Volksbond Rotterdam (HM)</w:t>
      </w:r>
      <w:r w:rsidR="00663822" w:rsidRPr="00663822">
        <w:rPr>
          <w:rFonts w:ascii="Calibri" w:hAnsi="Calibri" w:cs="Calibri"/>
          <w:szCs w:val="24"/>
          <w:lang w:val="en-US"/>
        </w:rPr>
        <w:t xml:space="preserve"> and</w:t>
      </w:r>
      <w:r w:rsidR="00663822" w:rsidRPr="00663822">
        <w:rPr>
          <w:rFonts w:ascii="Calibri" w:hAnsi="Calibri" w:cs="Calibri"/>
          <w:szCs w:val="24"/>
        </w:rPr>
        <w:t xml:space="preserve"> the  the Netherlands Organization for Health Research and</w:t>
      </w:r>
      <w:r w:rsidR="00663822">
        <w:rPr>
          <w:rFonts w:ascii="Calibri" w:hAnsi="Calibri" w:cs="Calibri"/>
          <w:szCs w:val="24"/>
          <w:lang w:val="en-US"/>
        </w:rPr>
        <w:t xml:space="preserve"> </w:t>
      </w:r>
      <w:r w:rsidR="00663822" w:rsidRPr="00663822">
        <w:rPr>
          <w:rFonts w:ascii="Calibri" w:hAnsi="Calibri" w:cs="Calibri"/>
          <w:szCs w:val="24"/>
        </w:rPr>
        <w:t>Development [Aspasia grant No.015.016.056] (HM). The study sponsors had no role in the study design, collection, analysis and interpretation of data, writing of the report, or in the decision to submit the paper for publication.</w:t>
      </w:r>
    </w:p>
    <w:p w14:paraId="11CAADFA" w14:textId="77777777" w:rsidR="00663822" w:rsidRPr="00F11F43" w:rsidRDefault="00663822" w:rsidP="00F11F43">
      <w:pPr>
        <w:spacing w:line="480" w:lineRule="auto"/>
        <w:jc w:val="both"/>
        <w:rPr>
          <w:rFonts w:ascii="Calibri" w:eastAsia="Times New Roman" w:hAnsi="Calibri" w:cs="Calibri"/>
          <w:color w:val="000000"/>
        </w:rPr>
      </w:pPr>
    </w:p>
    <w:p w14:paraId="5E6D5BC8" w14:textId="77777777" w:rsidR="00F11F43" w:rsidRPr="00786956" w:rsidRDefault="00F11F43" w:rsidP="00786956">
      <w:pPr>
        <w:spacing w:line="480" w:lineRule="auto"/>
        <w:jc w:val="both"/>
        <w:rPr>
          <w:rFonts w:ascii="Calibri" w:eastAsia="Times New Roman" w:hAnsi="Calibri" w:cs="Calibri"/>
          <w:color w:val="000000"/>
          <w:lang w:val="en-AU"/>
        </w:rPr>
      </w:pPr>
    </w:p>
    <w:p w14:paraId="00742DDE" w14:textId="77777777" w:rsidR="003F063F" w:rsidRPr="00267921" w:rsidRDefault="003F063F" w:rsidP="00267921">
      <w:pPr>
        <w:spacing w:line="480" w:lineRule="auto"/>
        <w:jc w:val="both"/>
        <w:rPr>
          <w:rFonts w:ascii="Calibri" w:eastAsia="Times New Roman" w:hAnsi="Calibri" w:cs="Calibri"/>
          <w:b/>
          <w:bCs/>
          <w:szCs w:val="24"/>
          <w:lang w:val="en-US" w:eastAsia="en-AU"/>
        </w:rPr>
      </w:pPr>
    </w:p>
    <w:p w14:paraId="01CE4140" w14:textId="3763C325" w:rsidR="003F063F" w:rsidRPr="00267921" w:rsidRDefault="003F063F" w:rsidP="00267921">
      <w:pPr>
        <w:spacing w:line="480" w:lineRule="auto"/>
        <w:jc w:val="both"/>
        <w:rPr>
          <w:rFonts w:ascii="Calibri" w:eastAsia="Times New Roman" w:hAnsi="Calibri" w:cs="Calibri"/>
          <w:b/>
          <w:bCs/>
          <w:szCs w:val="24"/>
          <w:lang w:val="en-US" w:eastAsia="en-AU"/>
        </w:rPr>
      </w:pPr>
      <w:r w:rsidRPr="00267921">
        <w:rPr>
          <w:rFonts w:ascii="Calibri" w:eastAsia="Times New Roman" w:hAnsi="Calibri" w:cs="Calibri"/>
          <w:b/>
          <w:bCs/>
          <w:szCs w:val="24"/>
          <w:lang w:val="en-US" w:eastAsia="en-AU"/>
        </w:rPr>
        <w:t>Supplementary text 2</w:t>
      </w:r>
    </w:p>
    <w:p w14:paraId="52069270" w14:textId="77777777" w:rsidR="00C170A5" w:rsidRPr="00267921" w:rsidRDefault="00C170A5" w:rsidP="00267921">
      <w:pPr>
        <w:spacing w:line="480" w:lineRule="auto"/>
        <w:jc w:val="both"/>
        <w:rPr>
          <w:rFonts w:ascii="Calibri" w:eastAsia="Times New Roman" w:hAnsi="Calibri" w:cs="Calibri"/>
          <w:b/>
          <w:bCs/>
          <w:szCs w:val="24"/>
          <w:lang w:val="en-US" w:eastAsia="en-AU"/>
        </w:rPr>
      </w:pPr>
    </w:p>
    <w:p w14:paraId="0B11C61B" w14:textId="77777777" w:rsidR="00C170A5" w:rsidRPr="00267921" w:rsidRDefault="00C170A5" w:rsidP="00267921">
      <w:pPr>
        <w:spacing w:line="480" w:lineRule="auto"/>
        <w:jc w:val="both"/>
        <w:rPr>
          <w:rFonts w:ascii="Calibri" w:eastAsia="Times New Roman" w:hAnsi="Calibri" w:cs="Calibri"/>
          <w:b/>
          <w:bCs/>
          <w:szCs w:val="24"/>
          <w:lang w:val="en-US" w:eastAsia="en-AU"/>
        </w:rPr>
      </w:pPr>
      <w:r w:rsidRPr="00267921">
        <w:rPr>
          <w:rFonts w:ascii="Calibri" w:eastAsia="Times New Roman" w:hAnsi="Calibri" w:cs="Calibri"/>
          <w:szCs w:val="24"/>
          <w:lang w:val="en-AU" w:eastAsia="en-AU"/>
        </w:rPr>
        <w:t>The authors acknowledge that Born in Bradford is only possible because of the enthusiasm and commitment of the children and parents in Born in Bradford. We are grateful to all participants, health professionals and researchers who have made Born in Bradford happen. We thank the families who have participated in and contributed data to the Norwegian Mother, Father, and Child Cohort Study (MoBa).</w:t>
      </w:r>
      <w:r w:rsidRPr="00267921">
        <w:rPr>
          <w:rFonts w:ascii="Calibri" w:eastAsia="Times New Roman" w:hAnsi="Calibri" w:cs="Calibri"/>
          <w:szCs w:val="24"/>
          <w:lang w:val="en-US" w:eastAsia="en-AU"/>
        </w:rPr>
        <w:t>The general design of the Generation R Study is made possible by financial support from Erasmus MC, Erasmus University Rotterdam, the Netherlands Organization for Health Research and Development, the Netherlands Organization for Scientific Research, the Ministry of Health, Welfare and Sport, and the Ministry of Youth and Families. The authors sincerely acknowledge the contributions of the participating children, parents, general practitioners, hospitals, midwives, and pharmacies in Rotterdam.</w:t>
      </w:r>
      <w:r w:rsidRPr="00267921">
        <w:rPr>
          <w:rFonts w:ascii="Calibri" w:eastAsia="Times New Roman" w:hAnsi="Calibri" w:cs="Calibri"/>
          <w:b/>
          <w:bCs/>
          <w:szCs w:val="24"/>
          <w:lang w:val="en-US" w:eastAsia="en-AU"/>
        </w:rPr>
        <w:t xml:space="preserve"> </w:t>
      </w:r>
    </w:p>
    <w:p w14:paraId="12B3A7C2" w14:textId="77777777" w:rsidR="00B56506" w:rsidRPr="00267921" w:rsidRDefault="00B56506" w:rsidP="00267921">
      <w:pPr>
        <w:spacing w:line="480" w:lineRule="auto"/>
        <w:jc w:val="both"/>
        <w:rPr>
          <w:rFonts w:ascii="Calibri" w:eastAsia="Times New Roman" w:hAnsi="Calibri" w:cs="Calibri"/>
          <w:b/>
          <w:bCs/>
          <w:szCs w:val="24"/>
          <w:lang w:val="en-US" w:eastAsia="en-AU"/>
        </w:rPr>
      </w:pPr>
    </w:p>
    <w:p w14:paraId="0865803C" w14:textId="77777777" w:rsidR="00C170A5" w:rsidRPr="00267921" w:rsidRDefault="00C170A5" w:rsidP="00267921">
      <w:pPr>
        <w:spacing w:line="480" w:lineRule="auto"/>
        <w:jc w:val="both"/>
        <w:rPr>
          <w:rFonts w:ascii="Calibri" w:hAnsi="Calibri" w:cs="Calibri"/>
          <w:szCs w:val="24"/>
        </w:rPr>
      </w:pPr>
    </w:p>
    <w:sectPr w:rsidR="00C170A5" w:rsidRPr="00267921" w:rsidSect="00B5650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852EF6"/>
    <w:multiLevelType w:val="multilevel"/>
    <w:tmpl w:val="A98628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1759261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63F"/>
    <w:rsid w:val="00011C2D"/>
    <w:rsid w:val="00267921"/>
    <w:rsid w:val="003235E9"/>
    <w:rsid w:val="0037765F"/>
    <w:rsid w:val="003F063F"/>
    <w:rsid w:val="00622BE5"/>
    <w:rsid w:val="00663822"/>
    <w:rsid w:val="00786956"/>
    <w:rsid w:val="00791D85"/>
    <w:rsid w:val="00816759"/>
    <w:rsid w:val="00854568"/>
    <w:rsid w:val="00900CC3"/>
    <w:rsid w:val="00B56506"/>
    <w:rsid w:val="00C170A5"/>
    <w:rsid w:val="00D46BEF"/>
    <w:rsid w:val="00D6774F"/>
    <w:rsid w:val="00E95C9A"/>
    <w:rsid w:val="00EC00DE"/>
    <w:rsid w:val="00F04065"/>
    <w:rsid w:val="00F11F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55619C"/>
  <w15:chartTrackingRefBased/>
  <w15:docId w15:val="{E425F35E-340B-418A-95CA-6AD1FE096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63F"/>
    <w:pPr>
      <w:spacing w:after="0" w:line="360" w:lineRule="auto"/>
    </w:pPr>
    <w:rPr>
      <w:rFonts w:ascii="Times New Roman" w:hAnsi="Times New Roman"/>
      <w:kern w:val="0"/>
      <w:sz w:val="24"/>
      <w:lang w:val="en-GB"/>
      <w14:ligatures w14:val="none"/>
    </w:rPr>
  </w:style>
  <w:style w:type="paragraph" w:styleId="Heading1">
    <w:name w:val="heading 1"/>
    <w:basedOn w:val="Normal"/>
    <w:next w:val="Normal"/>
    <w:link w:val="Heading1Char"/>
    <w:uiPriority w:val="9"/>
    <w:qFormat/>
    <w:rsid w:val="003F063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AU"/>
      <w14:ligatures w14:val="standardContextual"/>
    </w:rPr>
  </w:style>
  <w:style w:type="paragraph" w:styleId="Heading2">
    <w:name w:val="heading 2"/>
    <w:basedOn w:val="Normal"/>
    <w:next w:val="Normal"/>
    <w:link w:val="Heading2Char"/>
    <w:uiPriority w:val="9"/>
    <w:semiHidden/>
    <w:unhideWhenUsed/>
    <w:qFormat/>
    <w:rsid w:val="003F063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AU"/>
      <w14:ligatures w14:val="standardContextual"/>
    </w:rPr>
  </w:style>
  <w:style w:type="paragraph" w:styleId="Heading3">
    <w:name w:val="heading 3"/>
    <w:basedOn w:val="Normal"/>
    <w:next w:val="Normal"/>
    <w:link w:val="Heading3Char"/>
    <w:uiPriority w:val="9"/>
    <w:semiHidden/>
    <w:unhideWhenUsed/>
    <w:qFormat/>
    <w:rsid w:val="003F063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AU"/>
      <w14:ligatures w14:val="standardContextual"/>
    </w:rPr>
  </w:style>
  <w:style w:type="paragraph" w:styleId="Heading4">
    <w:name w:val="heading 4"/>
    <w:basedOn w:val="Normal"/>
    <w:next w:val="Normal"/>
    <w:link w:val="Heading4Char"/>
    <w:uiPriority w:val="9"/>
    <w:semiHidden/>
    <w:unhideWhenUsed/>
    <w:qFormat/>
    <w:rsid w:val="003F063F"/>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lang w:val="en-AU"/>
      <w14:ligatures w14:val="standardContextual"/>
    </w:rPr>
  </w:style>
  <w:style w:type="paragraph" w:styleId="Heading5">
    <w:name w:val="heading 5"/>
    <w:basedOn w:val="Normal"/>
    <w:next w:val="Normal"/>
    <w:link w:val="Heading5Char"/>
    <w:uiPriority w:val="9"/>
    <w:semiHidden/>
    <w:unhideWhenUsed/>
    <w:qFormat/>
    <w:rsid w:val="003F063F"/>
    <w:pPr>
      <w:keepNext/>
      <w:keepLines/>
      <w:spacing w:before="80" w:after="40" w:line="259" w:lineRule="auto"/>
      <w:outlineLvl w:val="4"/>
    </w:pPr>
    <w:rPr>
      <w:rFonts w:asciiTheme="minorHAnsi" w:eastAsiaTheme="majorEastAsia" w:hAnsiTheme="minorHAnsi" w:cstheme="majorBidi"/>
      <w:color w:val="0F4761" w:themeColor="accent1" w:themeShade="BF"/>
      <w:kern w:val="2"/>
      <w:sz w:val="22"/>
      <w:lang w:val="en-AU"/>
      <w14:ligatures w14:val="standardContextual"/>
    </w:rPr>
  </w:style>
  <w:style w:type="paragraph" w:styleId="Heading6">
    <w:name w:val="heading 6"/>
    <w:basedOn w:val="Normal"/>
    <w:next w:val="Normal"/>
    <w:link w:val="Heading6Char"/>
    <w:uiPriority w:val="9"/>
    <w:semiHidden/>
    <w:unhideWhenUsed/>
    <w:qFormat/>
    <w:rsid w:val="003F063F"/>
    <w:pPr>
      <w:keepNext/>
      <w:keepLines/>
      <w:spacing w:before="40" w:line="259" w:lineRule="auto"/>
      <w:outlineLvl w:val="5"/>
    </w:pPr>
    <w:rPr>
      <w:rFonts w:asciiTheme="minorHAnsi" w:eastAsiaTheme="majorEastAsia" w:hAnsiTheme="minorHAnsi" w:cstheme="majorBidi"/>
      <w:i/>
      <w:iCs/>
      <w:color w:val="595959" w:themeColor="text1" w:themeTint="A6"/>
      <w:kern w:val="2"/>
      <w:sz w:val="22"/>
      <w:lang w:val="en-AU"/>
      <w14:ligatures w14:val="standardContextual"/>
    </w:rPr>
  </w:style>
  <w:style w:type="paragraph" w:styleId="Heading7">
    <w:name w:val="heading 7"/>
    <w:basedOn w:val="Normal"/>
    <w:next w:val="Normal"/>
    <w:link w:val="Heading7Char"/>
    <w:uiPriority w:val="9"/>
    <w:semiHidden/>
    <w:unhideWhenUsed/>
    <w:qFormat/>
    <w:rsid w:val="003F063F"/>
    <w:pPr>
      <w:keepNext/>
      <w:keepLines/>
      <w:spacing w:before="40" w:line="259" w:lineRule="auto"/>
      <w:outlineLvl w:val="6"/>
    </w:pPr>
    <w:rPr>
      <w:rFonts w:asciiTheme="minorHAnsi" w:eastAsiaTheme="majorEastAsia" w:hAnsiTheme="minorHAnsi" w:cstheme="majorBidi"/>
      <w:color w:val="595959" w:themeColor="text1" w:themeTint="A6"/>
      <w:kern w:val="2"/>
      <w:sz w:val="22"/>
      <w:lang w:val="en-AU"/>
      <w14:ligatures w14:val="standardContextual"/>
    </w:rPr>
  </w:style>
  <w:style w:type="paragraph" w:styleId="Heading8">
    <w:name w:val="heading 8"/>
    <w:basedOn w:val="Normal"/>
    <w:next w:val="Normal"/>
    <w:link w:val="Heading8Char"/>
    <w:uiPriority w:val="9"/>
    <w:semiHidden/>
    <w:unhideWhenUsed/>
    <w:qFormat/>
    <w:rsid w:val="003F063F"/>
    <w:pPr>
      <w:keepNext/>
      <w:keepLines/>
      <w:spacing w:line="259" w:lineRule="auto"/>
      <w:outlineLvl w:val="7"/>
    </w:pPr>
    <w:rPr>
      <w:rFonts w:asciiTheme="minorHAnsi" w:eastAsiaTheme="majorEastAsia" w:hAnsiTheme="minorHAnsi" w:cstheme="majorBidi"/>
      <w:i/>
      <w:iCs/>
      <w:color w:val="272727" w:themeColor="text1" w:themeTint="D8"/>
      <w:kern w:val="2"/>
      <w:sz w:val="22"/>
      <w:lang w:val="en-AU"/>
      <w14:ligatures w14:val="standardContextual"/>
    </w:rPr>
  </w:style>
  <w:style w:type="paragraph" w:styleId="Heading9">
    <w:name w:val="heading 9"/>
    <w:basedOn w:val="Normal"/>
    <w:next w:val="Normal"/>
    <w:link w:val="Heading9Char"/>
    <w:uiPriority w:val="9"/>
    <w:semiHidden/>
    <w:unhideWhenUsed/>
    <w:qFormat/>
    <w:rsid w:val="003F063F"/>
    <w:pPr>
      <w:keepNext/>
      <w:keepLines/>
      <w:spacing w:line="259" w:lineRule="auto"/>
      <w:outlineLvl w:val="8"/>
    </w:pPr>
    <w:rPr>
      <w:rFonts w:asciiTheme="minorHAnsi" w:eastAsiaTheme="majorEastAsia" w:hAnsiTheme="minorHAnsi" w:cstheme="majorBidi"/>
      <w:color w:val="272727" w:themeColor="text1" w:themeTint="D8"/>
      <w:kern w:val="2"/>
      <w:sz w:val="22"/>
      <w:lang w:val="en-AU"/>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6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06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06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06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06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06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06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06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063F"/>
    <w:rPr>
      <w:rFonts w:eastAsiaTheme="majorEastAsia" w:cstheme="majorBidi"/>
      <w:color w:val="272727" w:themeColor="text1" w:themeTint="D8"/>
    </w:rPr>
  </w:style>
  <w:style w:type="paragraph" w:styleId="Title">
    <w:name w:val="Title"/>
    <w:basedOn w:val="Normal"/>
    <w:next w:val="Normal"/>
    <w:link w:val="TitleChar"/>
    <w:uiPriority w:val="10"/>
    <w:qFormat/>
    <w:rsid w:val="003F063F"/>
    <w:pPr>
      <w:spacing w:after="80" w:line="240" w:lineRule="auto"/>
      <w:contextualSpacing/>
    </w:pPr>
    <w:rPr>
      <w:rFonts w:asciiTheme="majorHAnsi" w:eastAsiaTheme="majorEastAsia" w:hAnsiTheme="majorHAnsi" w:cstheme="majorBidi"/>
      <w:spacing w:val="-10"/>
      <w:kern w:val="28"/>
      <w:sz w:val="56"/>
      <w:szCs w:val="56"/>
      <w:lang w:val="en-AU"/>
      <w14:ligatures w14:val="standardContextual"/>
    </w:rPr>
  </w:style>
  <w:style w:type="character" w:customStyle="1" w:styleId="TitleChar">
    <w:name w:val="Title Char"/>
    <w:basedOn w:val="DefaultParagraphFont"/>
    <w:link w:val="Title"/>
    <w:uiPriority w:val="10"/>
    <w:rsid w:val="003F06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63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AU"/>
      <w14:ligatures w14:val="standardContextual"/>
    </w:rPr>
  </w:style>
  <w:style w:type="character" w:customStyle="1" w:styleId="SubtitleChar">
    <w:name w:val="Subtitle Char"/>
    <w:basedOn w:val="DefaultParagraphFont"/>
    <w:link w:val="Subtitle"/>
    <w:uiPriority w:val="11"/>
    <w:rsid w:val="003F06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063F"/>
    <w:pPr>
      <w:spacing w:before="160" w:after="160" w:line="259" w:lineRule="auto"/>
      <w:jc w:val="center"/>
    </w:pPr>
    <w:rPr>
      <w:rFonts w:asciiTheme="minorHAnsi" w:hAnsiTheme="minorHAnsi"/>
      <w:i/>
      <w:iCs/>
      <w:color w:val="404040" w:themeColor="text1" w:themeTint="BF"/>
      <w:kern w:val="2"/>
      <w:sz w:val="22"/>
      <w:lang w:val="en-AU"/>
      <w14:ligatures w14:val="standardContextual"/>
    </w:rPr>
  </w:style>
  <w:style w:type="character" w:customStyle="1" w:styleId="QuoteChar">
    <w:name w:val="Quote Char"/>
    <w:basedOn w:val="DefaultParagraphFont"/>
    <w:link w:val="Quote"/>
    <w:uiPriority w:val="29"/>
    <w:rsid w:val="003F063F"/>
    <w:rPr>
      <w:i/>
      <w:iCs/>
      <w:color w:val="404040" w:themeColor="text1" w:themeTint="BF"/>
    </w:rPr>
  </w:style>
  <w:style w:type="paragraph" w:styleId="ListParagraph">
    <w:name w:val="List Paragraph"/>
    <w:basedOn w:val="Normal"/>
    <w:uiPriority w:val="34"/>
    <w:qFormat/>
    <w:rsid w:val="003F063F"/>
    <w:pPr>
      <w:spacing w:after="160" w:line="259" w:lineRule="auto"/>
      <w:ind w:left="720"/>
      <w:contextualSpacing/>
    </w:pPr>
    <w:rPr>
      <w:rFonts w:asciiTheme="minorHAnsi" w:hAnsiTheme="minorHAnsi"/>
      <w:kern w:val="2"/>
      <w:sz w:val="22"/>
      <w:lang w:val="en-AU"/>
      <w14:ligatures w14:val="standardContextual"/>
    </w:rPr>
  </w:style>
  <w:style w:type="character" w:styleId="IntenseEmphasis">
    <w:name w:val="Intense Emphasis"/>
    <w:basedOn w:val="DefaultParagraphFont"/>
    <w:uiPriority w:val="21"/>
    <w:qFormat/>
    <w:rsid w:val="003F063F"/>
    <w:rPr>
      <w:i/>
      <w:iCs/>
      <w:color w:val="0F4761" w:themeColor="accent1" w:themeShade="BF"/>
    </w:rPr>
  </w:style>
  <w:style w:type="paragraph" w:styleId="IntenseQuote">
    <w:name w:val="Intense Quote"/>
    <w:basedOn w:val="Normal"/>
    <w:next w:val="Normal"/>
    <w:link w:val="IntenseQuoteChar"/>
    <w:uiPriority w:val="30"/>
    <w:qFormat/>
    <w:rsid w:val="003F063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kern w:val="2"/>
      <w:sz w:val="22"/>
      <w:lang w:val="en-AU"/>
      <w14:ligatures w14:val="standardContextual"/>
    </w:rPr>
  </w:style>
  <w:style w:type="character" w:customStyle="1" w:styleId="IntenseQuoteChar">
    <w:name w:val="Intense Quote Char"/>
    <w:basedOn w:val="DefaultParagraphFont"/>
    <w:link w:val="IntenseQuote"/>
    <w:uiPriority w:val="30"/>
    <w:rsid w:val="003F063F"/>
    <w:rPr>
      <w:i/>
      <w:iCs/>
      <w:color w:val="0F4761" w:themeColor="accent1" w:themeShade="BF"/>
    </w:rPr>
  </w:style>
  <w:style w:type="character" w:styleId="IntenseReference">
    <w:name w:val="Intense Reference"/>
    <w:basedOn w:val="DefaultParagraphFont"/>
    <w:uiPriority w:val="32"/>
    <w:qFormat/>
    <w:rsid w:val="003F063F"/>
    <w:rPr>
      <w:b/>
      <w:bCs/>
      <w:smallCaps/>
      <w:color w:val="0F4761" w:themeColor="accent1" w:themeShade="BF"/>
      <w:spacing w:val="5"/>
    </w:rPr>
  </w:style>
  <w:style w:type="paragraph" w:styleId="PlainText">
    <w:name w:val="Plain Text"/>
    <w:basedOn w:val="Normal"/>
    <w:link w:val="PlainTextChar"/>
    <w:uiPriority w:val="99"/>
    <w:unhideWhenUsed/>
    <w:rsid w:val="003F063F"/>
    <w:pPr>
      <w:spacing w:line="240" w:lineRule="auto"/>
    </w:pPr>
    <w:rPr>
      <w:rFonts w:ascii="Calibri" w:eastAsia="Times New Roman" w:hAnsi="Calibri"/>
      <w:kern w:val="2"/>
      <w:sz w:val="22"/>
      <w:szCs w:val="21"/>
      <w:lang w:val="en-AU"/>
      <w14:ligatures w14:val="standardContextual"/>
    </w:rPr>
  </w:style>
  <w:style w:type="character" w:customStyle="1" w:styleId="PlainTextChar">
    <w:name w:val="Plain Text Char"/>
    <w:basedOn w:val="DefaultParagraphFont"/>
    <w:link w:val="PlainText"/>
    <w:uiPriority w:val="99"/>
    <w:rsid w:val="003F063F"/>
    <w:rPr>
      <w:rFonts w:ascii="Calibri" w:eastAsia="Times New Roman" w:hAnsi="Calibri"/>
      <w:szCs w:val="21"/>
    </w:rPr>
  </w:style>
  <w:style w:type="character" w:styleId="LineNumber">
    <w:name w:val="line number"/>
    <w:basedOn w:val="DefaultParagraphFont"/>
    <w:uiPriority w:val="99"/>
    <w:semiHidden/>
    <w:unhideWhenUsed/>
    <w:rsid w:val="00B56506"/>
  </w:style>
  <w:style w:type="paragraph" w:customStyle="1" w:styleId="p2">
    <w:name w:val="p2"/>
    <w:basedOn w:val="Normal"/>
    <w:rsid w:val="00663822"/>
    <w:pPr>
      <w:spacing w:line="240" w:lineRule="auto"/>
    </w:pPr>
    <w:rPr>
      <w:rFonts w:ascii="Helvetica" w:hAnsi="Helvetica" w:cs="Aptos"/>
      <w:sz w:val="11"/>
      <w:szCs w:val="11"/>
      <w:lang w:val="en-AU" w:eastAsia="en-AU"/>
    </w:rPr>
  </w:style>
  <w:style w:type="character" w:customStyle="1" w:styleId="Normal1">
    <w:name w:val="Normal1"/>
    <w:basedOn w:val="DefaultParagraphFont"/>
    <w:rsid w:val="00EC00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0662821">
      <w:bodyDiv w:val="1"/>
      <w:marLeft w:val="0"/>
      <w:marRight w:val="0"/>
      <w:marTop w:val="0"/>
      <w:marBottom w:val="0"/>
      <w:divBdr>
        <w:top w:val="none" w:sz="0" w:space="0" w:color="auto"/>
        <w:left w:val="none" w:sz="0" w:space="0" w:color="auto"/>
        <w:bottom w:val="none" w:sz="0" w:space="0" w:color="auto"/>
        <w:right w:val="none" w:sz="0" w:space="0" w:color="auto"/>
      </w:divBdr>
    </w:div>
    <w:div w:id="639582039">
      <w:bodyDiv w:val="1"/>
      <w:marLeft w:val="0"/>
      <w:marRight w:val="0"/>
      <w:marTop w:val="0"/>
      <w:marBottom w:val="0"/>
      <w:divBdr>
        <w:top w:val="none" w:sz="0" w:space="0" w:color="auto"/>
        <w:left w:val="none" w:sz="0" w:space="0" w:color="auto"/>
        <w:bottom w:val="none" w:sz="0" w:space="0" w:color="auto"/>
        <w:right w:val="none" w:sz="0" w:space="0" w:color="auto"/>
      </w:divBdr>
    </w:div>
    <w:div w:id="747994580">
      <w:bodyDiv w:val="1"/>
      <w:marLeft w:val="0"/>
      <w:marRight w:val="0"/>
      <w:marTop w:val="0"/>
      <w:marBottom w:val="0"/>
      <w:divBdr>
        <w:top w:val="none" w:sz="0" w:space="0" w:color="auto"/>
        <w:left w:val="none" w:sz="0" w:space="0" w:color="auto"/>
        <w:bottom w:val="none" w:sz="0" w:space="0" w:color="auto"/>
        <w:right w:val="none" w:sz="0" w:space="0" w:color="auto"/>
      </w:divBdr>
    </w:div>
    <w:div w:id="1090470259">
      <w:bodyDiv w:val="1"/>
      <w:marLeft w:val="0"/>
      <w:marRight w:val="0"/>
      <w:marTop w:val="0"/>
      <w:marBottom w:val="0"/>
      <w:divBdr>
        <w:top w:val="none" w:sz="0" w:space="0" w:color="auto"/>
        <w:left w:val="none" w:sz="0" w:space="0" w:color="auto"/>
        <w:bottom w:val="none" w:sz="0" w:space="0" w:color="auto"/>
        <w:right w:val="none" w:sz="0" w:space="0" w:color="auto"/>
      </w:divBdr>
    </w:div>
    <w:div w:id="1652060380">
      <w:bodyDiv w:val="1"/>
      <w:marLeft w:val="0"/>
      <w:marRight w:val="0"/>
      <w:marTop w:val="0"/>
      <w:marBottom w:val="0"/>
      <w:divBdr>
        <w:top w:val="none" w:sz="0" w:space="0" w:color="auto"/>
        <w:left w:val="none" w:sz="0" w:space="0" w:color="auto"/>
        <w:bottom w:val="none" w:sz="0" w:space="0" w:color="auto"/>
        <w:right w:val="none" w:sz="0" w:space="0" w:color="auto"/>
      </w:divBdr>
    </w:div>
    <w:div w:id="178044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961</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Rachelle Pretorius</dc:creator>
  <cp:keywords/>
  <dc:description/>
  <cp:lastModifiedBy>Rachelle Pretorius</cp:lastModifiedBy>
  <cp:revision>8</cp:revision>
  <dcterms:created xsi:type="dcterms:W3CDTF">2024-06-04T03:02:00Z</dcterms:created>
  <dcterms:modified xsi:type="dcterms:W3CDTF">2024-06-24T14:03:00Z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f3d419a2-5678-4962-89f2-308acddf78a3</vt:lpwstr>
  </property>
</Properties>
</file>