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B0A160" w14:textId="77777777" w:rsidR="00393BAB" w:rsidRDefault="00393BAB" w:rsidP="00B24F97">
      <w:pPr>
        <w:rPr>
          <w:sz w:val="36"/>
          <w:szCs w:val="36"/>
          <w:lang w:eastAsia="zh-CN"/>
        </w:rPr>
      </w:pPr>
    </w:p>
    <w:p w14:paraId="31C337D1" w14:textId="77777777" w:rsidR="00D04BCF" w:rsidRPr="003B40E6" w:rsidRDefault="00BB2D2A" w:rsidP="00FA1481">
      <w:pPr>
        <w:jc w:val="center"/>
        <w:rPr>
          <w:sz w:val="36"/>
          <w:szCs w:val="36"/>
        </w:rPr>
      </w:pPr>
      <w:r>
        <w:rPr>
          <w:sz w:val="36"/>
          <w:szCs w:val="36"/>
        </w:rPr>
        <w:t>Supplementary Materials</w:t>
      </w:r>
      <w:r w:rsidR="009743A9">
        <w:rPr>
          <w:sz w:val="36"/>
          <w:szCs w:val="36"/>
        </w:rPr>
        <w:t xml:space="preserve"> for</w:t>
      </w:r>
    </w:p>
    <w:p w14:paraId="29411C5A" w14:textId="77777777" w:rsidR="005001AC" w:rsidRDefault="005001AC"/>
    <w:p w14:paraId="41E970DA" w14:textId="774ED97C" w:rsidR="002C030F" w:rsidRDefault="0088256A" w:rsidP="003B40E6">
      <w:pPr>
        <w:jc w:val="center"/>
        <w:rPr>
          <w:sz w:val="28"/>
          <w:szCs w:val="28"/>
        </w:rPr>
      </w:pPr>
      <w:r w:rsidRPr="0088256A">
        <w:rPr>
          <w:b/>
          <w:bCs/>
          <w:sz w:val="28"/>
          <w:szCs w:val="28"/>
        </w:rPr>
        <w:t>Effect of regional crosstalk between sympathetic nerves and sensory nerves on temporomandibular joint osteoarthritic pain</w:t>
      </w:r>
      <w:r w:rsidR="007E2786">
        <w:rPr>
          <w:b/>
          <w:bCs/>
          <w:sz w:val="28"/>
          <w:szCs w:val="28"/>
        </w:rPr>
        <w:t xml:space="preserve"> </w:t>
      </w:r>
    </w:p>
    <w:p w14:paraId="339B31F7" w14:textId="77777777" w:rsidR="00015F74" w:rsidRPr="009047BB" w:rsidRDefault="00015F74" w:rsidP="00EF20B9">
      <w:pPr>
        <w:jc w:val="center"/>
        <w:rPr>
          <w:sz w:val="28"/>
          <w:szCs w:val="28"/>
        </w:rPr>
      </w:pPr>
    </w:p>
    <w:p w14:paraId="000A0A8A" w14:textId="6AC81FCC" w:rsidR="009047BB" w:rsidRPr="009047BB" w:rsidRDefault="009047BB" w:rsidP="009047BB">
      <w:pPr>
        <w:pStyle w:val="afff2"/>
        <w:spacing w:line="360" w:lineRule="auto"/>
        <w:jc w:val="center"/>
        <w:rPr>
          <w:vertAlign w:val="superscript"/>
          <w:lang w:eastAsia="zh-CN"/>
        </w:rPr>
      </w:pPr>
      <w:proofErr w:type="spellStart"/>
      <w:r w:rsidRPr="009047BB">
        <w:rPr>
          <w:rFonts w:hint="eastAsia"/>
          <w:lang w:eastAsia="zh-CN"/>
        </w:rPr>
        <w:t>Zhangyu</w:t>
      </w:r>
      <w:proofErr w:type="spellEnd"/>
      <w:r w:rsidRPr="009047BB">
        <w:rPr>
          <w:rFonts w:hint="eastAsia"/>
          <w:lang w:eastAsia="zh-CN"/>
        </w:rPr>
        <w:t xml:space="preserve"> Ma</w:t>
      </w:r>
      <w:r w:rsidRPr="009047BB">
        <w:rPr>
          <w:rFonts w:hint="eastAsia"/>
          <w:vertAlign w:val="superscript"/>
          <w:lang w:eastAsia="zh-CN"/>
        </w:rPr>
        <w:t>1</w:t>
      </w:r>
      <w:r w:rsidRPr="009047BB">
        <w:rPr>
          <w:rFonts w:eastAsia="MyriadPro"/>
          <w14:ligatures w14:val="standardContextual"/>
        </w:rPr>
        <w:t>†</w:t>
      </w:r>
      <w:r w:rsidRPr="009047BB">
        <w:rPr>
          <w:rFonts w:hint="eastAsia"/>
          <w:lang w:eastAsia="zh-CN"/>
        </w:rPr>
        <w:t>, Qianqian Wan</w:t>
      </w:r>
      <w:r w:rsidRPr="009047BB">
        <w:rPr>
          <w:rFonts w:hint="eastAsia"/>
          <w:vertAlign w:val="superscript"/>
          <w:lang w:eastAsia="zh-CN"/>
        </w:rPr>
        <w:t>2</w:t>
      </w:r>
      <w:r w:rsidRPr="009047BB">
        <w:rPr>
          <w:rFonts w:eastAsia="MyriadPro"/>
          <w14:ligatures w14:val="standardContextual"/>
        </w:rPr>
        <w:t>†</w:t>
      </w:r>
      <w:r w:rsidRPr="009047BB">
        <w:rPr>
          <w:rFonts w:hint="eastAsia"/>
          <w:lang w:eastAsia="zh-CN"/>
        </w:rPr>
        <w:t xml:space="preserve">, </w:t>
      </w:r>
      <w:proofErr w:type="spellStart"/>
      <w:r w:rsidRPr="009047BB">
        <w:rPr>
          <w:rFonts w:hint="eastAsia"/>
          <w:lang w:eastAsia="zh-CN"/>
        </w:rPr>
        <w:t>Wenpin</w:t>
      </w:r>
      <w:proofErr w:type="spellEnd"/>
      <w:r w:rsidRPr="009047BB">
        <w:rPr>
          <w:rFonts w:hint="eastAsia"/>
          <w:lang w:eastAsia="zh-CN"/>
        </w:rPr>
        <w:t xml:space="preserve"> Qin</w:t>
      </w:r>
      <w:r w:rsidRPr="009047BB">
        <w:rPr>
          <w:rFonts w:hint="eastAsia"/>
          <w:vertAlign w:val="superscript"/>
          <w:lang w:eastAsia="zh-CN"/>
        </w:rPr>
        <w:t>1</w:t>
      </w:r>
      <w:r w:rsidRPr="009047BB">
        <w:rPr>
          <w:rFonts w:hint="eastAsia"/>
          <w:lang w:eastAsia="zh-CN"/>
        </w:rPr>
        <w:t>, Wen Qin</w:t>
      </w:r>
      <w:r w:rsidRPr="009047BB">
        <w:rPr>
          <w:rFonts w:hint="eastAsia"/>
          <w:vertAlign w:val="superscript"/>
          <w:lang w:eastAsia="zh-CN"/>
        </w:rPr>
        <w:t>2</w:t>
      </w:r>
      <w:r w:rsidRPr="009047BB">
        <w:rPr>
          <w:rFonts w:hint="eastAsia"/>
          <w:lang w:eastAsia="zh-CN"/>
        </w:rPr>
        <w:t xml:space="preserve">, </w:t>
      </w:r>
      <w:proofErr w:type="spellStart"/>
      <w:r w:rsidRPr="009047BB">
        <w:rPr>
          <w:rFonts w:hint="eastAsia"/>
          <w:lang w:eastAsia="zh-CN"/>
        </w:rPr>
        <w:t>Janfei</w:t>
      </w:r>
      <w:proofErr w:type="spellEnd"/>
      <w:r w:rsidRPr="009047BB">
        <w:rPr>
          <w:rFonts w:hint="eastAsia"/>
          <w:lang w:eastAsia="zh-CN"/>
        </w:rPr>
        <w:t xml:space="preserve"> Yan</w:t>
      </w:r>
      <w:r w:rsidRPr="009047BB">
        <w:rPr>
          <w:rFonts w:hint="eastAsia"/>
          <w:vertAlign w:val="superscript"/>
          <w:lang w:eastAsia="zh-CN"/>
        </w:rPr>
        <w:t>1</w:t>
      </w:r>
      <w:r w:rsidRPr="009047BB">
        <w:rPr>
          <w:rFonts w:hint="eastAsia"/>
          <w:lang w:eastAsia="zh-CN"/>
        </w:rPr>
        <w:t>, Yina Zhu</w:t>
      </w:r>
      <w:r w:rsidRPr="009047BB">
        <w:rPr>
          <w:rFonts w:hint="eastAsia"/>
          <w:vertAlign w:val="superscript"/>
          <w:lang w:eastAsia="zh-CN"/>
        </w:rPr>
        <w:t>2</w:t>
      </w:r>
      <w:r w:rsidRPr="009047BB">
        <w:rPr>
          <w:rFonts w:hint="eastAsia"/>
          <w:lang w:eastAsia="zh-CN"/>
        </w:rPr>
        <w:t xml:space="preserve">, </w:t>
      </w:r>
      <w:proofErr w:type="spellStart"/>
      <w:r w:rsidRPr="009047BB">
        <w:rPr>
          <w:rFonts w:hint="eastAsia"/>
          <w:lang w:eastAsia="zh-CN"/>
        </w:rPr>
        <w:t>Yuzhu</w:t>
      </w:r>
      <w:proofErr w:type="spellEnd"/>
      <w:r w:rsidRPr="009047BB">
        <w:rPr>
          <w:rFonts w:hint="eastAsia"/>
          <w:lang w:eastAsia="zh-CN"/>
        </w:rPr>
        <w:t xml:space="preserve"> Wang</w:t>
      </w:r>
      <w:r w:rsidRPr="009047BB">
        <w:rPr>
          <w:rFonts w:hint="eastAsia"/>
          <w:vertAlign w:val="superscript"/>
          <w:lang w:eastAsia="zh-CN"/>
        </w:rPr>
        <w:t>2</w:t>
      </w:r>
      <w:r w:rsidRPr="009047BB">
        <w:rPr>
          <w:rFonts w:hint="eastAsia"/>
          <w:lang w:eastAsia="zh-CN"/>
        </w:rPr>
        <w:t>, Yuxuan Ma</w:t>
      </w:r>
      <w:r w:rsidRPr="009047BB">
        <w:rPr>
          <w:rFonts w:hint="eastAsia"/>
          <w:vertAlign w:val="superscript"/>
          <w:lang w:eastAsia="zh-CN"/>
        </w:rPr>
        <w:t>2</w:t>
      </w:r>
      <w:r w:rsidRPr="009047BB">
        <w:rPr>
          <w:rFonts w:hint="eastAsia"/>
          <w:lang w:eastAsia="zh-CN"/>
        </w:rPr>
        <w:t>, Meichen Wan</w:t>
      </w:r>
      <w:r w:rsidRPr="009047BB">
        <w:rPr>
          <w:rFonts w:hint="eastAsia"/>
          <w:vertAlign w:val="superscript"/>
          <w:lang w:eastAsia="zh-CN"/>
        </w:rPr>
        <w:t>2</w:t>
      </w:r>
      <w:r w:rsidRPr="009047BB">
        <w:rPr>
          <w:rFonts w:hint="eastAsia"/>
          <w:lang w:eastAsia="zh-CN"/>
        </w:rPr>
        <w:t xml:space="preserve">, </w:t>
      </w:r>
      <w:proofErr w:type="spellStart"/>
      <w:r w:rsidRPr="009047BB">
        <w:rPr>
          <w:rFonts w:hint="eastAsia"/>
          <w:lang w:eastAsia="zh-CN"/>
        </w:rPr>
        <w:t>Xiaoxiao</w:t>
      </w:r>
      <w:proofErr w:type="spellEnd"/>
      <w:r w:rsidRPr="009047BB">
        <w:rPr>
          <w:rFonts w:hint="eastAsia"/>
          <w:lang w:eastAsia="zh-CN"/>
        </w:rPr>
        <w:t xml:space="preserve"> Han</w:t>
      </w:r>
      <w:r w:rsidRPr="009047BB">
        <w:rPr>
          <w:rFonts w:hint="eastAsia"/>
          <w:vertAlign w:val="superscript"/>
          <w:lang w:eastAsia="zh-CN"/>
        </w:rPr>
        <w:t>1</w:t>
      </w:r>
      <w:r w:rsidRPr="009047BB">
        <w:rPr>
          <w:rFonts w:hint="eastAsia"/>
          <w:lang w:eastAsia="zh-CN"/>
        </w:rPr>
        <w:t xml:space="preserve">, </w:t>
      </w:r>
      <w:r w:rsidRPr="009047BB">
        <w:rPr>
          <w:lang w:eastAsia="zh-CN"/>
        </w:rPr>
        <w:t>Franklin R. Tay</w:t>
      </w:r>
      <w:r w:rsidRPr="009047BB">
        <w:rPr>
          <w:rFonts w:hint="eastAsia"/>
          <w:vertAlign w:val="superscript"/>
          <w:lang w:eastAsia="zh-CN"/>
        </w:rPr>
        <w:t>3</w:t>
      </w:r>
      <w:r w:rsidRPr="009047BB">
        <w:rPr>
          <w:lang w:eastAsia="zh-CN"/>
        </w:rPr>
        <w:t>, Lina Niu</w:t>
      </w:r>
      <w:r w:rsidRPr="009047BB">
        <w:rPr>
          <w:rFonts w:hint="eastAsia"/>
          <w:vertAlign w:val="superscript"/>
          <w:lang w:eastAsia="zh-CN"/>
        </w:rPr>
        <w:t>2*</w:t>
      </w:r>
      <w:r w:rsidRPr="009047BB">
        <w:rPr>
          <w:rFonts w:hint="eastAsia"/>
          <w:lang w:eastAsia="zh-CN"/>
        </w:rPr>
        <w:t>, Kai Jiao</w:t>
      </w:r>
      <w:r w:rsidRPr="009047BB">
        <w:rPr>
          <w:rFonts w:hint="eastAsia"/>
          <w:vertAlign w:val="superscript"/>
          <w:lang w:eastAsia="zh-CN"/>
        </w:rPr>
        <w:t>1*</w:t>
      </w:r>
    </w:p>
    <w:p w14:paraId="6CAD924D" w14:textId="77777777" w:rsidR="00BD782F" w:rsidRPr="009047BB" w:rsidRDefault="00BD782F" w:rsidP="00BD782F">
      <w:pPr>
        <w:spacing w:line="360" w:lineRule="auto"/>
        <w:jc w:val="center"/>
        <w:rPr>
          <w:rFonts w:eastAsia="等线"/>
          <w:szCs w:val="24"/>
          <w:vertAlign w:val="superscript"/>
          <w:lang w:eastAsia="zh-CN"/>
        </w:rPr>
      </w:pPr>
    </w:p>
    <w:p w14:paraId="050BA42C" w14:textId="5E7ED465" w:rsidR="00ED2CBE" w:rsidRPr="00BD782F" w:rsidRDefault="00533910" w:rsidP="00EF20B9">
      <w:pPr>
        <w:jc w:val="center"/>
        <w:rPr>
          <w:szCs w:val="24"/>
          <w:lang w:eastAsia="zh-CN"/>
        </w:rPr>
      </w:pPr>
      <w:r w:rsidRPr="00ED2CBE">
        <w:rPr>
          <w:sz w:val="20"/>
        </w:rPr>
        <w:t>*</w:t>
      </w:r>
      <w:r w:rsidR="00E4519A" w:rsidRPr="00BD782F">
        <w:rPr>
          <w:szCs w:val="24"/>
        </w:rPr>
        <w:t>Correspond</w:t>
      </w:r>
      <w:r w:rsidRPr="00BD782F">
        <w:rPr>
          <w:szCs w:val="24"/>
        </w:rPr>
        <w:t>ing author</w:t>
      </w:r>
      <w:r w:rsidR="00392402" w:rsidRPr="00BD782F">
        <w:rPr>
          <w:szCs w:val="24"/>
        </w:rPr>
        <w:t>. Email</w:t>
      </w:r>
      <w:r w:rsidR="004779CB" w:rsidRPr="00BD782F">
        <w:rPr>
          <w:szCs w:val="24"/>
        </w:rPr>
        <w:t>:</w:t>
      </w:r>
      <w:r w:rsidR="00BC3E04" w:rsidRPr="00BD782F">
        <w:rPr>
          <w:szCs w:val="24"/>
        </w:rPr>
        <w:t xml:space="preserve"> </w:t>
      </w:r>
      <w:r w:rsidR="000402DC" w:rsidRPr="00974971">
        <w:rPr>
          <w:szCs w:val="24"/>
        </w:rPr>
        <w:t>kjiao1@163.com</w:t>
      </w:r>
      <w:r w:rsidR="000402DC" w:rsidRPr="00BD782F">
        <w:rPr>
          <w:szCs w:val="24"/>
        </w:rPr>
        <w:t xml:space="preserve"> (K.J.); </w:t>
      </w:r>
      <w:r w:rsidR="000402DC" w:rsidRPr="00974971">
        <w:rPr>
          <w:szCs w:val="24"/>
        </w:rPr>
        <w:t>niulina831013@126.com</w:t>
      </w:r>
      <w:r w:rsidR="000402DC" w:rsidRPr="00BD782F">
        <w:rPr>
          <w:szCs w:val="24"/>
        </w:rPr>
        <w:t xml:space="preserve"> (L.N.N.</w:t>
      </w:r>
      <w:r w:rsidR="00EF20B9" w:rsidRPr="00BD782F">
        <w:rPr>
          <w:rFonts w:hint="eastAsia"/>
          <w:szCs w:val="24"/>
          <w:lang w:eastAsia="zh-CN"/>
        </w:rPr>
        <w:t>)</w:t>
      </w:r>
    </w:p>
    <w:p w14:paraId="546F00D5" w14:textId="77777777" w:rsidR="00BD782F" w:rsidRDefault="00BD782F" w:rsidP="00EF20B9">
      <w:pPr>
        <w:jc w:val="center"/>
      </w:pPr>
    </w:p>
    <w:p w14:paraId="18C4BC58" w14:textId="3671478E" w:rsidR="00BD782F" w:rsidRPr="00BD782F" w:rsidRDefault="00BD782F" w:rsidP="00BD782F">
      <w:pPr>
        <w:jc w:val="center"/>
        <w:rPr>
          <w:b/>
          <w:bCs/>
          <w:lang w:eastAsia="zh-CN"/>
        </w:rPr>
      </w:pPr>
      <w:bookmarkStart w:id="0" w:name="_Hlk167694159"/>
      <w:r w:rsidRPr="00BD782F">
        <w:rPr>
          <w:lang w:eastAsia="zh-CN"/>
        </w:rPr>
        <w:t>†</w:t>
      </w:r>
      <w:bookmarkEnd w:id="0"/>
      <w:r w:rsidRPr="00BD782F">
        <w:rPr>
          <w:lang w:eastAsia="zh-CN"/>
        </w:rPr>
        <w:t>These authors contributed equally to this work.</w:t>
      </w:r>
    </w:p>
    <w:p w14:paraId="71939F02" w14:textId="4E7A2EB2" w:rsidR="00533910" w:rsidRPr="00BD782F" w:rsidRDefault="00533910" w:rsidP="00533910">
      <w:pPr>
        <w:jc w:val="center"/>
        <w:rPr>
          <w:lang w:eastAsia="zh-CN"/>
        </w:rPr>
      </w:pPr>
    </w:p>
    <w:p w14:paraId="3A1047ED" w14:textId="77777777" w:rsidR="00533910" w:rsidRDefault="00533910" w:rsidP="005001AC">
      <w:pPr>
        <w:jc w:val="center"/>
        <w:rPr>
          <w:szCs w:val="24"/>
        </w:rPr>
      </w:pPr>
    </w:p>
    <w:p w14:paraId="546CBFCA" w14:textId="7A1D1E99" w:rsidR="002C030F" w:rsidRPr="00262D72" w:rsidRDefault="009743A9">
      <w:pPr>
        <w:rPr>
          <w:b/>
        </w:rPr>
      </w:pPr>
      <w:r>
        <w:rPr>
          <w:b/>
        </w:rPr>
        <w:t xml:space="preserve">This file </w:t>
      </w:r>
      <w:r w:rsidR="002C030F" w:rsidRPr="00262D72">
        <w:rPr>
          <w:b/>
        </w:rPr>
        <w:t>includes:</w:t>
      </w:r>
    </w:p>
    <w:p w14:paraId="6B069C4B" w14:textId="77777777" w:rsidR="002C030F" w:rsidRDefault="002C030F"/>
    <w:p w14:paraId="3A6E8AC9" w14:textId="77777777" w:rsidR="00EF20B9" w:rsidRPr="00EF20B9" w:rsidRDefault="00EF20B9" w:rsidP="00EF20B9">
      <w:pPr>
        <w:spacing w:line="360" w:lineRule="auto"/>
        <w:jc w:val="both"/>
        <w:rPr>
          <w:rFonts w:eastAsia="等线"/>
          <w:kern w:val="2"/>
          <w:szCs w:val="24"/>
          <w:lang w:eastAsia="zh-CN"/>
          <w14:ligatures w14:val="standardContextual"/>
        </w:rPr>
      </w:pPr>
      <w:r w:rsidRPr="00EF20B9">
        <w:rPr>
          <w:rFonts w:eastAsia="等线"/>
          <w:kern w:val="2"/>
          <w:szCs w:val="24"/>
          <w:lang w:eastAsia="zh-CN"/>
          <w14:ligatures w14:val="standardContextual"/>
        </w:rPr>
        <w:t xml:space="preserve">Figure S1. ELISA of serum NE levels in mice. </w:t>
      </w:r>
    </w:p>
    <w:p w14:paraId="3DCF1EAE" w14:textId="77777777" w:rsidR="00EF20B9" w:rsidRPr="00EF20B9" w:rsidRDefault="00EF20B9" w:rsidP="00EF20B9">
      <w:pPr>
        <w:spacing w:line="360" w:lineRule="auto"/>
        <w:jc w:val="both"/>
        <w:rPr>
          <w:rFonts w:eastAsia="等线"/>
          <w:kern w:val="2"/>
          <w:szCs w:val="24"/>
          <w:lang w:eastAsia="zh-CN"/>
          <w14:ligatures w14:val="standardContextual"/>
        </w:rPr>
      </w:pPr>
      <w:r w:rsidRPr="00EF20B9">
        <w:rPr>
          <w:rFonts w:eastAsia="等线"/>
          <w:kern w:val="2"/>
          <w:szCs w:val="24"/>
          <w:lang w:eastAsia="zh-CN"/>
          <w14:ligatures w14:val="standardContextual"/>
        </w:rPr>
        <w:t>Figure S2. Intraoperative and postoperative images of superior cervical ganglionectomy.</w:t>
      </w:r>
    </w:p>
    <w:p w14:paraId="15DEDBC4" w14:textId="21A1A5CD" w:rsidR="0061212E" w:rsidRDefault="00EF20B9" w:rsidP="00EF20B9">
      <w:pPr>
        <w:spacing w:line="360" w:lineRule="auto"/>
        <w:jc w:val="both"/>
        <w:rPr>
          <w:rFonts w:eastAsia="等线"/>
          <w:kern w:val="2"/>
          <w:szCs w:val="24"/>
          <w:lang w:eastAsia="zh-CN"/>
          <w14:ligatures w14:val="standardContextual"/>
        </w:rPr>
      </w:pPr>
      <w:r w:rsidRPr="00EF20B9">
        <w:rPr>
          <w:rFonts w:eastAsia="等线"/>
          <w:kern w:val="2"/>
          <w:szCs w:val="24"/>
          <w:lang w:eastAsia="zh-CN"/>
          <w14:ligatures w14:val="standardContextual"/>
        </w:rPr>
        <w:t>Figure</w:t>
      </w:r>
      <w:r w:rsidR="00B24F97">
        <w:rPr>
          <w:rFonts w:eastAsia="等线" w:hint="eastAsia"/>
          <w:kern w:val="2"/>
          <w:szCs w:val="24"/>
          <w:lang w:eastAsia="zh-CN"/>
          <w14:ligatures w14:val="standardContextual"/>
        </w:rPr>
        <w:t xml:space="preserve"> </w:t>
      </w:r>
      <w:r w:rsidRPr="00EF20B9">
        <w:rPr>
          <w:rFonts w:eastAsia="等线"/>
          <w:kern w:val="2"/>
          <w:szCs w:val="24"/>
          <w:lang w:eastAsia="zh-CN"/>
          <w14:ligatures w14:val="standardContextual"/>
        </w:rPr>
        <w:t>S3. Representative immunofluorescent images and quantitative analysis of TH</w:t>
      </w:r>
      <w:r w:rsidRPr="00EF20B9">
        <w:rPr>
          <w:rFonts w:eastAsia="等线" w:hint="eastAsia"/>
          <w:kern w:val="2"/>
          <w:szCs w:val="24"/>
          <w:lang w:eastAsia="zh-CN"/>
          <w14:ligatures w14:val="standardContextual"/>
        </w:rPr>
        <w:t xml:space="preserve"> </w:t>
      </w:r>
      <w:r w:rsidRPr="00EF20B9">
        <w:rPr>
          <w:rFonts w:eastAsia="等线"/>
          <w:kern w:val="2"/>
          <w:szCs w:val="24"/>
          <w:lang w:eastAsia="zh-CN"/>
          <w14:ligatures w14:val="standardContextual"/>
        </w:rPr>
        <w:t>and DAPI of the murine condyles</w:t>
      </w:r>
      <w:r w:rsidR="0061212E">
        <w:rPr>
          <w:rFonts w:eastAsia="等线" w:hint="eastAsia"/>
          <w:kern w:val="2"/>
          <w:szCs w:val="24"/>
          <w:lang w:eastAsia="zh-CN"/>
          <w14:ligatures w14:val="standardContextual"/>
        </w:rPr>
        <w:t>.</w:t>
      </w:r>
    </w:p>
    <w:p w14:paraId="78FCB66A" w14:textId="711B08A1" w:rsidR="0061212E" w:rsidRPr="0061212E" w:rsidRDefault="0087070D" w:rsidP="00EF20B9">
      <w:pPr>
        <w:spacing w:line="360" w:lineRule="auto"/>
        <w:jc w:val="both"/>
        <w:rPr>
          <w:rFonts w:eastAsia="等线"/>
          <w:kern w:val="2"/>
          <w:szCs w:val="24"/>
          <w:lang w:eastAsia="zh-CN"/>
          <w14:ligatures w14:val="standardContextual"/>
        </w:rPr>
      </w:pPr>
      <w:r w:rsidRPr="0087070D">
        <w:rPr>
          <w:rFonts w:eastAsia="等线"/>
          <w:kern w:val="2"/>
          <w:szCs w:val="24"/>
          <w:lang w:eastAsia="zh-CN"/>
          <w14:ligatures w14:val="standardContextual"/>
        </w:rPr>
        <w:t>Supplementary Materials and Methods</w:t>
      </w:r>
    </w:p>
    <w:p w14:paraId="3FF54D29" w14:textId="6958035C" w:rsidR="00B24F97" w:rsidRDefault="00B24F97" w:rsidP="00EF20B9">
      <w:pPr>
        <w:spacing w:line="360" w:lineRule="auto"/>
        <w:jc w:val="both"/>
        <w:rPr>
          <w:rFonts w:eastAsia="等线"/>
          <w:kern w:val="2"/>
          <w:szCs w:val="24"/>
          <w:lang w:eastAsia="zh-CN"/>
          <w14:ligatures w14:val="standardContextual"/>
        </w:rPr>
      </w:pPr>
      <w:r>
        <w:rPr>
          <w:rFonts w:eastAsia="等线" w:hint="eastAsia"/>
          <w:kern w:val="2"/>
          <w:szCs w:val="24"/>
          <w:lang w:eastAsia="zh-CN"/>
          <w14:ligatures w14:val="standardContextual"/>
        </w:rPr>
        <w:t xml:space="preserve">                                                                                                                                       </w:t>
      </w:r>
    </w:p>
    <w:p w14:paraId="6464126C" w14:textId="77777777" w:rsidR="00077C38" w:rsidRDefault="00077C38" w:rsidP="00262D72">
      <w:pPr>
        <w:ind w:left="720"/>
      </w:pPr>
    </w:p>
    <w:p w14:paraId="56F29DC2" w14:textId="708AF027" w:rsidR="008218C4" w:rsidRDefault="00015F74" w:rsidP="006C0D3B">
      <w:pPr>
        <w:pStyle w:val="SMHeading"/>
      </w:pPr>
      <w:r>
        <w:br w:type="page"/>
      </w:r>
      <w:bookmarkStart w:id="1" w:name="Tables"/>
      <w:bookmarkStart w:id="2" w:name="MaterialsMethods"/>
      <w:bookmarkEnd w:id="1"/>
      <w:bookmarkEnd w:id="2"/>
    </w:p>
    <w:p w14:paraId="2AD205DD" w14:textId="37E97DC8" w:rsidR="009A5287" w:rsidRDefault="00816762" w:rsidP="00DC0195">
      <w:pPr>
        <w:pStyle w:val="SMHeading"/>
      </w:pPr>
      <w:r w:rsidRPr="00816762">
        <w:rPr>
          <w:rFonts w:eastAsia="等线"/>
          <w:bCs w:val="0"/>
          <w:noProof/>
          <w:kern w:val="0"/>
        </w:rPr>
        <w:lastRenderedPageBreak/>
        <w:t>Supplementary Information</w:t>
      </w:r>
    </w:p>
    <w:p w14:paraId="03D64DE3" w14:textId="5E323E8D" w:rsidR="00240958" w:rsidRDefault="00EF20B9" w:rsidP="00EF20B9">
      <w:pPr>
        <w:pStyle w:val="SMHeading"/>
        <w:jc w:val="center"/>
        <w:rPr>
          <w:b w:val="0"/>
          <w:bCs w:val="0"/>
        </w:rPr>
      </w:pPr>
      <w:r w:rsidRPr="00EF20B9">
        <w:rPr>
          <w:rFonts w:ascii="等线" w:eastAsia="等线" w:hAnsi="等线"/>
          <w:b w:val="0"/>
          <w:bCs w:val="0"/>
          <w:noProof/>
          <w:kern w:val="2"/>
          <w:sz w:val="21"/>
          <w:szCs w:val="22"/>
          <w:lang w:eastAsia="zh-CN"/>
          <w14:ligatures w14:val="standardContextual"/>
        </w:rPr>
        <w:drawing>
          <wp:inline distT="0" distB="0" distL="0" distR="0" wp14:anchorId="34A9DC6B" wp14:editId="7379D680">
            <wp:extent cx="3767455" cy="3596005"/>
            <wp:effectExtent l="0" t="0" r="0" b="0"/>
            <wp:docPr id="2756562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67455" cy="3596005"/>
                    </a:xfrm>
                    <a:prstGeom prst="rect">
                      <a:avLst/>
                    </a:prstGeom>
                    <a:noFill/>
                    <a:ln>
                      <a:noFill/>
                    </a:ln>
                  </pic:spPr>
                </pic:pic>
              </a:graphicData>
            </a:graphic>
          </wp:inline>
        </w:drawing>
      </w:r>
    </w:p>
    <w:p w14:paraId="4A6DCA4F" w14:textId="77777777" w:rsidR="00EF20B9" w:rsidRPr="00EF20B9" w:rsidRDefault="00EF20B9" w:rsidP="00EF20B9">
      <w:pPr>
        <w:widowControl w:val="0"/>
        <w:rPr>
          <w:rFonts w:eastAsia="等线"/>
          <w:kern w:val="2"/>
          <w:szCs w:val="24"/>
          <w:lang w:eastAsia="zh-CN"/>
          <w14:ligatures w14:val="standardContextual"/>
        </w:rPr>
      </w:pPr>
      <w:r w:rsidRPr="00EF20B9">
        <w:rPr>
          <w:rFonts w:eastAsia="等线"/>
          <w:b/>
          <w:bCs/>
          <w:kern w:val="2"/>
          <w:szCs w:val="24"/>
          <w:lang w:eastAsia="zh-CN"/>
          <w14:ligatures w14:val="standardContextual"/>
        </w:rPr>
        <w:t>Figure S1.</w:t>
      </w:r>
      <w:r w:rsidRPr="00EF20B9">
        <w:rPr>
          <w:rFonts w:eastAsia="等线"/>
          <w:kern w:val="2"/>
          <w:szCs w:val="24"/>
          <w:lang w:eastAsia="zh-CN"/>
          <w14:ligatures w14:val="standardContextual"/>
        </w:rPr>
        <w:t xml:space="preserve"> ELISA of serum </w:t>
      </w:r>
      <w:r w:rsidRPr="00EF20B9">
        <w:rPr>
          <w:rFonts w:eastAsia="等线" w:hint="eastAsia"/>
          <w:kern w:val="2"/>
          <w:szCs w:val="24"/>
          <w:lang w:eastAsia="zh-CN"/>
          <w14:ligatures w14:val="standardContextual"/>
        </w:rPr>
        <w:t>NE</w:t>
      </w:r>
      <w:r w:rsidRPr="00EF20B9">
        <w:rPr>
          <w:rFonts w:eastAsia="等线"/>
          <w:kern w:val="2"/>
          <w:szCs w:val="24"/>
          <w:lang w:eastAsia="zh-CN"/>
          <w14:ligatures w14:val="standardContextual"/>
        </w:rPr>
        <w:t xml:space="preserve"> levels in mice (</w:t>
      </w:r>
      <w:r w:rsidRPr="00EF20B9">
        <w:rPr>
          <w:rFonts w:eastAsia="等线"/>
          <w:i/>
          <w:iCs/>
          <w:kern w:val="2"/>
          <w:szCs w:val="24"/>
          <w:lang w:eastAsia="zh-CN"/>
          <w14:ligatures w14:val="standardContextual"/>
        </w:rPr>
        <w:t>n</w:t>
      </w:r>
      <w:r w:rsidRPr="00EF20B9">
        <w:rPr>
          <w:rFonts w:eastAsia="等线"/>
          <w:kern w:val="2"/>
          <w:szCs w:val="24"/>
          <w:lang w:eastAsia="zh-CN"/>
          <w14:ligatures w14:val="standardContextual"/>
        </w:rPr>
        <w:t xml:space="preserve"> = 3).</w:t>
      </w:r>
      <w:r w:rsidRPr="00EF20B9">
        <w:rPr>
          <w:rFonts w:eastAsia="MyriadPro-Regular"/>
          <w:szCs w:val="24"/>
          <w:lang w:eastAsia="zh-CN"/>
          <w14:ligatures w14:val="standardContextual"/>
        </w:rPr>
        <w:t xml:space="preserve"> </w:t>
      </w:r>
      <w:r w:rsidRPr="00EF20B9">
        <w:rPr>
          <w:rFonts w:eastAsia="MyriadPro-Regular" w:hint="eastAsia"/>
          <w:szCs w:val="24"/>
          <w:lang w:eastAsia="zh-CN"/>
          <w14:ligatures w14:val="standardContextual"/>
        </w:rPr>
        <w:t xml:space="preserve">ns means </w:t>
      </w:r>
      <w:r w:rsidRPr="00EF20B9">
        <w:rPr>
          <w:rFonts w:eastAsia="MyriadPro-Regular"/>
          <w:szCs w:val="24"/>
          <w:lang w:eastAsia="zh-CN"/>
          <w14:ligatures w14:val="standardContextual"/>
        </w:rPr>
        <w:t>not significant</w:t>
      </w:r>
      <w:r w:rsidRPr="00EF20B9">
        <w:rPr>
          <w:rFonts w:eastAsia="等线"/>
          <w:kern w:val="2"/>
          <w:szCs w:val="24"/>
          <w:lang w:eastAsia="zh-CN"/>
          <w14:ligatures w14:val="standardContextual"/>
        </w:rPr>
        <w:t xml:space="preserve"> </w:t>
      </w:r>
      <w:r w:rsidRPr="00EF20B9">
        <w:rPr>
          <w:rFonts w:eastAsia="等线" w:hint="eastAsia"/>
          <w:kern w:val="2"/>
          <w:szCs w:val="24"/>
          <w:lang w:eastAsia="zh-CN"/>
          <w14:ligatures w14:val="standardContextual"/>
        </w:rPr>
        <w:t xml:space="preserve">by </w:t>
      </w:r>
      <w:r w:rsidRPr="00EF20B9">
        <w:rPr>
          <w:rFonts w:eastAsia="等线"/>
          <w:kern w:val="2"/>
          <w:szCs w:val="24"/>
          <w:lang w:eastAsia="zh-CN"/>
          <w14:ligatures w14:val="standardContextual"/>
        </w:rPr>
        <w:t xml:space="preserve">Student’s </w:t>
      </w:r>
      <w:r w:rsidRPr="00EF20B9">
        <w:rPr>
          <w:rFonts w:eastAsia="等线"/>
          <w:i/>
          <w:iCs/>
          <w:kern w:val="2"/>
          <w:szCs w:val="24"/>
          <w:lang w:eastAsia="zh-CN"/>
          <w14:ligatures w14:val="standardContextual"/>
        </w:rPr>
        <w:t>t</w:t>
      </w:r>
      <w:r w:rsidRPr="00EF20B9">
        <w:rPr>
          <w:rFonts w:eastAsia="等线"/>
          <w:kern w:val="2"/>
          <w:szCs w:val="24"/>
          <w:lang w:eastAsia="zh-CN"/>
          <w14:ligatures w14:val="standardContextual"/>
        </w:rPr>
        <w:t xml:space="preserve"> tests</w:t>
      </w:r>
      <w:r w:rsidRPr="00EF20B9">
        <w:rPr>
          <w:rFonts w:eastAsia="等线" w:hint="eastAsia"/>
          <w:kern w:val="2"/>
          <w:szCs w:val="24"/>
          <w:lang w:eastAsia="zh-CN"/>
          <w14:ligatures w14:val="standardContextual"/>
        </w:rPr>
        <w:t>.</w:t>
      </w:r>
    </w:p>
    <w:p w14:paraId="20327B12" w14:textId="058D51FD" w:rsidR="00EF20B9" w:rsidRPr="00EF20B9" w:rsidRDefault="009047BB" w:rsidP="00EF20B9">
      <w:pPr>
        <w:widowControl w:val="0"/>
        <w:jc w:val="center"/>
        <w:rPr>
          <w:rFonts w:ascii="等线" w:eastAsia="等线" w:hAnsi="等线"/>
          <w:kern w:val="2"/>
          <w:sz w:val="21"/>
          <w:szCs w:val="22"/>
          <w:lang w:eastAsia="zh-CN"/>
          <w14:ligatures w14:val="standardContextual"/>
        </w:rPr>
      </w:pPr>
      <w:r>
        <w:rPr>
          <w:noProof/>
        </w:rPr>
        <w:lastRenderedPageBreak/>
        <w:drawing>
          <wp:inline distT="0" distB="0" distL="0" distR="0" wp14:anchorId="5294069D" wp14:editId="77543926">
            <wp:extent cx="4809572" cy="7374005"/>
            <wp:effectExtent l="0" t="0" r="0" b="0"/>
            <wp:docPr id="13297280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a:extLst>
                        <a:ext uri="{28A0092B-C50C-407E-A947-70E740481C1C}">
                          <a14:useLocalDpi xmlns:a14="http://schemas.microsoft.com/office/drawing/2010/main" val="0"/>
                        </a:ext>
                      </a:extLst>
                    </a:blip>
                    <a:srcRect l="7846" t="2111"/>
                    <a:stretch/>
                  </pic:blipFill>
                  <pic:spPr bwMode="auto">
                    <a:xfrm>
                      <a:off x="0" y="0"/>
                      <a:ext cx="4816605" cy="7384788"/>
                    </a:xfrm>
                    <a:prstGeom prst="rect">
                      <a:avLst/>
                    </a:prstGeom>
                    <a:noFill/>
                    <a:ln>
                      <a:noFill/>
                    </a:ln>
                    <a:extLst>
                      <a:ext uri="{53640926-AAD7-44D8-BBD7-CCE9431645EC}">
                        <a14:shadowObscured xmlns:a14="http://schemas.microsoft.com/office/drawing/2010/main"/>
                      </a:ext>
                    </a:extLst>
                  </pic:spPr>
                </pic:pic>
              </a:graphicData>
            </a:graphic>
          </wp:inline>
        </w:drawing>
      </w:r>
    </w:p>
    <w:p w14:paraId="4BA81DA2" w14:textId="2E863BD3" w:rsidR="00EF20B9" w:rsidRPr="00EF20B9" w:rsidRDefault="00EF20B9" w:rsidP="00EF20B9">
      <w:pPr>
        <w:widowControl w:val="0"/>
        <w:jc w:val="distribute"/>
        <w:rPr>
          <w:rFonts w:ascii="等线" w:eastAsia="等线" w:hAnsi="等线"/>
          <w:kern w:val="2"/>
          <w:sz w:val="22"/>
          <w:szCs w:val="24"/>
          <w:lang w:eastAsia="zh-CN"/>
          <w14:ligatures w14:val="standardContextual"/>
        </w:rPr>
      </w:pPr>
      <w:bookmarkStart w:id="3" w:name="_Hlk167134201"/>
      <w:r w:rsidRPr="00EF20B9">
        <w:rPr>
          <w:rFonts w:eastAsia="等线"/>
          <w:b/>
          <w:bCs/>
          <w:kern w:val="2"/>
          <w:szCs w:val="24"/>
          <w:lang w:eastAsia="zh-CN"/>
          <w14:ligatures w14:val="standardContextual"/>
        </w:rPr>
        <w:t xml:space="preserve">Figure </w:t>
      </w:r>
      <w:r w:rsidRPr="00EF20B9">
        <w:rPr>
          <w:rFonts w:eastAsia="等线" w:hint="eastAsia"/>
          <w:b/>
          <w:bCs/>
          <w:kern w:val="2"/>
          <w:szCs w:val="24"/>
          <w:lang w:eastAsia="zh-CN"/>
          <w14:ligatures w14:val="standardContextual"/>
        </w:rPr>
        <w:t>S2.</w:t>
      </w:r>
      <w:r w:rsidRPr="00EF20B9">
        <w:rPr>
          <w:rFonts w:eastAsia="等线" w:hint="eastAsia"/>
          <w:kern w:val="2"/>
          <w:szCs w:val="24"/>
          <w:lang w:eastAsia="zh-CN"/>
          <w14:ligatures w14:val="standardContextual"/>
        </w:rPr>
        <w:t xml:space="preserve"> </w:t>
      </w:r>
      <w:r w:rsidRPr="00EF20B9">
        <w:rPr>
          <w:rFonts w:eastAsia="等线"/>
          <w:kern w:val="2"/>
          <w:szCs w:val="24"/>
          <w:lang w:eastAsia="zh-CN"/>
          <w14:ligatures w14:val="standardContextual"/>
        </w:rPr>
        <w:t xml:space="preserve">Intraoperative </w:t>
      </w:r>
      <w:r w:rsidR="00651FF6" w:rsidRPr="00651FF6">
        <w:rPr>
          <w:rFonts w:eastAsia="等线" w:hint="eastAsia"/>
          <w:b/>
          <w:bCs/>
          <w:kern w:val="2"/>
          <w:szCs w:val="24"/>
          <w:lang w:eastAsia="zh-CN"/>
          <w14:ligatures w14:val="standardContextual"/>
        </w:rPr>
        <w:t>a</w:t>
      </w:r>
      <w:r w:rsidRPr="00EF20B9">
        <w:rPr>
          <w:rFonts w:eastAsia="等线"/>
          <w:kern w:val="2"/>
          <w:szCs w:val="24"/>
          <w:lang w:eastAsia="zh-CN"/>
          <w14:ligatures w14:val="standardContextual"/>
        </w:rPr>
        <w:t xml:space="preserve"> and postoperative images </w:t>
      </w:r>
      <w:r w:rsidR="00651FF6" w:rsidRPr="00651FF6">
        <w:rPr>
          <w:rFonts w:eastAsia="等线" w:hint="eastAsia"/>
          <w:b/>
          <w:bCs/>
          <w:kern w:val="2"/>
          <w:szCs w:val="24"/>
          <w:lang w:eastAsia="zh-CN"/>
          <w14:ligatures w14:val="standardContextual"/>
        </w:rPr>
        <w:t>b</w:t>
      </w:r>
      <w:r w:rsidRPr="00EF20B9">
        <w:rPr>
          <w:rFonts w:eastAsia="等线"/>
          <w:kern w:val="2"/>
          <w:szCs w:val="24"/>
          <w:lang w:eastAsia="zh-CN"/>
          <w14:ligatures w14:val="standardContextual"/>
        </w:rPr>
        <w:t xml:space="preserve"> of superior cervical</w:t>
      </w:r>
      <w:r w:rsidRPr="00EF20B9">
        <w:rPr>
          <w:rFonts w:eastAsia="等线" w:hint="eastAsia"/>
          <w:kern w:val="2"/>
          <w:szCs w:val="24"/>
          <w:lang w:eastAsia="zh-CN"/>
          <w14:ligatures w14:val="standardContextual"/>
        </w:rPr>
        <w:t xml:space="preserve"> </w:t>
      </w:r>
      <w:r w:rsidRPr="00EF20B9">
        <w:rPr>
          <w:rFonts w:eastAsia="等线"/>
          <w:kern w:val="2"/>
          <w:szCs w:val="24"/>
          <w:lang w:eastAsia="zh-CN"/>
          <w14:ligatures w14:val="standardContextual"/>
        </w:rPr>
        <w:t>ganglionectomy.</w:t>
      </w:r>
    </w:p>
    <w:bookmarkEnd w:id="3"/>
    <w:p w14:paraId="78B84F7B" w14:textId="77777777" w:rsidR="00EF20B9" w:rsidRPr="00EF20B9" w:rsidRDefault="00EF20B9" w:rsidP="00EF20B9">
      <w:pPr>
        <w:widowControl w:val="0"/>
        <w:ind w:firstLineChars="200" w:firstLine="420"/>
        <w:jc w:val="center"/>
        <w:rPr>
          <w:rFonts w:ascii="等线" w:eastAsia="等线" w:hAnsi="等线"/>
          <w:kern w:val="2"/>
          <w:sz w:val="21"/>
          <w:szCs w:val="22"/>
          <w:lang w:eastAsia="zh-CN"/>
          <w14:ligatures w14:val="standardContextual"/>
        </w:rPr>
      </w:pPr>
      <w:r w:rsidRPr="00EF20B9">
        <w:rPr>
          <w:rFonts w:ascii="等线" w:eastAsia="等线" w:hAnsi="等线"/>
          <w:noProof/>
          <w:kern w:val="2"/>
          <w:sz w:val="21"/>
          <w:szCs w:val="22"/>
          <w:lang w:eastAsia="zh-CN"/>
          <w14:ligatures w14:val="standardContextual"/>
        </w:rPr>
        <w:lastRenderedPageBreak/>
        <w:drawing>
          <wp:inline distT="0" distB="0" distL="0" distR="0" wp14:anchorId="6944F23F" wp14:editId="150E5938">
            <wp:extent cx="5009515" cy="3272518"/>
            <wp:effectExtent l="0" t="0" r="0" b="0"/>
            <wp:docPr id="29849645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14867" cy="3276014"/>
                    </a:xfrm>
                    <a:prstGeom prst="rect">
                      <a:avLst/>
                    </a:prstGeom>
                    <a:noFill/>
                  </pic:spPr>
                </pic:pic>
              </a:graphicData>
            </a:graphic>
          </wp:inline>
        </w:drawing>
      </w:r>
    </w:p>
    <w:p w14:paraId="15949490" w14:textId="24178276" w:rsidR="00240958" w:rsidRPr="0008594B" w:rsidRDefault="00EF20B9" w:rsidP="0008594B">
      <w:pPr>
        <w:widowControl w:val="0"/>
        <w:jc w:val="both"/>
        <w:rPr>
          <w:rFonts w:ascii="等线" w:eastAsia="等线" w:hAnsi="等线"/>
          <w:kern w:val="2"/>
          <w:sz w:val="22"/>
          <w:szCs w:val="24"/>
          <w:lang w:eastAsia="zh-CN"/>
          <w14:ligatures w14:val="standardContextual"/>
        </w:rPr>
      </w:pPr>
      <w:r w:rsidRPr="00EF20B9">
        <w:rPr>
          <w:rFonts w:eastAsia="等线"/>
          <w:b/>
          <w:bCs/>
          <w:kern w:val="2"/>
          <w:szCs w:val="24"/>
          <w:lang w:eastAsia="zh-CN"/>
          <w14:ligatures w14:val="standardContextual"/>
        </w:rPr>
        <w:t xml:space="preserve">Figure S3. </w:t>
      </w:r>
      <w:r w:rsidRPr="00EF20B9">
        <w:rPr>
          <w:rFonts w:eastAsia="等线"/>
          <w:kern w:val="2"/>
          <w:szCs w:val="24"/>
          <w:lang w:eastAsia="zh-CN"/>
          <w14:ligatures w14:val="standardContextual"/>
        </w:rPr>
        <w:t xml:space="preserve">Representative immunofluorescent images and quantitative analysis of TH (red) and DAPI (blue) of the murine condyles (scale bars, 50 </w:t>
      </w:r>
      <w:proofErr w:type="spellStart"/>
      <w:r w:rsidRPr="00EF20B9">
        <w:rPr>
          <w:rFonts w:eastAsia="等线"/>
          <w:kern w:val="2"/>
          <w:szCs w:val="24"/>
          <w:lang w:eastAsia="zh-CN"/>
          <w14:ligatures w14:val="standardContextual"/>
        </w:rPr>
        <w:t>μm</w:t>
      </w:r>
      <w:proofErr w:type="spellEnd"/>
      <w:r w:rsidRPr="00EF20B9">
        <w:rPr>
          <w:rFonts w:eastAsia="等线"/>
          <w:kern w:val="2"/>
          <w:szCs w:val="24"/>
          <w:lang w:eastAsia="zh-CN"/>
          <w14:ligatures w14:val="standardContextual"/>
        </w:rPr>
        <w:t xml:space="preserve">; </w:t>
      </w:r>
      <w:r w:rsidRPr="00EF20B9">
        <w:rPr>
          <w:rFonts w:eastAsia="等线"/>
          <w:i/>
          <w:iCs/>
          <w:kern w:val="2"/>
          <w:szCs w:val="24"/>
          <w:lang w:eastAsia="zh-CN"/>
          <w14:ligatures w14:val="standardContextual"/>
        </w:rPr>
        <w:t>n</w:t>
      </w:r>
      <w:r w:rsidRPr="00EF20B9">
        <w:rPr>
          <w:rFonts w:eastAsia="等线"/>
          <w:kern w:val="2"/>
          <w:szCs w:val="24"/>
          <w:lang w:eastAsia="zh-CN"/>
          <w14:ligatures w14:val="standardContextual"/>
        </w:rPr>
        <w:t xml:space="preserve"> = 3). *** means </w:t>
      </w:r>
      <w:r w:rsidRPr="00EF20B9">
        <w:rPr>
          <w:rFonts w:eastAsia="等线"/>
          <w:i/>
          <w:iCs/>
          <w:kern w:val="2"/>
          <w:szCs w:val="24"/>
          <w:lang w:eastAsia="zh-CN"/>
          <w14:ligatures w14:val="standardContextual"/>
        </w:rPr>
        <w:t>P</w:t>
      </w:r>
      <w:r w:rsidRPr="00EF20B9">
        <w:rPr>
          <w:rFonts w:eastAsia="等线" w:hint="eastAsia"/>
          <w:kern w:val="2"/>
          <w:szCs w:val="24"/>
          <w:lang w:eastAsia="zh-CN"/>
          <w14:ligatures w14:val="standardContextual"/>
        </w:rPr>
        <w:t xml:space="preserve"> </w:t>
      </w:r>
      <w:r w:rsidRPr="00EF20B9">
        <w:rPr>
          <w:rFonts w:eastAsia="等线"/>
          <w:kern w:val="2"/>
          <w:szCs w:val="24"/>
          <w:lang w:eastAsia="zh-CN"/>
          <w14:ligatures w14:val="standardContextual"/>
        </w:rPr>
        <w:t>&lt;</w:t>
      </w:r>
      <w:r w:rsidRPr="00EF20B9">
        <w:rPr>
          <w:rFonts w:eastAsia="等线" w:hint="eastAsia"/>
          <w:kern w:val="2"/>
          <w:szCs w:val="24"/>
          <w:lang w:eastAsia="zh-CN"/>
          <w14:ligatures w14:val="standardContextual"/>
        </w:rPr>
        <w:t xml:space="preserve"> </w:t>
      </w:r>
      <w:r w:rsidRPr="00EF20B9">
        <w:rPr>
          <w:rFonts w:eastAsia="等线"/>
          <w:kern w:val="2"/>
          <w:szCs w:val="24"/>
          <w:lang w:eastAsia="zh-CN"/>
          <w14:ligatures w14:val="standardContextual"/>
        </w:rPr>
        <w:t xml:space="preserve">0.001, and **** means </w:t>
      </w:r>
      <w:r w:rsidRPr="00EF20B9">
        <w:rPr>
          <w:rFonts w:eastAsia="等线"/>
          <w:i/>
          <w:iCs/>
          <w:kern w:val="2"/>
          <w:szCs w:val="24"/>
          <w:lang w:eastAsia="zh-CN"/>
          <w14:ligatures w14:val="standardContextual"/>
        </w:rPr>
        <w:t>P</w:t>
      </w:r>
      <w:r w:rsidRPr="00EF20B9">
        <w:rPr>
          <w:rFonts w:eastAsia="等线" w:hint="eastAsia"/>
          <w:kern w:val="2"/>
          <w:szCs w:val="24"/>
          <w:lang w:eastAsia="zh-CN"/>
          <w14:ligatures w14:val="standardContextual"/>
        </w:rPr>
        <w:t xml:space="preserve"> </w:t>
      </w:r>
      <w:r w:rsidRPr="00EF20B9">
        <w:rPr>
          <w:rFonts w:eastAsia="等线"/>
          <w:kern w:val="2"/>
          <w:szCs w:val="24"/>
          <w:lang w:eastAsia="zh-CN"/>
          <w14:ligatures w14:val="standardContextual"/>
        </w:rPr>
        <w:t>&lt;</w:t>
      </w:r>
      <w:r w:rsidRPr="00EF20B9">
        <w:rPr>
          <w:rFonts w:eastAsia="等线" w:hint="eastAsia"/>
          <w:kern w:val="2"/>
          <w:szCs w:val="24"/>
          <w:lang w:eastAsia="zh-CN"/>
          <w14:ligatures w14:val="standardContextual"/>
        </w:rPr>
        <w:t xml:space="preserve"> </w:t>
      </w:r>
      <w:r w:rsidRPr="00EF20B9">
        <w:rPr>
          <w:rFonts w:eastAsia="等线"/>
          <w:kern w:val="2"/>
          <w:szCs w:val="24"/>
          <w:lang w:eastAsia="zh-CN"/>
          <w14:ligatures w14:val="standardContextual"/>
        </w:rPr>
        <w:t xml:space="preserve">0.0001 by </w:t>
      </w:r>
      <w:r w:rsidRPr="00EF20B9">
        <w:rPr>
          <w:rFonts w:eastAsia="等线" w:hint="eastAsia"/>
          <w:kern w:val="2"/>
          <w:szCs w:val="24"/>
          <w:lang w:eastAsia="zh-CN"/>
          <w14:ligatures w14:val="standardContextual"/>
        </w:rPr>
        <w:t>one</w:t>
      </w:r>
      <w:r w:rsidRPr="00EF20B9">
        <w:rPr>
          <w:rFonts w:eastAsia="等线"/>
          <w:kern w:val="2"/>
          <w:szCs w:val="24"/>
          <w:lang w:eastAsia="zh-CN"/>
          <w14:ligatures w14:val="standardContextual"/>
        </w:rPr>
        <w:t>-way</w:t>
      </w:r>
      <w:r w:rsidRPr="00EF20B9">
        <w:rPr>
          <w:rFonts w:eastAsia="等线" w:hint="eastAsia"/>
          <w:kern w:val="2"/>
          <w:szCs w:val="24"/>
          <w:lang w:eastAsia="zh-CN"/>
          <w14:ligatures w14:val="standardContextual"/>
        </w:rPr>
        <w:t xml:space="preserve"> </w:t>
      </w:r>
      <w:r w:rsidRPr="00EF20B9">
        <w:rPr>
          <w:rFonts w:eastAsia="等线"/>
          <w:kern w:val="2"/>
          <w:szCs w:val="24"/>
          <w:lang w:eastAsia="zh-CN"/>
          <w14:ligatures w14:val="standardContextual"/>
        </w:rPr>
        <w:t>ANOVA.</w:t>
      </w:r>
    </w:p>
    <w:p w14:paraId="70197F65" w14:textId="6EB1C9F8" w:rsidR="00651FF6" w:rsidRDefault="00651FF6" w:rsidP="00BD782F">
      <w:pPr>
        <w:pStyle w:val="SMHeading"/>
        <w:jc w:val="center"/>
        <w:rPr>
          <w:b w:val="0"/>
          <w:bCs w:val="0"/>
          <w:lang w:eastAsia="zh-CN"/>
        </w:rPr>
      </w:pPr>
    </w:p>
    <w:p w14:paraId="6C720309" w14:textId="77777777" w:rsidR="0087070D" w:rsidRDefault="0087070D" w:rsidP="0087070D">
      <w:pPr>
        <w:widowControl w:val="0"/>
        <w:jc w:val="both"/>
        <w:rPr>
          <w:rFonts w:eastAsia="宋体"/>
          <w:b/>
          <w:bCs/>
          <w:lang w:eastAsia="zh-CN"/>
        </w:rPr>
      </w:pPr>
      <w:bookmarkStart w:id="4" w:name="_Hlk169707993"/>
      <w:r w:rsidRPr="007D7D33">
        <w:rPr>
          <w:rFonts w:eastAsia="宋体"/>
          <w:b/>
          <w:bCs/>
        </w:rPr>
        <w:t>Supplementary Materials and Method</w:t>
      </w:r>
      <w:r>
        <w:rPr>
          <w:rFonts w:eastAsia="宋体" w:hint="eastAsia"/>
          <w:b/>
          <w:bCs/>
          <w:lang w:eastAsia="zh-CN"/>
        </w:rPr>
        <w:t>s</w:t>
      </w:r>
      <w:bookmarkEnd w:id="4"/>
    </w:p>
    <w:p w14:paraId="6CEB56FE" w14:textId="77777777" w:rsidR="0087070D" w:rsidRDefault="0087070D" w:rsidP="0087070D">
      <w:pPr>
        <w:widowControl w:val="0"/>
        <w:jc w:val="both"/>
        <w:rPr>
          <w:rFonts w:eastAsia="宋体"/>
          <w:b/>
          <w:bCs/>
          <w:lang w:eastAsia="zh-CN"/>
        </w:rPr>
      </w:pPr>
    </w:p>
    <w:p w14:paraId="5923CAB5" w14:textId="77777777" w:rsidR="005522E9" w:rsidRPr="007C03F2" w:rsidRDefault="005522E9" w:rsidP="005522E9">
      <w:pPr>
        <w:pStyle w:val="affc"/>
        <w:widowControl w:val="0"/>
        <w:numPr>
          <w:ilvl w:val="0"/>
          <w:numId w:val="11"/>
        </w:numPr>
        <w:spacing w:before="160" w:line="360" w:lineRule="auto"/>
        <w:contextualSpacing/>
        <w:jc w:val="both"/>
        <w:rPr>
          <w:b/>
          <w:bCs/>
          <w:szCs w:val="24"/>
        </w:rPr>
      </w:pPr>
      <w:bookmarkStart w:id="5" w:name="_Hlk169708387"/>
      <w:r w:rsidRPr="007C03F2">
        <w:rPr>
          <w:b/>
          <w:bCs/>
          <w:szCs w:val="24"/>
        </w:rPr>
        <w:t>Behavior tests</w:t>
      </w:r>
    </w:p>
    <w:bookmarkEnd w:id="5"/>
    <w:p w14:paraId="4D246495" w14:textId="77777777" w:rsidR="005522E9" w:rsidRDefault="005522E9" w:rsidP="005522E9">
      <w:pPr>
        <w:spacing w:line="360" w:lineRule="auto"/>
        <w:ind w:firstLineChars="200" w:firstLine="480"/>
        <w:rPr>
          <w:szCs w:val="24"/>
        </w:rPr>
      </w:pPr>
      <w:r>
        <w:rPr>
          <w:szCs w:val="24"/>
        </w:rPr>
        <w:t>Using a calibrated Von-</w:t>
      </w:r>
      <w:proofErr w:type="spellStart"/>
      <w:r>
        <w:rPr>
          <w:szCs w:val="24"/>
        </w:rPr>
        <w:t>frey</w:t>
      </w:r>
      <w:proofErr w:type="spellEnd"/>
      <w:r>
        <w:rPr>
          <w:szCs w:val="24"/>
        </w:rPr>
        <w:t xml:space="preserve"> filament (Ugo Basile, Varese, Italy), the mechanical hyperalgesia of the oral and maxillofacial region in mice from different groups was examined at various time-points (</w:t>
      </w:r>
      <w:r w:rsidRPr="002B0E3A">
        <w:rPr>
          <w:i/>
          <w:iCs/>
          <w:szCs w:val="24"/>
        </w:rPr>
        <w:t>n</w:t>
      </w:r>
      <w:r>
        <w:rPr>
          <w:szCs w:val="24"/>
        </w:rPr>
        <w:t xml:space="preserve"> = 6). Briefly, </w:t>
      </w:r>
      <w:r>
        <w:rPr>
          <w:rFonts w:hint="eastAsia"/>
          <w:szCs w:val="24"/>
        </w:rPr>
        <w:t>t</w:t>
      </w:r>
      <w:r>
        <w:rPr>
          <w:szCs w:val="24"/>
        </w:rPr>
        <w:t xml:space="preserve">he mouse was allowed to acclimate to the experimental setting for </w:t>
      </w:r>
      <w:r>
        <w:rPr>
          <w:rFonts w:hint="eastAsia"/>
          <w:szCs w:val="24"/>
        </w:rPr>
        <w:t>30</w:t>
      </w:r>
      <w:r>
        <w:rPr>
          <w:szCs w:val="24"/>
        </w:rPr>
        <w:t xml:space="preserve"> min. </w:t>
      </w:r>
      <w:r>
        <w:rPr>
          <w:rFonts w:hint="eastAsia"/>
          <w:szCs w:val="24"/>
        </w:rPr>
        <w:t xml:space="preserve">Then </w:t>
      </w:r>
      <w:r>
        <w:rPr>
          <w:szCs w:val="24"/>
        </w:rPr>
        <w:t xml:space="preserve">each mouse was placed into a small cage with limited space that prevented it from turning around. A force was then applied to the skin region using a Von-Frey filament. The force magnitude was adjusted such that the filament bends at an angle of 45°. Each filament exerted its force on the skin of the trigeminal nerve-innervated maxillofacial region for 1-2 s, with a 10 s interval between application. This procedure was repeated 5 times. </w:t>
      </w:r>
      <w:r w:rsidRPr="00850B76">
        <w:rPr>
          <w:szCs w:val="24"/>
        </w:rPr>
        <w:t>The stimulus started with the lowest filament force (0.08 g) and gradually increased in ascending order. A positive response was recorded when the mouse rapidly withdrew its head upon stimulation. If three out of the five stimuli elicited a positive response, the force at which this occurred was considered the head withdrawal threshold.</w:t>
      </w:r>
    </w:p>
    <w:p w14:paraId="08339860" w14:textId="77777777" w:rsidR="005522E9" w:rsidRDefault="005522E9" w:rsidP="005522E9">
      <w:pPr>
        <w:spacing w:before="100" w:after="100" w:line="360" w:lineRule="auto"/>
        <w:ind w:firstLineChars="200" w:firstLine="480"/>
        <w:rPr>
          <w:szCs w:val="24"/>
        </w:rPr>
      </w:pPr>
      <w:r>
        <w:rPr>
          <w:szCs w:val="24"/>
        </w:rPr>
        <w:lastRenderedPageBreak/>
        <w:t xml:space="preserve">The open field test was used to record spontaneous behavior and exploratory activity. Prior to behavioral testing, each mouse was allowed to habituate in the experimental environment for a minimum of 30 min. The mouse was subsequently placed in the central area of the open field arena, where its activities were monitored and recorded using a camera for 15 min. This process captured the movement trajectory </w:t>
      </w:r>
      <w:r>
        <w:rPr>
          <w:rFonts w:hint="eastAsia"/>
          <w:szCs w:val="24"/>
        </w:rPr>
        <w:t xml:space="preserve">of </w:t>
      </w:r>
      <w:r>
        <w:rPr>
          <w:szCs w:val="24"/>
        </w:rPr>
        <w:t>a mouse during its exploration within the open field.</w:t>
      </w:r>
    </w:p>
    <w:p w14:paraId="7145EBCF" w14:textId="6FD452B1" w:rsidR="005522E9" w:rsidRPr="005522E9" w:rsidRDefault="005522E9" w:rsidP="005522E9">
      <w:pPr>
        <w:spacing w:line="360" w:lineRule="auto"/>
        <w:ind w:firstLineChars="200" w:firstLine="480"/>
        <w:rPr>
          <w:rFonts w:hint="eastAsia"/>
          <w:szCs w:val="24"/>
          <w:lang w:eastAsia="zh-CN"/>
        </w:rPr>
      </w:pPr>
      <w:r>
        <w:rPr>
          <w:szCs w:val="24"/>
        </w:rPr>
        <w:t xml:space="preserve">The elevated plus maze </w:t>
      </w:r>
      <w:r>
        <w:rPr>
          <w:rFonts w:hint="eastAsia"/>
          <w:szCs w:val="24"/>
        </w:rPr>
        <w:t xml:space="preserve">test </w:t>
      </w:r>
      <w:r>
        <w:rPr>
          <w:szCs w:val="24"/>
        </w:rPr>
        <w:t xml:space="preserve">was used to record exploratory behavior in the </w:t>
      </w:r>
      <w:r>
        <w:rPr>
          <w:rFonts w:hint="eastAsia"/>
          <w:szCs w:val="24"/>
        </w:rPr>
        <w:t>mice</w:t>
      </w:r>
      <w:r>
        <w:rPr>
          <w:szCs w:val="24"/>
        </w:rPr>
        <w:t xml:space="preserve">. Prior to the experiment, each mouse was allowed to habituate in the experimental environment for at least 30 min. The mouse was then placed at the central “cross” of the maze, and </w:t>
      </w:r>
      <w:r>
        <w:rPr>
          <w:rFonts w:hint="eastAsia"/>
          <w:szCs w:val="24"/>
        </w:rPr>
        <w:t>their</w:t>
      </w:r>
      <w:r>
        <w:rPr>
          <w:szCs w:val="24"/>
        </w:rPr>
        <w:t xml:space="preserve"> activities were recorded for 5 min. During this time, trajector</w:t>
      </w:r>
      <w:r>
        <w:rPr>
          <w:rFonts w:hint="eastAsia"/>
          <w:szCs w:val="24"/>
        </w:rPr>
        <w:t>ies</w:t>
      </w:r>
      <w:r>
        <w:rPr>
          <w:szCs w:val="24"/>
        </w:rPr>
        <w:t xml:space="preserve"> </w:t>
      </w:r>
      <w:r>
        <w:rPr>
          <w:rFonts w:hint="eastAsia"/>
          <w:szCs w:val="24"/>
        </w:rPr>
        <w:t xml:space="preserve">of </w:t>
      </w:r>
      <w:r>
        <w:rPr>
          <w:szCs w:val="24"/>
        </w:rPr>
        <w:t xml:space="preserve">the </w:t>
      </w:r>
      <w:r>
        <w:rPr>
          <w:rFonts w:hint="eastAsia"/>
          <w:szCs w:val="24"/>
        </w:rPr>
        <w:t xml:space="preserve">mice </w:t>
      </w:r>
      <w:r>
        <w:rPr>
          <w:szCs w:val="24"/>
        </w:rPr>
        <w:t>w</w:t>
      </w:r>
      <w:r>
        <w:rPr>
          <w:rFonts w:hint="eastAsia"/>
          <w:szCs w:val="24"/>
        </w:rPr>
        <w:t>ere</w:t>
      </w:r>
      <w:r>
        <w:rPr>
          <w:szCs w:val="24"/>
        </w:rPr>
        <w:t xml:space="preserve"> identified. Observations were made on the number of entries into both the open and closed arms, as well as the time spent in each.</w:t>
      </w:r>
    </w:p>
    <w:p w14:paraId="29150D9B" w14:textId="77777777" w:rsidR="0087070D" w:rsidRPr="009823E5" w:rsidRDefault="0087070D" w:rsidP="0087070D">
      <w:pPr>
        <w:widowControl w:val="0"/>
        <w:numPr>
          <w:ilvl w:val="0"/>
          <w:numId w:val="11"/>
        </w:numPr>
        <w:spacing w:line="360" w:lineRule="auto"/>
        <w:contextualSpacing/>
        <w:jc w:val="both"/>
        <w:rPr>
          <w:rFonts w:eastAsia="等线"/>
          <w:kern w:val="2"/>
          <w:szCs w:val="24"/>
          <w:lang w:eastAsia="zh-CN"/>
        </w:rPr>
      </w:pPr>
      <w:bookmarkStart w:id="6" w:name="_Hlk169708417"/>
      <w:r w:rsidRPr="009823E5">
        <w:rPr>
          <w:rFonts w:eastAsia="等线"/>
          <w:b/>
          <w:bCs/>
          <w:kern w:val="2"/>
          <w:szCs w:val="24"/>
          <w:lang w:eastAsia="zh-CN"/>
        </w:rPr>
        <w:t>Viral anterograde tracing</w:t>
      </w:r>
    </w:p>
    <w:bookmarkEnd w:id="6"/>
    <w:p w14:paraId="27B7B7F2" w14:textId="77777777" w:rsidR="0087070D" w:rsidRPr="009823E5" w:rsidRDefault="0087070D" w:rsidP="0087070D">
      <w:pPr>
        <w:widowControl w:val="0"/>
        <w:spacing w:before="160" w:line="360" w:lineRule="auto"/>
        <w:ind w:firstLineChars="200" w:firstLine="480"/>
        <w:jc w:val="both"/>
        <w:rPr>
          <w:rFonts w:eastAsia="等线"/>
          <w:kern w:val="2"/>
          <w:szCs w:val="24"/>
          <w:lang w:eastAsia="zh-CN"/>
        </w:rPr>
      </w:pPr>
      <w:r w:rsidRPr="009823E5">
        <w:rPr>
          <w:rFonts w:eastAsia="等线"/>
          <w:b/>
          <w:bCs/>
          <w:kern w:val="2"/>
          <w:szCs w:val="24"/>
          <w:lang w:eastAsia="zh-CN"/>
        </w:rPr>
        <w:t xml:space="preserve">Viral anterograde tracing of the trigeminal ganglion (TG): </w:t>
      </w:r>
      <w:r w:rsidRPr="009823E5">
        <w:rPr>
          <w:rFonts w:eastAsia="等线"/>
          <w:kern w:val="2"/>
          <w:szCs w:val="24"/>
          <w:lang w:eastAsia="zh-CN"/>
        </w:rPr>
        <w:t>Recombinant self-fluorescent adeno-associated virus (AAV) was used for inoculation. The mice were anesthetized with a mixture of 2% isoflurane and oxygen, followed by deep anesthesia with pentobarbital (</w:t>
      </w:r>
      <w:r w:rsidRPr="009823E5">
        <w:rPr>
          <w:rFonts w:eastAsia="等线"/>
          <w:i/>
          <w:iCs/>
          <w:kern w:val="2"/>
          <w:szCs w:val="24"/>
          <w:lang w:eastAsia="zh-CN"/>
        </w:rPr>
        <w:t>n</w:t>
      </w:r>
      <w:r w:rsidRPr="009823E5">
        <w:rPr>
          <w:rFonts w:eastAsia="等线"/>
          <w:kern w:val="2"/>
          <w:szCs w:val="24"/>
          <w:lang w:eastAsia="zh-CN"/>
        </w:rPr>
        <w:t xml:space="preserve"> = 6). A 2 cm long midline skin incision was made from the head to the neck, to expose the skull. Craniotomy (1 mm diameter) was performed at the corresponding coordinates for the trigeminal ganglion (X</w:t>
      </w:r>
      <w:r w:rsidRPr="009823E5">
        <w:rPr>
          <w:rFonts w:eastAsia="等线" w:hint="eastAsia"/>
          <w:kern w:val="2"/>
          <w:szCs w:val="24"/>
          <w:lang w:eastAsia="zh-CN"/>
        </w:rPr>
        <w:t xml:space="preserve"> </w:t>
      </w:r>
      <w:r w:rsidRPr="009823E5">
        <w:rPr>
          <w:rFonts w:eastAsia="等线"/>
          <w:kern w:val="2"/>
          <w:szCs w:val="24"/>
          <w:lang w:eastAsia="zh-CN"/>
        </w:rPr>
        <w:t>=</w:t>
      </w:r>
      <w:r w:rsidRPr="009823E5">
        <w:rPr>
          <w:rFonts w:eastAsia="等线" w:hint="eastAsia"/>
          <w:kern w:val="2"/>
          <w:szCs w:val="24"/>
          <w:lang w:eastAsia="zh-CN"/>
        </w:rPr>
        <w:t xml:space="preserve"> </w:t>
      </w:r>
      <w:r w:rsidRPr="009823E5">
        <w:rPr>
          <w:rFonts w:eastAsia="等线"/>
          <w:kern w:val="2"/>
          <w:szCs w:val="24"/>
          <w:lang w:eastAsia="zh-CN"/>
        </w:rPr>
        <w:t>±1.45, Y</w:t>
      </w:r>
      <w:r w:rsidRPr="009823E5">
        <w:rPr>
          <w:rFonts w:eastAsia="等线" w:hint="eastAsia"/>
          <w:kern w:val="2"/>
          <w:szCs w:val="24"/>
          <w:lang w:eastAsia="zh-CN"/>
        </w:rPr>
        <w:t xml:space="preserve"> </w:t>
      </w:r>
      <w:r w:rsidRPr="009823E5">
        <w:rPr>
          <w:rFonts w:eastAsia="等线"/>
          <w:kern w:val="2"/>
          <w:szCs w:val="24"/>
          <w:lang w:eastAsia="zh-CN"/>
        </w:rPr>
        <w:t>=</w:t>
      </w:r>
      <w:r w:rsidRPr="009823E5">
        <w:rPr>
          <w:rFonts w:eastAsia="等线" w:hint="eastAsia"/>
          <w:kern w:val="2"/>
          <w:szCs w:val="24"/>
          <w:lang w:eastAsia="zh-CN"/>
        </w:rPr>
        <w:t xml:space="preserve"> </w:t>
      </w:r>
      <w:r w:rsidRPr="009823E5">
        <w:rPr>
          <w:rFonts w:eastAsia="等线"/>
          <w:kern w:val="2"/>
          <w:szCs w:val="24"/>
          <w:lang w:eastAsia="zh-CN"/>
        </w:rPr>
        <w:t>-1.34, Z</w:t>
      </w:r>
      <w:r w:rsidRPr="009823E5">
        <w:rPr>
          <w:rFonts w:eastAsia="等线" w:hint="eastAsia"/>
          <w:kern w:val="2"/>
          <w:szCs w:val="24"/>
          <w:lang w:eastAsia="zh-CN"/>
        </w:rPr>
        <w:t xml:space="preserve"> </w:t>
      </w:r>
      <w:r w:rsidRPr="009823E5">
        <w:rPr>
          <w:rFonts w:eastAsia="等线"/>
          <w:kern w:val="2"/>
          <w:szCs w:val="24"/>
          <w:lang w:eastAsia="zh-CN"/>
        </w:rPr>
        <w:t>=</w:t>
      </w:r>
      <w:r w:rsidRPr="009823E5">
        <w:rPr>
          <w:rFonts w:eastAsia="等线" w:hint="eastAsia"/>
          <w:kern w:val="2"/>
          <w:szCs w:val="24"/>
          <w:lang w:eastAsia="zh-CN"/>
        </w:rPr>
        <w:t xml:space="preserve"> </w:t>
      </w:r>
      <w:r w:rsidRPr="009823E5">
        <w:rPr>
          <w:rFonts w:eastAsia="等线"/>
          <w:kern w:val="2"/>
          <w:szCs w:val="24"/>
          <w:lang w:eastAsia="zh-CN"/>
        </w:rPr>
        <w:t xml:space="preserve">-5.65) using a dental drill. A glass micropipette (tip diameter 40-60 </w:t>
      </w:r>
      <w:proofErr w:type="spellStart"/>
      <w:r w:rsidRPr="009823E5">
        <w:rPr>
          <w:rFonts w:eastAsia="等线"/>
          <w:kern w:val="2"/>
          <w:szCs w:val="24"/>
          <w:lang w:eastAsia="zh-CN"/>
        </w:rPr>
        <w:t>μm</w:t>
      </w:r>
      <w:proofErr w:type="spellEnd"/>
      <w:r w:rsidRPr="009823E5">
        <w:rPr>
          <w:rFonts w:eastAsia="等线"/>
          <w:kern w:val="2"/>
          <w:szCs w:val="24"/>
          <w:lang w:eastAsia="zh-CN"/>
        </w:rPr>
        <w:t xml:space="preserve">) was connected to a </w:t>
      </w:r>
      <w:proofErr w:type="spellStart"/>
      <w:r w:rsidRPr="009823E5">
        <w:rPr>
          <w:rFonts w:eastAsia="等线"/>
          <w:kern w:val="2"/>
          <w:szCs w:val="24"/>
          <w:lang w:eastAsia="zh-CN"/>
        </w:rPr>
        <w:t>microsyringe</w:t>
      </w:r>
      <w:proofErr w:type="spellEnd"/>
      <w:r w:rsidRPr="009823E5">
        <w:rPr>
          <w:rFonts w:eastAsia="等线"/>
          <w:kern w:val="2"/>
          <w:szCs w:val="24"/>
          <w:lang w:eastAsia="zh-CN"/>
        </w:rPr>
        <w:t xml:space="preserve"> (1 </w:t>
      </w:r>
      <w:proofErr w:type="spellStart"/>
      <w:r w:rsidRPr="009823E5">
        <w:rPr>
          <w:rFonts w:eastAsia="等线"/>
          <w:kern w:val="2"/>
          <w:szCs w:val="24"/>
          <w:lang w:eastAsia="zh-CN"/>
        </w:rPr>
        <w:t>μL</w:t>
      </w:r>
      <w:proofErr w:type="spellEnd"/>
      <w:r w:rsidRPr="009823E5">
        <w:rPr>
          <w:rFonts w:eastAsia="等线"/>
          <w:kern w:val="2"/>
          <w:szCs w:val="24"/>
          <w:lang w:eastAsia="zh-CN"/>
        </w:rPr>
        <w:t xml:space="preserve">, Hamilton, NV, USA). One hundred nanoliter of </w:t>
      </w:r>
      <w:proofErr w:type="spellStart"/>
      <w:r w:rsidRPr="009823E5">
        <w:rPr>
          <w:rFonts w:eastAsia="等线"/>
          <w:kern w:val="2"/>
          <w:szCs w:val="24"/>
          <w:lang w:eastAsia="zh-CN"/>
        </w:rPr>
        <w:t>rAAV</w:t>
      </w:r>
      <w:proofErr w:type="spellEnd"/>
      <w:r w:rsidRPr="009823E5">
        <w:rPr>
          <w:rFonts w:eastAsia="等线"/>
          <w:kern w:val="2"/>
          <w:szCs w:val="24"/>
          <w:lang w:eastAsia="zh-CN"/>
        </w:rPr>
        <w:t xml:space="preserve"> (recombinant adeno-associated virus)-</w:t>
      </w:r>
      <w:proofErr w:type="spellStart"/>
      <w:r w:rsidRPr="009823E5">
        <w:rPr>
          <w:rFonts w:eastAsia="等线"/>
          <w:kern w:val="2"/>
          <w:szCs w:val="24"/>
          <w:lang w:eastAsia="zh-CN"/>
        </w:rPr>
        <w:t>hSyn</w:t>
      </w:r>
      <w:proofErr w:type="spellEnd"/>
      <w:r w:rsidRPr="009823E5">
        <w:rPr>
          <w:rFonts w:eastAsia="等线"/>
          <w:kern w:val="2"/>
          <w:szCs w:val="24"/>
          <w:lang w:eastAsia="zh-CN"/>
        </w:rPr>
        <w:t xml:space="preserve"> (human </w:t>
      </w:r>
      <w:proofErr w:type="spellStart"/>
      <w:r w:rsidRPr="009823E5">
        <w:rPr>
          <w:rFonts w:eastAsia="等线"/>
          <w:kern w:val="2"/>
          <w:szCs w:val="24"/>
          <w:lang w:eastAsia="zh-CN"/>
        </w:rPr>
        <w:t>synapsin</w:t>
      </w:r>
      <w:proofErr w:type="spellEnd"/>
      <w:r w:rsidRPr="009823E5">
        <w:rPr>
          <w:rFonts w:eastAsia="等线"/>
          <w:kern w:val="2"/>
          <w:szCs w:val="24"/>
          <w:lang w:eastAsia="zh-CN"/>
        </w:rPr>
        <w:t xml:space="preserve"> promoter)-EGFP (enhanced green fluorescent protein)-WPRE (enhanced green fluorescent protein</w:t>
      </w:r>
      <w:r w:rsidRPr="009823E5">
        <w:rPr>
          <w:rFonts w:eastAsia="等线" w:hint="eastAsia"/>
          <w:kern w:val="2"/>
          <w:szCs w:val="24"/>
          <w:lang w:eastAsia="zh-CN"/>
        </w:rPr>
        <w:t>)</w:t>
      </w:r>
      <w:r w:rsidRPr="009823E5">
        <w:rPr>
          <w:rFonts w:eastAsia="等线"/>
          <w:kern w:val="2"/>
          <w:szCs w:val="24"/>
          <w:lang w:eastAsia="zh-CN"/>
        </w:rPr>
        <w:t>-</w:t>
      </w:r>
      <w:proofErr w:type="spellStart"/>
      <w:r w:rsidRPr="009823E5">
        <w:rPr>
          <w:rFonts w:eastAsia="等线"/>
          <w:kern w:val="2"/>
          <w:szCs w:val="24"/>
          <w:lang w:eastAsia="zh-CN"/>
        </w:rPr>
        <w:t>hGH</w:t>
      </w:r>
      <w:proofErr w:type="spellEnd"/>
      <w:r w:rsidRPr="009823E5">
        <w:rPr>
          <w:rFonts w:eastAsia="等线"/>
          <w:kern w:val="2"/>
          <w:szCs w:val="24"/>
          <w:lang w:eastAsia="zh-CN"/>
        </w:rPr>
        <w:t xml:space="preserve"> </w:t>
      </w:r>
      <w:proofErr w:type="spellStart"/>
      <w:r w:rsidRPr="009823E5">
        <w:rPr>
          <w:rFonts w:eastAsia="等线"/>
          <w:kern w:val="2"/>
          <w:szCs w:val="24"/>
          <w:lang w:eastAsia="zh-CN"/>
        </w:rPr>
        <w:t>polyA</w:t>
      </w:r>
      <w:proofErr w:type="spellEnd"/>
      <w:r w:rsidRPr="009823E5">
        <w:rPr>
          <w:rFonts w:eastAsia="等线"/>
          <w:kern w:val="2"/>
          <w:szCs w:val="24"/>
          <w:lang w:eastAsia="zh-CN"/>
        </w:rPr>
        <w:t xml:space="preserve"> (human growth hormone polyadenylation signal</w:t>
      </w:r>
      <w:r w:rsidRPr="009823E5">
        <w:rPr>
          <w:rFonts w:eastAsia="等线" w:hint="eastAsia"/>
          <w:kern w:val="2"/>
          <w:szCs w:val="24"/>
          <w:lang w:eastAsia="zh-CN"/>
        </w:rPr>
        <w:t>) was used for inoculation</w:t>
      </w:r>
      <w:r w:rsidRPr="009823E5">
        <w:rPr>
          <w:rFonts w:eastAsia="等线"/>
          <w:kern w:val="2"/>
          <w:szCs w:val="24"/>
          <w:lang w:eastAsia="zh-CN"/>
        </w:rPr>
        <w:t xml:space="preserve">. This </w:t>
      </w:r>
      <w:proofErr w:type="spellStart"/>
      <w:r w:rsidRPr="009823E5">
        <w:rPr>
          <w:rFonts w:eastAsia="等线"/>
          <w:kern w:val="2"/>
          <w:szCs w:val="24"/>
          <w:lang w:eastAsia="zh-CN"/>
        </w:rPr>
        <w:t>rAAV</w:t>
      </w:r>
      <w:proofErr w:type="spellEnd"/>
      <w:r w:rsidRPr="009823E5">
        <w:rPr>
          <w:rFonts w:eastAsia="等线"/>
          <w:kern w:val="2"/>
          <w:szCs w:val="24"/>
          <w:lang w:eastAsia="zh-CN"/>
        </w:rPr>
        <w:t xml:space="preserve"> exhibits green fluorescence and was supplied by </w:t>
      </w:r>
      <w:proofErr w:type="spellStart"/>
      <w:r w:rsidRPr="009823E5">
        <w:rPr>
          <w:rFonts w:eastAsia="等线"/>
          <w:kern w:val="2"/>
          <w:szCs w:val="24"/>
          <w:lang w:eastAsia="zh-CN"/>
        </w:rPr>
        <w:t>BrainVTA</w:t>
      </w:r>
      <w:proofErr w:type="spellEnd"/>
      <w:r w:rsidRPr="009823E5">
        <w:rPr>
          <w:rFonts w:eastAsia="等线"/>
          <w:kern w:val="2"/>
          <w:szCs w:val="24"/>
          <w:lang w:eastAsia="zh-CN"/>
        </w:rPr>
        <w:t>, Wuhan, China at a concentration of 2×10</w:t>
      </w:r>
      <w:r w:rsidRPr="009823E5">
        <w:rPr>
          <w:rFonts w:eastAsia="等线"/>
          <w:kern w:val="2"/>
          <w:szCs w:val="24"/>
          <w:vertAlign w:val="superscript"/>
          <w:lang w:eastAsia="zh-CN"/>
        </w:rPr>
        <w:t>12</w:t>
      </w:r>
      <w:r w:rsidRPr="009823E5">
        <w:rPr>
          <w:rFonts w:eastAsia="等线"/>
          <w:kern w:val="2"/>
          <w:szCs w:val="24"/>
          <w:lang w:eastAsia="zh-CN"/>
        </w:rPr>
        <w:t xml:space="preserve"> viral genomes/</w:t>
      </w:r>
      <w:proofErr w:type="spellStart"/>
      <w:r w:rsidRPr="009823E5">
        <w:rPr>
          <w:rFonts w:eastAsia="等线"/>
          <w:kern w:val="2"/>
          <w:szCs w:val="24"/>
          <w:lang w:eastAsia="zh-CN"/>
        </w:rPr>
        <w:t>mL.</w:t>
      </w:r>
      <w:proofErr w:type="spellEnd"/>
      <w:r w:rsidRPr="009823E5">
        <w:rPr>
          <w:rFonts w:eastAsia="等线"/>
          <w:kern w:val="2"/>
          <w:szCs w:val="24"/>
          <w:lang w:eastAsia="zh-CN"/>
        </w:rPr>
        <w:t xml:space="preserve"> The wound was sutured after inoculation.</w:t>
      </w:r>
    </w:p>
    <w:p w14:paraId="4E188113" w14:textId="77777777" w:rsidR="0087070D" w:rsidRPr="009823E5" w:rsidRDefault="0087070D" w:rsidP="0087070D">
      <w:pPr>
        <w:widowControl w:val="0"/>
        <w:spacing w:before="160" w:line="360" w:lineRule="auto"/>
        <w:ind w:firstLineChars="200" w:firstLine="480"/>
        <w:jc w:val="both"/>
        <w:rPr>
          <w:rFonts w:eastAsia="等线"/>
          <w:kern w:val="2"/>
          <w:szCs w:val="24"/>
          <w:lang w:eastAsia="zh-CN"/>
        </w:rPr>
      </w:pPr>
      <w:bookmarkStart w:id="7" w:name="OLE_LINK13"/>
      <w:r w:rsidRPr="009823E5">
        <w:rPr>
          <w:rFonts w:eastAsia="等线"/>
          <w:b/>
          <w:bCs/>
          <w:kern w:val="2"/>
          <w:szCs w:val="24"/>
          <w:lang w:eastAsia="zh-CN"/>
        </w:rPr>
        <w:t xml:space="preserve">Viral anterograde tracing of the cervical superior sympathetic ganglion: </w:t>
      </w:r>
      <w:r w:rsidRPr="009823E5">
        <w:rPr>
          <w:rFonts w:eastAsia="等线"/>
          <w:kern w:val="2"/>
          <w:szCs w:val="24"/>
          <w:lang w:eastAsia="zh-CN"/>
        </w:rPr>
        <w:t>Recombinant self-fluorescent AAV was used for inoculation. The mice were anesthetized with a mixture of 2% isoflurane and oxygen, followed by deep anesthesia with pentobarbital (</w:t>
      </w:r>
      <w:r w:rsidRPr="009823E5">
        <w:rPr>
          <w:rFonts w:eastAsia="等线"/>
          <w:i/>
          <w:iCs/>
          <w:kern w:val="2"/>
          <w:szCs w:val="24"/>
          <w:lang w:eastAsia="zh-CN"/>
        </w:rPr>
        <w:t>n</w:t>
      </w:r>
      <w:r w:rsidRPr="009823E5">
        <w:rPr>
          <w:rFonts w:eastAsia="等线"/>
          <w:kern w:val="2"/>
          <w:szCs w:val="24"/>
          <w:lang w:eastAsia="zh-CN"/>
        </w:rPr>
        <w:t xml:space="preserve"> = 6). A midline incision was made in the neck to expose the bifurcation of both common carotid arteries. The cervical superior sympathetic ganglion was then identified at its characteristic location on the posterior aspect of the artery bifurcations. Using the 1 </w:t>
      </w:r>
      <w:proofErr w:type="spellStart"/>
      <w:r w:rsidRPr="009823E5">
        <w:rPr>
          <w:rFonts w:eastAsia="等线"/>
          <w:kern w:val="2"/>
          <w:szCs w:val="24"/>
          <w:lang w:eastAsia="zh-CN"/>
        </w:rPr>
        <w:t>μL</w:t>
      </w:r>
      <w:proofErr w:type="spellEnd"/>
      <w:r w:rsidRPr="009823E5">
        <w:rPr>
          <w:rFonts w:eastAsia="等线"/>
          <w:kern w:val="2"/>
          <w:szCs w:val="24"/>
          <w:lang w:eastAsia="zh-CN"/>
        </w:rPr>
        <w:t xml:space="preserve"> capacity Hamilton syringe, 100 </w:t>
      </w:r>
      <w:proofErr w:type="spellStart"/>
      <w:r w:rsidRPr="009823E5">
        <w:rPr>
          <w:rFonts w:eastAsia="等线"/>
          <w:kern w:val="2"/>
          <w:szCs w:val="24"/>
          <w:lang w:eastAsia="zh-CN"/>
        </w:rPr>
        <w:t>nL</w:t>
      </w:r>
      <w:proofErr w:type="spellEnd"/>
      <w:r w:rsidRPr="009823E5">
        <w:rPr>
          <w:rFonts w:eastAsia="等线"/>
          <w:kern w:val="2"/>
          <w:szCs w:val="24"/>
          <w:lang w:eastAsia="zh-CN"/>
        </w:rPr>
        <w:t xml:space="preserve"> of </w:t>
      </w:r>
      <w:proofErr w:type="spellStart"/>
      <w:r w:rsidRPr="009823E5">
        <w:rPr>
          <w:rFonts w:eastAsia="等线"/>
          <w:kern w:val="2"/>
          <w:szCs w:val="24"/>
          <w:lang w:eastAsia="zh-CN"/>
        </w:rPr>
        <w:t>rAAV</w:t>
      </w:r>
      <w:proofErr w:type="spellEnd"/>
      <w:r w:rsidRPr="009823E5">
        <w:rPr>
          <w:rFonts w:eastAsia="等线"/>
          <w:kern w:val="2"/>
          <w:szCs w:val="24"/>
          <w:lang w:eastAsia="zh-CN"/>
        </w:rPr>
        <w:t xml:space="preserve">-CAG </w:t>
      </w:r>
      <w:r w:rsidRPr="009823E5">
        <w:rPr>
          <w:rFonts w:eastAsia="等线"/>
          <w:kern w:val="2"/>
          <w:szCs w:val="24"/>
          <w:lang w:eastAsia="zh-CN"/>
        </w:rPr>
        <w:lastRenderedPageBreak/>
        <w:t>(chicken beta-actin promoter)-</w:t>
      </w:r>
      <w:proofErr w:type="spellStart"/>
      <w:r w:rsidRPr="009823E5">
        <w:rPr>
          <w:rFonts w:eastAsia="等线"/>
          <w:kern w:val="2"/>
          <w:szCs w:val="24"/>
          <w:lang w:eastAsia="zh-CN"/>
        </w:rPr>
        <w:t>mCherry</w:t>
      </w:r>
      <w:proofErr w:type="spellEnd"/>
      <w:r w:rsidRPr="009823E5">
        <w:rPr>
          <w:rFonts w:eastAsia="等线"/>
          <w:kern w:val="2"/>
          <w:szCs w:val="24"/>
          <w:lang w:eastAsia="zh-CN"/>
        </w:rPr>
        <w:t>-WPRE (Woodchuck hepatitis virus post-transcriptional regulatory element)-</w:t>
      </w:r>
      <w:proofErr w:type="spellStart"/>
      <w:r w:rsidRPr="009823E5">
        <w:rPr>
          <w:rFonts w:eastAsia="等线"/>
          <w:kern w:val="2"/>
          <w:szCs w:val="24"/>
          <w:lang w:eastAsia="zh-CN"/>
        </w:rPr>
        <w:t>hGH</w:t>
      </w:r>
      <w:proofErr w:type="spellEnd"/>
      <w:r w:rsidRPr="009823E5">
        <w:rPr>
          <w:rFonts w:eastAsia="等线"/>
          <w:kern w:val="2"/>
          <w:szCs w:val="24"/>
          <w:lang w:eastAsia="zh-CN"/>
        </w:rPr>
        <w:t xml:space="preserve"> </w:t>
      </w:r>
      <w:proofErr w:type="spellStart"/>
      <w:r w:rsidRPr="009823E5">
        <w:rPr>
          <w:rFonts w:eastAsia="等线"/>
          <w:kern w:val="2"/>
          <w:szCs w:val="24"/>
          <w:lang w:eastAsia="zh-CN"/>
        </w:rPr>
        <w:t>polyA</w:t>
      </w:r>
      <w:proofErr w:type="spellEnd"/>
      <w:r w:rsidRPr="009823E5">
        <w:rPr>
          <w:rFonts w:eastAsia="等线"/>
          <w:kern w:val="2"/>
          <w:szCs w:val="24"/>
          <w:lang w:eastAsia="zh-CN"/>
        </w:rPr>
        <w:t xml:space="preserve"> was injected into the cervical superior sympathetic ganglion. This </w:t>
      </w:r>
      <w:proofErr w:type="spellStart"/>
      <w:r w:rsidRPr="009823E5">
        <w:rPr>
          <w:rFonts w:eastAsia="等线"/>
          <w:kern w:val="2"/>
          <w:szCs w:val="24"/>
          <w:lang w:eastAsia="zh-CN"/>
        </w:rPr>
        <w:t>rAAV</w:t>
      </w:r>
      <w:proofErr w:type="spellEnd"/>
      <w:r w:rsidRPr="009823E5">
        <w:rPr>
          <w:rFonts w:eastAsia="等线"/>
          <w:kern w:val="2"/>
          <w:szCs w:val="24"/>
          <w:lang w:eastAsia="zh-CN"/>
        </w:rPr>
        <w:t xml:space="preserve"> exhibits red fluorescence and was supplied by </w:t>
      </w:r>
      <w:proofErr w:type="spellStart"/>
      <w:r w:rsidRPr="009823E5">
        <w:rPr>
          <w:rFonts w:eastAsia="等线"/>
          <w:kern w:val="2"/>
          <w:szCs w:val="24"/>
          <w:lang w:eastAsia="zh-CN"/>
        </w:rPr>
        <w:t>BrainVTA</w:t>
      </w:r>
      <w:proofErr w:type="spellEnd"/>
      <w:r w:rsidRPr="009823E5">
        <w:rPr>
          <w:rFonts w:eastAsia="等线"/>
          <w:kern w:val="2"/>
          <w:szCs w:val="24"/>
          <w:lang w:eastAsia="zh-CN"/>
        </w:rPr>
        <w:t>, Wuhan, China at a concentration of 2×10</w:t>
      </w:r>
      <w:r w:rsidRPr="009823E5">
        <w:rPr>
          <w:rFonts w:eastAsia="等线"/>
          <w:kern w:val="2"/>
          <w:szCs w:val="24"/>
          <w:vertAlign w:val="superscript"/>
          <w:lang w:eastAsia="zh-CN"/>
        </w:rPr>
        <w:t>12</w:t>
      </w:r>
      <w:r w:rsidRPr="009823E5">
        <w:rPr>
          <w:rFonts w:eastAsia="等线"/>
          <w:kern w:val="2"/>
          <w:szCs w:val="24"/>
          <w:lang w:eastAsia="zh-CN"/>
        </w:rPr>
        <w:t xml:space="preserve"> viral genomes/</w:t>
      </w:r>
      <w:proofErr w:type="spellStart"/>
      <w:r w:rsidRPr="009823E5">
        <w:rPr>
          <w:rFonts w:eastAsia="等线"/>
          <w:kern w:val="2"/>
          <w:szCs w:val="24"/>
          <w:lang w:eastAsia="zh-CN"/>
        </w:rPr>
        <w:t>mL.</w:t>
      </w:r>
      <w:proofErr w:type="spellEnd"/>
      <w:r w:rsidRPr="009823E5">
        <w:rPr>
          <w:rFonts w:eastAsia="等线"/>
          <w:kern w:val="2"/>
          <w:szCs w:val="24"/>
          <w:lang w:eastAsia="zh-CN"/>
        </w:rPr>
        <w:t xml:space="preserve"> The wound was sutured after inoculation.</w:t>
      </w:r>
    </w:p>
    <w:p w14:paraId="1D1C9EA8" w14:textId="77777777" w:rsidR="0087070D" w:rsidRPr="009823E5" w:rsidRDefault="0087070D" w:rsidP="0087070D">
      <w:pPr>
        <w:widowControl w:val="0"/>
        <w:spacing w:before="100" w:after="160" w:line="360" w:lineRule="auto"/>
        <w:ind w:firstLineChars="200" w:firstLine="480"/>
        <w:jc w:val="both"/>
        <w:rPr>
          <w:rFonts w:eastAsia="等线"/>
          <w:kern w:val="2"/>
          <w:szCs w:val="24"/>
          <w:lang w:eastAsia="zh-CN"/>
        </w:rPr>
      </w:pPr>
      <w:r w:rsidRPr="009823E5">
        <w:rPr>
          <w:rFonts w:eastAsia="等线"/>
          <w:kern w:val="2"/>
          <w:szCs w:val="24"/>
          <w:lang w:eastAsia="zh-CN"/>
        </w:rPr>
        <w:t xml:space="preserve">Mice of all groups were euthanized with an overdose of pentobarbital. Portions of the condyles were collected and fixed in 4% paraformaldehyde at 4 °C for 24 h. After fixation, the condyles were decalcified using 4% </w:t>
      </w:r>
      <w:r w:rsidRPr="009823E5">
        <w:rPr>
          <w:rFonts w:eastAsia="等线" w:hint="eastAsia"/>
          <w:kern w:val="2"/>
          <w:szCs w:val="24"/>
          <w:lang w:eastAsia="zh-CN"/>
        </w:rPr>
        <w:t>e</w:t>
      </w:r>
      <w:r w:rsidRPr="009823E5">
        <w:rPr>
          <w:rFonts w:eastAsia="等线"/>
          <w:kern w:val="2"/>
          <w:szCs w:val="24"/>
          <w:lang w:eastAsia="zh-CN"/>
        </w:rPr>
        <w:t>thylene</w:t>
      </w:r>
      <w:r w:rsidRPr="009823E5">
        <w:rPr>
          <w:rFonts w:eastAsia="等线" w:hint="eastAsia"/>
          <w:kern w:val="2"/>
          <w:szCs w:val="24"/>
          <w:lang w:eastAsia="zh-CN"/>
        </w:rPr>
        <w:t>d</w:t>
      </w:r>
      <w:r w:rsidRPr="009823E5">
        <w:rPr>
          <w:rFonts w:eastAsia="等线"/>
          <w:kern w:val="2"/>
          <w:szCs w:val="24"/>
          <w:lang w:eastAsia="zh-CN"/>
        </w:rPr>
        <w:t xml:space="preserve">iamine </w:t>
      </w:r>
      <w:proofErr w:type="spellStart"/>
      <w:r w:rsidRPr="009823E5">
        <w:rPr>
          <w:rFonts w:eastAsia="等线" w:hint="eastAsia"/>
          <w:kern w:val="2"/>
          <w:szCs w:val="24"/>
          <w:lang w:eastAsia="zh-CN"/>
        </w:rPr>
        <w:t>t</w:t>
      </w:r>
      <w:r w:rsidRPr="009823E5">
        <w:rPr>
          <w:rFonts w:eastAsia="等线"/>
          <w:kern w:val="2"/>
          <w:szCs w:val="24"/>
          <w:lang w:eastAsia="zh-CN"/>
        </w:rPr>
        <w:t>etraacetic</w:t>
      </w:r>
      <w:proofErr w:type="spellEnd"/>
      <w:r w:rsidRPr="009823E5">
        <w:rPr>
          <w:rFonts w:eastAsia="等线"/>
          <w:kern w:val="2"/>
          <w:szCs w:val="24"/>
          <w:lang w:eastAsia="zh-CN"/>
        </w:rPr>
        <w:t xml:space="preserve"> </w:t>
      </w:r>
      <w:r w:rsidRPr="009823E5">
        <w:rPr>
          <w:rFonts w:eastAsia="等线" w:hint="eastAsia"/>
          <w:kern w:val="2"/>
          <w:szCs w:val="24"/>
          <w:lang w:eastAsia="zh-CN"/>
        </w:rPr>
        <w:t>a</w:t>
      </w:r>
      <w:r w:rsidRPr="009823E5">
        <w:rPr>
          <w:rFonts w:eastAsia="等线"/>
          <w:kern w:val="2"/>
          <w:szCs w:val="24"/>
          <w:lang w:eastAsia="zh-CN"/>
        </w:rPr>
        <w:t>cid at room temperature for four weeks, dehydrated in 30% sucrose for three days, embedded in optimal cutting temperature compound (Leica, Wetzlar, Germany), and stored at -80 °C. Central sagittal sections were prepared on a cryostat-supported microtome (CM1950; Leica,</w:t>
      </w:r>
      <w:r w:rsidRPr="009823E5">
        <w:rPr>
          <w:rFonts w:eastAsia="等线" w:hint="eastAsia"/>
          <w:kern w:val="2"/>
          <w:szCs w:val="24"/>
          <w:lang w:eastAsia="zh-CN"/>
        </w:rPr>
        <w:t xml:space="preserve"> </w:t>
      </w:r>
      <w:r w:rsidRPr="009823E5">
        <w:rPr>
          <w:rFonts w:eastAsia="等线"/>
          <w:kern w:val="2"/>
          <w:szCs w:val="24"/>
          <w:lang w:eastAsia="zh-CN"/>
        </w:rPr>
        <w:t>Germany), stained, and examined with a light microscope (Leica Microsystems,</w:t>
      </w:r>
      <w:r w:rsidRPr="009823E5">
        <w:rPr>
          <w:rFonts w:eastAsia="等线" w:hint="eastAsia"/>
          <w:kern w:val="2"/>
          <w:szCs w:val="24"/>
          <w:lang w:eastAsia="zh-CN"/>
        </w:rPr>
        <w:t xml:space="preserve"> </w:t>
      </w:r>
      <w:r w:rsidRPr="009823E5">
        <w:rPr>
          <w:rFonts w:eastAsia="等线"/>
          <w:kern w:val="2"/>
          <w:szCs w:val="24"/>
          <w:lang w:eastAsia="zh-CN"/>
        </w:rPr>
        <w:t>Germany). The remaining condyles were preserved at -80°C for protein extraction purposes.</w:t>
      </w:r>
    </w:p>
    <w:p w14:paraId="6DFF43F5" w14:textId="77777777" w:rsidR="0087070D" w:rsidRPr="009823E5" w:rsidRDefault="0087070D" w:rsidP="0087070D">
      <w:pPr>
        <w:widowControl w:val="0"/>
        <w:numPr>
          <w:ilvl w:val="0"/>
          <w:numId w:val="11"/>
        </w:numPr>
        <w:spacing w:before="160" w:line="360" w:lineRule="auto"/>
        <w:contextualSpacing/>
        <w:jc w:val="both"/>
        <w:rPr>
          <w:rFonts w:eastAsia="等线"/>
          <w:b/>
          <w:bCs/>
          <w:kern w:val="2"/>
          <w:szCs w:val="24"/>
          <w:lang w:eastAsia="zh-CN"/>
        </w:rPr>
      </w:pPr>
      <w:bookmarkStart w:id="8" w:name="_Hlk169708446"/>
      <w:bookmarkEnd w:id="7"/>
      <w:r w:rsidRPr="009823E5">
        <w:rPr>
          <w:rFonts w:eastAsia="等线"/>
          <w:b/>
          <w:bCs/>
          <w:kern w:val="2"/>
          <w:szCs w:val="24"/>
          <w:lang w:eastAsia="zh-CN"/>
        </w:rPr>
        <w:t>Histochemical and immunofluorescence staining</w:t>
      </w:r>
    </w:p>
    <w:bookmarkEnd w:id="8"/>
    <w:p w14:paraId="74DEFF4B" w14:textId="77777777" w:rsidR="0087070D" w:rsidRPr="009823E5" w:rsidRDefault="0087070D" w:rsidP="0087070D">
      <w:pPr>
        <w:widowControl w:val="0"/>
        <w:spacing w:after="100" w:line="360" w:lineRule="auto"/>
        <w:ind w:firstLineChars="200" w:firstLine="480"/>
        <w:jc w:val="both"/>
        <w:rPr>
          <w:rFonts w:eastAsia="等线"/>
          <w:kern w:val="2"/>
          <w:szCs w:val="24"/>
          <w:lang w:eastAsia="zh-CN"/>
        </w:rPr>
      </w:pPr>
      <w:r w:rsidRPr="009823E5">
        <w:rPr>
          <w:rFonts w:eastAsia="等线"/>
          <w:kern w:val="2"/>
          <w:szCs w:val="24"/>
          <w:lang w:eastAsia="zh-CN"/>
        </w:rPr>
        <w:t>Selected central sagittal sections of the condyles were stained with hematoxylin &amp; eosin (HE), and safranin O/fast green. Stained sections (</w:t>
      </w:r>
      <w:r w:rsidRPr="009823E5">
        <w:rPr>
          <w:rFonts w:eastAsia="等线"/>
          <w:i/>
          <w:iCs/>
          <w:kern w:val="2"/>
          <w:szCs w:val="24"/>
          <w:lang w:eastAsia="zh-CN"/>
        </w:rPr>
        <w:t>n</w:t>
      </w:r>
      <w:r w:rsidRPr="009823E5">
        <w:rPr>
          <w:rFonts w:eastAsia="等线"/>
          <w:kern w:val="2"/>
          <w:szCs w:val="24"/>
          <w:lang w:eastAsia="zh-CN"/>
        </w:rPr>
        <w:t xml:space="preserve"> = 3) were examined with a light microscope and analyzed with ImageJ software (National Institutes of Health, Bethesda, MD, USA).</w:t>
      </w:r>
    </w:p>
    <w:p w14:paraId="29F4D2AA" w14:textId="77777777" w:rsidR="0087070D" w:rsidRPr="009823E5" w:rsidRDefault="0087070D" w:rsidP="0087070D">
      <w:pPr>
        <w:widowControl w:val="0"/>
        <w:spacing w:before="100" w:after="100" w:line="360" w:lineRule="auto"/>
        <w:ind w:firstLineChars="200" w:firstLine="480"/>
        <w:jc w:val="both"/>
        <w:rPr>
          <w:rFonts w:eastAsia="等线"/>
          <w:kern w:val="2"/>
          <w:szCs w:val="24"/>
          <w:lang w:eastAsia="zh-CN"/>
        </w:rPr>
      </w:pPr>
      <w:r w:rsidRPr="009823E5">
        <w:rPr>
          <w:rFonts w:eastAsia="等线"/>
          <w:kern w:val="2"/>
          <w:szCs w:val="24"/>
          <w:lang w:eastAsia="zh-CN"/>
        </w:rPr>
        <w:t>For immunofluorescence staining (</w:t>
      </w:r>
      <w:r w:rsidRPr="009823E5">
        <w:rPr>
          <w:rFonts w:eastAsia="等线"/>
          <w:i/>
          <w:iCs/>
          <w:kern w:val="2"/>
          <w:szCs w:val="24"/>
          <w:lang w:eastAsia="zh-CN"/>
        </w:rPr>
        <w:t>n</w:t>
      </w:r>
      <w:r w:rsidRPr="009823E5">
        <w:rPr>
          <w:rFonts w:eastAsia="等线"/>
          <w:kern w:val="2"/>
          <w:szCs w:val="24"/>
          <w:lang w:eastAsia="zh-CN"/>
        </w:rPr>
        <w:t xml:space="preserve"> = 3), the central sagittal sections of each condyle were treated with 1% Triton X-100 (</w:t>
      </w:r>
      <w:proofErr w:type="spellStart"/>
      <w:r w:rsidRPr="009823E5">
        <w:rPr>
          <w:rFonts w:eastAsia="等线"/>
          <w:kern w:val="2"/>
          <w:szCs w:val="24"/>
          <w:lang w:eastAsia="zh-CN"/>
        </w:rPr>
        <w:t>MilliporeSigma</w:t>
      </w:r>
      <w:proofErr w:type="spellEnd"/>
      <w:r w:rsidRPr="009823E5">
        <w:rPr>
          <w:rFonts w:eastAsia="等线"/>
          <w:kern w:val="2"/>
          <w:szCs w:val="24"/>
          <w:lang w:eastAsia="zh-CN"/>
        </w:rPr>
        <w:t>,</w:t>
      </w:r>
      <w:r w:rsidRPr="009823E5">
        <w:rPr>
          <w:rFonts w:eastAsia="等线" w:hint="eastAsia"/>
          <w:kern w:val="2"/>
          <w:szCs w:val="24"/>
          <w:lang w:eastAsia="zh-CN"/>
        </w:rPr>
        <w:t xml:space="preserve"> </w:t>
      </w:r>
      <w:r w:rsidRPr="009823E5">
        <w:rPr>
          <w:rFonts w:eastAsia="等线"/>
          <w:kern w:val="2"/>
          <w:szCs w:val="24"/>
          <w:lang w:eastAsia="zh-CN"/>
        </w:rPr>
        <w:t>USA), blocked with 10% goat serum (</w:t>
      </w:r>
      <w:proofErr w:type="spellStart"/>
      <w:r w:rsidRPr="009823E5">
        <w:rPr>
          <w:rFonts w:eastAsia="等线"/>
          <w:kern w:val="2"/>
          <w:szCs w:val="24"/>
          <w:lang w:eastAsia="zh-CN"/>
        </w:rPr>
        <w:t>Beyotime</w:t>
      </w:r>
      <w:proofErr w:type="spellEnd"/>
      <w:r w:rsidRPr="009823E5">
        <w:rPr>
          <w:rFonts w:eastAsia="等线"/>
          <w:kern w:val="2"/>
          <w:szCs w:val="24"/>
          <w:lang w:eastAsia="zh-CN"/>
        </w:rPr>
        <w:t xml:space="preserve"> Biotech, Inc., Jiangsu, China), and incubated overnight with primary antibodies at 4 °C. The primary antibodies used were</w:t>
      </w:r>
      <w:r w:rsidRPr="009823E5">
        <w:rPr>
          <w:rFonts w:eastAsia="等线"/>
          <w:color w:val="FF0000"/>
          <w:kern w:val="2"/>
          <w:szCs w:val="24"/>
          <w:lang w:eastAsia="zh-CN"/>
        </w:rPr>
        <w:t xml:space="preserve"> </w:t>
      </w:r>
      <w:r w:rsidRPr="009823E5">
        <w:rPr>
          <w:rFonts w:eastAsia="等线" w:hint="eastAsia"/>
          <w:kern w:val="2"/>
          <w:szCs w:val="24"/>
          <w:lang w:eastAsia="zh-CN"/>
        </w:rPr>
        <w:t>p</w:t>
      </w:r>
      <w:r w:rsidRPr="009823E5">
        <w:rPr>
          <w:rFonts w:eastAsia="等线"/>
          <w:kern w:val="2"/>
          <w:szCs w:val="24"/>
          <w:lang w:eastAsia="zh-CN"/>
        </w:rPr>
        <w:t>rotein gene product 9.5</w:t>
      </w:r>
      <w:r w:rsidRPr="009823E5">
        <w:rPr>
          <w:rFonts w:eastAsia="等线" w:hint="eastAsia"/>
          <w:kern w:val="2"/>
          <w:szCs w:val="24"/>
          <w:lang w:eastAsia="zh-CN"/>
        </w:rPr>
        <w:t xml:space="preserve"> (ab86808, </w:t>
      </w:r>
      <w:r w:rsidRPr="009823E5">
        <w:rPr>
          <w:rFonts w:eastAsia="等线"/>
          <w:kern w:val="2"/>
          <w:szCs w:val="24"/>
          <w:lang w:eastAsia="zh-CN"/>
        </w:rPr>
        <w:t>PGP 9.5</w:t>
      </w:r>
      <w:r w:rsidRPr="009823E5">
        <w:rPr>
          <w:rFonts w:eastAsia="等线" w:hint="eastAsia"/>
          <w:kern w:val="2"/>
          <w:szCs w:val="24"/>
          <w:lang w:eastAsia="zh-CN"/>
        </w:rPr>
        <w:t>,</w:t>
      </w:r>
      <w:r w:rsidRPr="009823E5">
        <w:rPr>
          <w:rFonts w:eastAsia="等线"/>
          <w:kern w:val="2"/>
          <w:szCs w:val="24"/>
          <w:lang w:eastAsia="zh-CN"/>
        </w:rPr>
        <w:t xml:space="preserve"> </w:t>
      </w:r>
      <w:r w:rsidRPr="009823E5">
        <w:rPr>
          <w:rFonts w:eastAsia="等线"/>
          <w:bCs/>
          <w:kern w:val="2"/>
          <w:szCs w:val="24"/>
          <w:lang w:eastAsia="zh-CN"/>
        </w:rPr>
        <w:t>diluted at</w:t>
      </w:r>
      <w:r w:rsidRPr="009823E5">
        <w:rPr>
          <w:rFonts w:eastAsia="等线"/>
          <w:kern w:val="2"/>
          <w:szCs w:val="24"/>
          <w:lang w:eastAsia="zh-CN"/>
        </w:rPr>
        <w:t xml:space="preserve"> 1:300, Abcam, Cambridge, United Kingdom), calcitonin gene-related peptide (</w:t>
      </w:r>
      <w:bookmarkStart w:id="9" w:name="OLE_LINK6"/>
      <w:r w:rsidRPr="009823E5">
        <w:rPr>
          <w:rFonts w:eastAsia="等线"/>
          <w:kern w:val="2"/>
          <w:szCs w:val="24"/>
          <w:lang w:eastAsia="zh-CN"/>
        </w:rPr>
        <w:t>14959</w:t>
      </w:r>
      <w:r w:rsidRPr="009823E5">
        <w:rPr>
          <w:rFonts w:eastAsia="等线" w:hint="eastAsia"/>
          <w:kern w:val="2"/>
          <w:szCs w:val="24"/>
          <w:lang w:eastAsia="zh-CN"/>
        </w:rPr>
        <w:t xml:space="preserve">, </w:t>
      </w:r>
      <w:r w:rsidRPr="009823E5">
        <w:rPr>
          <w:rFonts w:eastAsia="等线"/>
          <w:kern w:val="2"/>
          <w:szCs w:val="24"/>
          <w:lang w:eastAsia="zh-CN"/>
        </w:rPr>
        <w:t>CGRP</w:t>
      </w:r>
      <w:bookmarkEnd w:id="9"/>
      <w:r w:rsidRPr="009823E5">
        <w:rPr>
          <w:rFonts w:eastAsia="等线"/>
          <w:kern w:val="2"/>
          <w:szCs w:val="24"/>
          <w:lang w:eastAsia="zh-CN"/>
        </w:rPr>
        <w:t xml:space="preserve">; </w:t>
      </w:r>
      <w:r w:rsidRPr="009823E5">
        <w:rPr>
          <w:rFonts w:eastAsia="等线"/>
          <w:bCs/>
          <w:kern w:val="2"/>
          <w:szCs w:val="24"/>
          <w:lang w:eastAsia="zh-CN"/>
        </w:rPr>
        <w:t>diluted at</w:t>
      </w:r>
      <w:r w:rsidRPr="009823E5">
        <w:rPr>
          <w:rFonts w:eastAsia="等线"/>
          <w:kern w:val="2"/>
          <w:szCs w:val="24"/>
          <w:lang w:eastAsia="zh-CN"/>
        </w:rPr>
        <w:t xml:space="preserve"> 1:400, Cell Signaling Technology, Danvers, MA, USA), tyrosine hydroxylase (</w:t>
      </w:r>
      <w:r w:rsidRPr="009823E5">
        <w:rPr>
          <w:rFonts w:eastAsia="等线" w:hint="eastAsia"/>
          <w:kern w:val="2"/>
          <w:szCs w:val="24"/>
          <w:lang w:eastAsia="zh-CN"/>
        </w:rPr>
        <w:t xml:space="preserve">58844 and 45648, </w:t>
      </w:r>
      <w:r w:rsidRPr="009823E5">
        <w:rPr>
          <w:rFonts w:eastAsia="等线"/>
          <w:kern w:val="2"/>
          <w:szCs w:val="24"/>
          <w:lang w:eastAsia="zh-CN"/>
        </w:rPr>
        <w:t xml:space="preserve">TH; </w:t>
      </w:r>
      <w:r w:rsidRPr="009823E5">
        <w:rPr>
          <w:rFonts w:eastAsia="等线"/>
          <w:bCs/>
          <w:kern w:val="2"/>
          <w:szCs w:val="24"/>
          <w:lang w:eastAsia="zh-CN"/>
        </w:rPr>
        <w:t>diluted at</w:t>
      </w:r>
      <w:r w:rsidRPr="009823E5">
        <w:rPr>
          <w:rFonts w:eastAsia="等线"/>
          <w:kern w:val="2"/>
          <w:szCs w:val="24"/>
          <w:lang w:eastAsia="zh-CN"/>
        </w:rPr>
        <w:t xml:space="preserve"> 1:400</w:t>
      </w:r>
      <w:r w:rsidRPr="009823E5">
        <w:rPr>
          <w:rFonts w:eastAsia="等线" w:hint="eastAsia"/>
          <w:kern w:val="2"/>
          <w:szCs w:val="24"/>
          <w:lang w:eastAsia="zh-CN"/>
        </w:rPr>
        <w:t xml:space="preserve">, </w:t>
      </w:r>
      <w:r w:rsidRPr="009823E5">
        <w:rPr>
          <w:rFonts w:eastAsia="等线"/>
          <w:kern w:val="2"/>
          <w:szCs w:val="24"/>
          <w:lang w:eastAsia="zh-CN"/>
        </w:rPr>
        <w:t>Cell Signaling Technology</w:t>
      </w:r>
      <w:r w:rsidRPr="009823E5">
        <w:rPr>
          <w:rFonts w:eastAsia="等线" w:hint="eastAsia"/>
          <w:kern w:val="2"/>
          <w:szCs w:val="24"/>
          <w:lang w:eastAsia="zh-CN"/>
        </w:rPr>
        <w:t xml:space="preserve">, </w:t>
      </w:r>
      <w:r w:rsidRPr="009823E5">
        <w:rPr>
          <w:rFonts w:eastAsia="楷体"/>
          <w:bCs/>
          <w:kern w:val="2"/>
          <w:szCs w:val="24"/>
          <w:lang w:eastAsia="zh-CN"/>
        </w:rPr>
        <w:t>USA</w:t>
      </w:r>
      <w:r w:rsidRPr="009823E5">
        <w:rPr>
          <w:rFonts w:eastAsia="楷体"/>
          <w:kern w:val="2"/>
          <w:szCs w:val="24"/>
          <w:lang w:eastAsia="zh-CN"/>
        </w:rPr>
        <w:t>)</w:t>
      </w:r>
      <w:r w:rsidRPr="009823E5">
        <w:rPr>
          <w:rFonts w:eastAsia="等线"/>
          <w:kern w:val="2"/>
          <w:szCs w:val="24"/>
          <w:lang w:eastAsia="zh-CN"/>
        </w:rPr>
        <w:t>, neuropeptide Y</w:t>
      </w:r>
      <w:r w:rsidRPr="009823E5">
        <w:rPr>
          <w:rFonts w:eastAsia="等线" w:hint="eastAsia"/>
          <w:kern w:val="2"/>
          <w:szCs w:val="24"/>
          <w:lang w:eastAsia="zh-CN"/>
        </w:rPr>
        <w:t xml:space="preserve"> (</w:t>
      </w:r>
      <w:r w:rsidRPr="009823E5">
        <w:rPr>
          <w:rFonts w:eastAsia="等线"/>
          <w:kern w:val="2"/>
          <w:szCs w:val="24"/>
          <w:lang w:eastAsia="zh-CN"/>
        </w:rPr>
        <w:t>ABS 028-08-02</w:t>
      </w:r>
      <w:r w:rsidRPr="009823E5">
        <w:rPr>
          <w:rFonts w:eastAsia="等线" w:hint="eastAsia"/>
          <w:kern w:val="2"/>
          <w:szCs w:val="24"/>
          <w:lang w:eastAsia="zh-CN"/>
        </w:rPr>
        <w:t xml:space="preserve">, NPY, </w:t>
      </w:r>
      <w:r w:rsidRPr="009823E5">
        <w:rPr>
          <w:rFonts w:eastAsia="等线"/>
          <w:bCs/>
          <w:kern w:val="2"/>
          <w:szCs w:val="24"/>
          <w:lang w:eastAsia="zh-CN"/>
        </w:rPr>
        <w:t>diluted at</w:t>
      </w:r>
      <w:r w:rsidRPr="009823E5">
        <w:rPr>
          <w:rFonts w:eastAsia="等线" w:hint="eastAsia"/>
          <w:kern w:val="2"/>
          <w:szCs w:val="24"/>
          <w:lang w:eastAsia="zh-CN"/>
        </w:rPr>
        <w:t xml:space="preserve"> 1:300,</w:t>
      </w:r>
      <w:r w:rsidRPr="009823E5">
        <w:rPr>
          <w:rFonts w:ascii="等线" w:eastAsia="等线" w:hAnsi="等线" w:cs="宋体"/>
          <w:kern w:val="2"/>
          <w:sz w:val="21"/>
          <w:szCs w:val="22"/>
          <w:lang w:eastAsia="zh-CN"/>
        </w:rPr>
        <w:t xml:space="preserve"> </w:t>
      </w:r>
      <w:proofErr w:type="spellStart"/>
      <w:r w:rsidRPr="009823E5">
        <w:rPr>
          <w:rFonts w:eastAsia="等线"/>
          <w:kern w:val="2"/>
          <w:szCs w:val="24"/>
          <w:lang w:eastAsia="zh-CN"/>
        </w:rPr>
        <w:t>Thermo</w:t>
      </w:r>
      <w:proofErr w:type="spellEnd"/>
      <w:r w:rsidRPr="009823E5">
        <w:rPr>
          <w:rFonts w:eastAsia="等线"/>
          <w:kern w:val="2"/>
          <w:szCs w:val="24"/>
          <w:lang w:eastAsia="zh-CN"/>
        </w:rPr>
        <w:t xml:space="preserve"> Fisher Scientific,</w:t>
      </w:r>
      <w:r w:rsidRPr="009823E5">
        <w:rPr>
          <w:rFonts w:eastAsia="等线" w:hint="eastAsia"/>
          <w:kern w:val="2"/>
          <w:szCs w:val="24"/>
          <w:lang w:eastAsia="zh-CN"/>
        </w:rPr>
        <w:t xml:space="preserve"> </w:t>
      </w:r>
      <w:r w:rsidRPr="009823E5">
        <w:rPr>
          <w:rFonts w:eastAsia="等线"/>
          <w:kern w:val="2"/>
          <w:szCs w:val="24"/>
          <w:lang w:eastAsia="zh-CN"/>
        </w:rPr>
        <w:t>Waltham, MA</w:t>
      </w:r>
      <w:r w:rsidRPr="009823E5">
        <w:rPr>
          <w:rFonts w:eastAsia="等线" w:hint="eastAsia"/>
          <w:kern w:val="2"/>
          <w:szCs w:val="24"/>
          <w:lang w:eastAsia="zh-CN"/>
        </w:rPr>
        <w:t xml:space="preserve">, USA), </w:t>
      </w:r>
      <w:r w:rsidRPr="009823E5">
        <w:rPr>
          <w:rFonts w:eastAsia="等线"/>
          <w:kern w:val="2"/>
          <w:szCs w:val="24"/>
          <w:lang w:eastAsia="zh-CN"/>
        </w:rPr>
        <w:t>netrin-1 (</w:t>
      </w:r>
      <w:r w:rsidRPr="009823E5">
        <w:rPr>
          <w:rFonts w:eastAsia="等线" w:hint="eastAsia"/>
          <w:kern w:val="2"/>
          <w:szCs w:val="24"/>
          <w:lang w:eastAsia="zh-CN"/>
        </w:rPr>
        <w:t xml:space="preserve">bs-1858R, </w:t>
      </w:r>
      <w:r w:rsidRPr="009823E5">
        <w:rPr>
          <w:rFonts w:eastAsia="等线"/>
          <w:bCs/>
          <w:kern w:val="2"/>
          <w:szCs w:val="24"/>
          <w:lang w:eastAsia="zh-CN"/>
        </w:rPr>
        <w:t>diluted at</w:t>
      </w:r>
      <w:r w:rsidRPr="009823E5">
        <w:rPr>
          <w:rFonts w:eastAsia="等线"/>
          <w:kern w:val="2"/>
          <w:szCs w:val="24"/>
          <w:lang w:eastAsia="zh-CN"/>
        </w:rPr>
        <w:t xml:space="preserve"> 1:300,</w:t>
      </w:r>
      <w:r w:rsidRPr="009823E5">
        <w:rPr>
          <w:rFonts w:eastAsia="等线" w:hint="eastAsia"/>
          <w:kern w:val="2"/>
          <w:szCs w:val="24"/>
          <w:lang w:eastAsia="zh-CN"/>
        </w:rPr>
        <w:t xml:space="preserve"> </w:t>
      </w:r>
      <w:r w:rsidRPr="009823E5">
        <w:rPr>
          <w:rFonts w:eastAsia="等线"/>
          <w:kern w:val="2"/>
          <w:szCs w:val="24"/>
          <w:lang w:eastAsia="zh-CN"/>
        </w:rPr>
        <w:t>Bioss, Inc., Woburn, MA, USA), c-</w:t>
      </w:r>
      <w:proofErr w:type="spellStart"/>
      <w:r w:rsidRPr="009823E5">
        <w:rPr>
          <w:rFonts w:eastAsia="等线"/>
          <w:kern w:val="2"/>
          <w:szCs w:val="24"/>
          <w:lang w:eastAsia="zh-CN"/>
        </w:rPr>
        <w:t>fos</w:t>
      </w:r>
      <w:proofErr w:type="spellEnd"/>
      <w:r w:rsidRPr="009823E5">
        <w:rPr>
          <w:rFonts w:eastAsia="等线"/>
          <w:kern w:val="2"/>
          <w:szCs w:val="24"/>
          <w:lang w:eastAsia="zh-CN"/>
        </w:rPr>
        <w:t xml:space="preserve"> (</w:t>
      </w:r>
      <w:r w:rsidRPr="009823E5">
        <w:rPr>
          <w:rFonts w:eastAsia="等线" w:hint="eastAsia"/>
          <w:kern w:val="2"/>
          <w:szCs w:val="24"/>
          <w:lang w:eastAsia="zh-CN"/>
        </w:rPr>
        <w:t xml:space="preserve">ab208942 and ab222699, </w:t>
      </w:r>
      <w:r w:rsidRPr="009823E5">
        <w:rPr>
          <w:rFonts w:eastAsia="等线"/>
          <w:bCs/>
          <w:kern w:val="2"/>
          <w:szCs w:val="24"/>
          <w:lang w:eastAsia="zh-CN"/>
        </w:rPr>
        <w:t>diluted at</w:t>
      </w:r>
      <w:r w:rsidRPr="009823E5">
        <w:rPr>
          <w:rFonts w:eastAsia="等线"/>
          <w:kern w:val="2"/>
          <w:szCs w:val="24"/>
          <w:lang w:eastAsia="zh-CN"/>
        </w:rPr>
        <w:t xml:space="preserve"> 1:300, Abcam</w:t>
      </w:r>
      <w:r w:rsidRPr="009823E5">
        <w:rPr>
          <w:rFonts w:eastAsia="等线" w:hint="eastAsia"/>
          <w:kern w:val="2"/>
          <w:szCs w:val="24"/>
          <w:lang w:eastAsia="zh-CN"/>
        </w:rPr>
        <w:t>,</w:t>
      </w:r>
      <w:r w:rsidRPr="009823E5">
        <w:rPr>
          <w:rFonts w:eastAsia="等线"/>
          <w:kern w:val="2"/>
          <w:szCs w:val="24"/>
          <w:lang w:eastAsia="zh-CN"/>
        </w:rPr>
        <w:t xml:space="preserve"> United Kingdom), tartrate resistant acid phosphatase </w:t>
      </w:r>
      <w:r w:rsidRPr="009823E5">
        <w:rPr>
          <w:rFonts w:eastAsia="等线" w:hint="eastAsia"/>
          <w:kern w:val="2"/>
          <w:szCs w:val="24"/>
          <w:lang w:eastAsia="zh-CN"/>
        </w:rPr>
        <w:t>(</w:t>
      </w:r>
      <w:r w:rsidRPr="009823E5">
        <w:rPr>
          <w:rFonts w:eastAsia="等线"/>
          <w:kern w:val="2"/>
          <w:szCs w:val="24"/>
          <w:lang w:eastAsia="zh-CN"/>
        </w:rPr>
        <w:t>TRAP</w:t>
      </w:r>
      <w:r w:rsidRPr="009823E5">
        <w:rPr>
          <w:rFonts w:eastAsia="等线" w:hint="eastAsia"/>
          <w:kern w:val="2"/>
          <w:szCs w:val="24"/>
          <w:lang w:eastAsia="zh-CN"/>
        </w:rPr>
        <w:t>,</w:t>
      </w:r>
      <w:r w:rsidRPr="009823E5">
        <w:rPr>
          <w:rFonts w:eastAsia="等线"/>
          <w:kern w:val="2"/>
          <w:szCs w:val="24"/>
          <w:lang w:eastAsia="zh-CN"/>
        </w:rPr>
        <w:t xml:space="preserve"> </w:t>
      </w:r>
      <w:r w:rsidRPr="009823E5">
        <w:rPr>
          <w:rFonts w:eastAsia="等线" w:hint="eastAsia"/>
          <w:kern w:val="2"/>
          <w:szCs w:val="24"/>
          <w:lang w:eastAsia="zh-CN"/>
        </w:rPr>
        <w:t xml:space="preserve">sc-376875, </w:t>
      </w:r>
      <w:r w:rsidRPr="009823E5">
        <w:rPr>
          <w:rFonts w:eastAsia="等线"/>
          <w:bCs/>
          <w:kern w:val="2"/>
          <w:szCs w:val="24"/>
          <w:lang w:eastAsia="zh-CN"/>
        </w:rPr>
        <w:t>diluted at</w:t>
      </w:r>
      <w:r w:rsidRPr="009823E5">
        <w:rPr>
          <w:rFonts w:eastAsia="等线"/>
          <w:kern w:val="2"/>
          <w:szCs w:val="24"/>
          <w:lang w:eastAsia="zh-CN"/>
        </w:rPr>
        <w:t xml:space="preserve"> 1:300, Santa Cruz Biotechnology, Dallas, TX, USA),</w:t>
      </w:r>
      <w:r w:rsidRPr="009823E5">
        <w:rPr>
          <w:rFonts w:eastAsia="等线"/>
          <w:color w:val="4472C4"/>
          <w:kern w:val="2"/>
          <w:szCs w:val="24"/>
          <w:lang w:eastAsia="zh-CN"/>
        </w:rPr>
        <w:t xml:space="preserve"> </w:t>
      </w:r>
      <w:r w:rsidRPr="009823E5">
        <w:rPr>
          <w:rFonts w:eastAsia="等线"/>
          <w:kern w:val="2"/>
          <w:szCs w:val="24"/>
          <w:lang w:eastAsia="zh-CN"/>
        </w:rPr>
        <w:t xml:space="preserve">and </w:t>
      </w:r>
      <w:bookmarkStart w:id="10" w:name="OLE_LINK9"/>
      <w:r w:rsidRPr="009823E5">
        <w:rPr>
          <w:rFonts w:eastAsia="等线"/>
          <w:kern w:val="2"/>
          <w:szCs w:val="24"/>
          <w:lang w:eastAsia="zh-CN"/>
        </w:rPr>
        <w:t>β3-tubulin</w:t>
      </w:r>
      <w:bookmarkEnd w:id="10"/>
      <w:r w:rsidRPr="009823E5">
        <w:rPr>
          <w:rFonts w:eastAsia="等线"/>
          <w:kern w:val="2"/>
          <w:szCs w:val="24"/>
          <w:lang w:eastAsia="zh-CN"/>
        </w:rPr>
        <w:t xml:space="preserve"> (</w:t>
      </w:r>
      <w:r w:rsidRPr="009823E5">
        <w:rPr>
          <w:rFonts w:eastAsia="等线" w:hint="eastAsia"/>
          <w:kern w:val="2"/>
          <w:szCs w:val="24"/>
          <w:lang w:eastAsia="zh-CN"/>
        </w:rPr>
        <w:t xml:space="preserve">5568, </w:t>
      </w:r>
      <w:r w:rsidRPr="009823E5">
        <w:rPr>
          <w:rFonts w:eastAsia="等线"/>
          <w:bCs/>
          <w:kern w:val="2"/>
          <w:szCs w:val="24"/>
          <w:lang w:eastAsia="zh-CN"/>
        </w:rPr>
        <w:t>diluted at</w:t>
      </w:r>
      <w:r w:rsidRPr="009823E5">
        <w:rPr>
          <w:rFonts w:eastAsia="等线"/>
          <w:kern w:val="2"/>
          <w:szCs w:val="24"/>
          <w:lang w:eastAsia="zh-CN"/>
        </w:rPr>
        <w:t xml:space="preserve"> 1:300, Cell Signaling Technology</w:t>
      </w:r>
      <w:r w:rsidRPr="009823E5">
        <w:rPr>
          <w:rFonts w:eastAsia="等线" w:hint="eastAsia"/>
          <w:kern w:val="2"/>
          <w:szCs w:val="24"/>
          <w:lang w:eastAsia="zh-CN"/>
        </w:rPr>
        <w:t>, USA</w:t>
      </w:r>
      <w:r w:rsidRPr="009823E5">
        <w:rPr>
          <w:rFonts w:eastAsia="等线"/>
          <w:kern w:val="2"/>
          <w:szCs w:val="24"/>
          <w:lang w:eastAsia="zh-CN"/>
        </w:rPr>
        <w:t>). S</w:t>
      </w:r>
      <w:r w:rsidRPr="009823E5">
        <w:rPr>
          <w:rFonts w:eastAsia="等线" w:hint="eastAsia"/>
          <w:kern w:val="2"/>
          <w:szCs w:val="24"/>
          <w:lang w:eastAsia="zh-CN"/>
        </w:rPr>
        <w:t>amples</w:t>
      </w:r>
      <w:r w:rsidRPr="009823E5">
        <w:rPr>
          <w:rFonts w:eastAsia="等线"/>
          <w:kern w:val="2"/>
          <w:szCs w:val="24"/>
          <w:lang w:eastAsia="zh-CN"/>
        </w:rPr>
        <w:t xml:space="preserve"> were washed with PBS, and incubated with a secondary antibody for 1 h in the dark. The corresponding secondary antibodies (ab150077 and ab150116,</w:t>
      </w:r>
      <w:r w:rsidRPr="009823E5">
        <w:rPr>
          <w:rFonts w:eastAsia="等线" w:hint="eastAsia"/>
          <w:kern w:val="2"/>
          <w:szCs w:val="24"/>
          <w:lang w:eastAsia="zh-CN"/>
        </w:rPr>
        <w:t xml:space="preserve"> </w:t>
      </w:r>
      <w:r w:rsidRPr="009823E5">
        <w:rPr>
          <w:rFonts w:eastAsia="等线"/>
          <w:bCs/>
          <w:kern w:val="2"/>
          <w:szCs w:val="24"/>
          <w:lang w:eastAsia="zh-CN"/>
        </w:rPr>
        <w:t>diluted at</w:t>
      </w:r>
      <w:r w:rsidRPr="009823E5">
        <w:rPr>
          <w:rFonts w:eastAsia="等线"/>
          <w:kern w:val="2"/>
          <w:szCs w:val="24"/>
          <w:lang w:eastAsia="zh-CN"/>
        </w:rPr>
        <w:t xml:space="preserve"> 1:400</w:t>
      </w:r>
      <w:r w:rsidRPr="009823E5">
        <w:rPr>
          <w:rFonts w:eastAsia="等线" w:hint="eastAsia"/>
          <w:kern w:val="2"/>
          <w:szCs w:val="24"/>
          <w:lang w:eastAsia="zh-CN"/>
        </w:rPr>
        <w:t>,</w:t>
      </w:r>
      <w:r w:rsidRPr="009823E5">
        <w:rPr>
          <w:rFonts w:eastAsia="等线"/>
          <w:kern w:val="2"/>
          <w:szCs w:val="24"/>
          <w:lang w:eastAsia="zh-CN"/>
        </w:rPr>
        <w:t xml:space="preserve"> Abcam</w:t>
      </w:r>
      <w:r w:rsidRPr="009823E5">
        <w:rPr>
          <w:rFonts w:eastAsia="等线" w:hint="eastAsia"/>
          <w:kern w:val="2"/>
          <w:szCs w:val="24"/>
          <w:lang w:eastAsia="zh-CN"/>
        </w:rPr>
        <w:t>,</w:t>
      </w:r>
      <w:r w:rsidRPr="009823E5">
        <w:rPr>
          <w:rFonts w:eastAsia="等线"/>
          <w:kern w:val="2"/>
          <w:szCs w:val="24"/>
          <w:lang w:eastAsia="zh-CN"/>
        </w:rPr>
        <w:t xml:space="preserve"> United Kingdom) were used. The sections were then mounted with Prolong Diamond </w:t>
      </w:r>
      <w:r w:rsidRPr="009823E5">
        <w:rPr>
          <w:rFonts w:eastAsia="等线"/>
          <w:kern w:val="2"/>
          <w:szCs w:val="24"/>
          <w:lang w:eastAsia="zh-CN"/>
        </w:rPr>
        <w:lastRenderedPageBreak/>
        <w:t xml:space="preserve">Antifade </w:t>
      </w:r>
      <w:proofErr w:type="spellStart"/>
      <w:r w:rsidRPr="009823E5">
        <w:rPr>
          <w:rFonts w:eastAsia="等线"/>
          <w:kern w:val="2"/>
          <w:szCs w:val="24"/>
          <w:lang w:eastAsia="zh-CN"/>
        </w:rPr>
        <w:t>Mountant</w:t>
      </w:r>
      <w:proofErr w:type="spellEnd"/>
      <w:r w:rsidRPr="009823E5">
        <w:rPr>
          <w:rFonts w:eastAsia="等线"/>
          <w:kern w:val="2"/>
          <w:szCs w:val="24"/>
          <w:lang w:eastAsia="zh-CN"/>
        </w:rPr>
        <w:t xml:space="preserve"> containing 4′,6-diamidino-2-phenylindole (DAPI; </w:t>
      </w:r>
      <w:proofErr w:type="spellStart"/>
      <w:r w:rsidRPr="009823E5">
        <w:rPr>
          <w:rFonts w:eastAsia="等线"/>
          <w:kern w:val="2"/>
          <w:szCs w:val="24"/>
          <w:lang w:eastAsia="zh-CN"/>
        </w:rPr>
        <w:t>Solarbio</w:t>
      </w:r>
      <w:proofErr w:type="spellEnd"/>
      <w:r w:rsidRPr="009823E5">
        <w:rPr>
          <w:rFonts w:eastAsia="等线" w:hint="eastAsia"/>
          <w:kern w:val="2"/>
          <w:szCs w:val="24"/>
          <w:lang w:eastAsia="zh-CN"/>
        </w:rPr>
        <w:t>,</w:t>
      </w:r>
      <w:r w:rsidRPr="009823E5">
        <w:rPr>
          <w:rFonts w:eastAsia="等线"/>
          <w:kern w:val="2"/>
          <w:szCs w:val="24"/>
          <w:lang w:eastAsia="zh-CN"/>
        </w:rPr>
        <w:t xml:space="preserve"> China), and observed using confocal laser scanning microscopy (CLSM; Nikon A1R, Nikon Corporation, Minato-ku,</w:t>
      </w:r>
      <w:r w:rsidRPr="009823E5">
        <w:rPr>
          <w:rFonts w:eastAsia="等线" w:hint="eastAsia"/>
          <w:kern w:val="2"/>
          <w:szCs w:val="24"/>
          <w:lang w:eastAsia="zh-CN"/>
        </w:rPr>
        <w:t xml:space="preserve"> </w:t>
      </w:r>
      <w:r w:rsidRPr="009823E5">
        <w:rPr>
          <w:rFonts w:eastAsia="等线"/>
          <w:kern w:val="2"/>
          <w:szCs w:val="24"/>
          <w:lang w:eastAsia="zh-CN"/>
        </w:rPr>
        <w:t>Tokyo, Japan). Three randomly-selected, non-overlapping viewing fields were obtained for each</w:t>
      </w:r>
      <w:r w:rsidRPr="009823E5">
        <w:rPr>
          <w:rFonts w:eastAsia="等线" w:hint="eastAsia"/>
          <w:kern w:val="2"/>
          <w:szCs w:val="24"/>
          <w:lang w:eastAsia="zh-CN"/>
        </w:rPr>
        <w:t xml:space="preserve"> sample</w:t>
      </w:r>
      <w:r w:rsidRPr="009823E5">
        <w:rPr>
          <w:rFonts w:eastAsia="等线"/>
          <w:kern w:val="2"/>
          <w:szCs w:val="24"/>
          <w:lang w:eastAsia="zh-CN"/>
        </w:rPr>
        <w:t>. The relative fluorescence area was analyzed semi-quantitatively using ImageJ software.</w:t>
      </w:r>
    </w:p>
    <w:p w14:paraId="30428552" w14:textId="77777777" w:rsidR="0087070D" w:rsidRPr="009823E5" w:rsidRDefault="0087070D" w:rsidP="0087070D">
      <w:pPr>
        <w:widowControl w:val="0"/>
        <w:numPr>
          <w:ilvl w:val="0"/>
          <w:numId w:val="11"/>
        </w:numPr>
        <w:spacing w:before="160" w:line="360" w:lineRule="auto"/>
        <w:contextualSpacing/>
        <w:jc w:val="both"/>
        <w:rPr>
          <w:rFonts w:eastAsia="等线"/>
          <w:b/>
          <w:bCs/>
          <w:kern w:val="2"/>
          <w:szCs w:val="24"/>
          <w:lang w:eastAsia="zh-CN"/>
        </w:rPr>
      </w:pPr>
      <w:bookmarkStart w:id="11" w:name="_Hlk169708475"/>
      <w:r w:rsidRPr="009823E5">
        <w:rPr>
          <w:rFonts w:eastAsia="等线"/>
          <w:b/>
          <w:bCs/>
          <w:i/>
          <w:iCs/>
          <w:kern w:val="2"/>
          <w:szCs w:val="24"/>
          <w:lang w:eastAsia="zh-CN"/>
        </w:rPr>
        <w:t>In vitro</w:t>
      </w:r>
      <w:r w:rsidRPr="009823E5">
        <w:rPr>
          <w:rFonts w:eastAsia="等线"/>
          <w:b/>
          <w:bCs/>
          <w:kern w:val="2"/>
          <w:szCs w:val="24"/>
          <w:lang w:eastAsia="zh-CN"/>
        </w:rPr>
        <w:t xml:space="preserve"> experiments</w:t>
      </w:r>
    </w:p>
    <w:bookmarkEnd w:id="11"/>
    <w:p w14:paraId="03017229" w14:textId="77777777" w:rsidR="0087070D" w:rsidRPr="009823E5" w:rsidRDefault="0087070D" w:rsidP="0087070D">
      <w:pPr>
        <w:widowControl w:val="0"/>
        <w:spacing w:line="360" w:lineRule="auto"/>
        <w:ind w:firstLineChars="200" w:firstLine="480"/>
        <w:jc w:val="both"/>
        <w:rPr>
          <w:rFonts w:eastAsia="等线"/>
          <w:kern w:val="2"/>
          <w:szCs w:val="24"/>
          <w:lang w:eastAsia="zh-CN"/>
        </w:rPr>
      </w:pPr>
      <w:r w:rsidRPr="009823E5">
        <w:rPr>
          <w:rFonts w:eastAsia="等线"/>
          <w:kern w:val="2"/>
          <w:szCs w:val="24"/>
          <w:lang w:eastAsia="zh-CN"/>
        </w:rPr>
        <w:t>Culture of trigeminal ganglion neurons (TGNs) involved aseptically dissecting the trigeminal ganglia from 3-day-old neonatal rats</w:t>
      </w:r>
      <w:r w:rsidRPr="009823E5">
        <w:rPr>
          <w:rFonts w:eastAsia="等线" w:hint="eastAsia"/>
          <w:noProof/>
          <w:kern w:val="2"/>
          <w:szCs w:val="24"/>
          <w:vertAlign w:val="superscript"/>
          <w:lang w:eastAsia="zh-CN"/>
        </w:rPr>
        <w:t>1</w:t>
      </w:r>
      <w:r w:rsidRPr="009823E5">
        <w:rPr>
          <w:rFonts w:eastAsia="等线"/>
          <w:kern w:val="2"/>
          <w:szCs w:val="24"/>
          <w:lang w:eastAsia="zh-CN"/>
        </w:rPr>
        <w:t>. The isolated neurons were enzymatically digested using a combination of 0.1% collagenase (</w:t>
      </w:r>
      <w:proofErr w:type="spellStart"/>
      <w:r w:rsidRPr="009823E5">
        <w:rPr>
          <w:rFonts w:eastAsia="等线"/>
          <w:kern w:val="2"/>
          <w:szCs w:val="24"/>
          <w:lang w:eastAsia="zh-CN"/>
        </w:rPr>
        <w:t>MilliporeSigma</w:t>
      </w:r>
      <w:proofErr w:type="spellEnd"/>
      <w:r w:rsidRPr="009823E5">
        <w:rPr>
          <w:rFonts w:eastAsia="等线" w:hint="eastAsia"/>
          <w:kern w:val="2"/>
          <w:szCs w:val="24"/>
          <w:lang w:eastAsia="zh-CN"/>
        </w:rPr>
        <w:t>, USA</w:t>
      </w:r>
      <w:r w:rsidRPr="009823E5">
        <w:rPr>
          <w:rFonts w:eastAsia="等线"/>
          <w:kern w:val="2"/>
          <w:szCs w:val="24"/>
          <w:lang w:eastAsia="zh-CN"/>
        </w:rPr>
        <w:t>) and 0.25% trypsin (</w:t>
      </w:r>
      <w:proofErr w:type="spellStart"/>
      <w:r w:rsidRPr="009823E5">
        <w:rPr>
          <w:rFonts w:eastAsia="等线"/>
          <w:kern w:val="2"/>
          <w:szCs w:val="24"/>
          <w:lang w:eastAsia="zh-CN"/>
        </w:rPr>
        <w:t>Thermo</w:t>
      </w:r>
      <w:proofErr w:type="spellEnd"/>
      <w:r w:rsidRPr="009823E5">
        <w:rPr>
          <w:rFonts w:eastAsia="等线"/>
          <w:kern w:val="2"/>
          <w:szCs w:val="24"/>
          <w:lang w:eastAsia="zh-CN"/>
        </w:rPr>
        <w:t xml:space="preserve"> Fisher Scientific</w:t>
      </w:r>
      <w:r w:rsidRPr="009823E5">
        <w:rPr>
          <w:rFonts w:eastAsia="等线" w:hint="eastAsia"/>
          <w:kern w:val="2"/>
          <w:szCs w:val="24"/>
          <w:lang w:eastAsia="zh-CN"/>
        </w:rPr>
        <w:t>, USA</w:t>
      </w:r>
      <w:r w:rsidRPr="009823E5">
        <w:rPr>
          <w:rFonts w:eastAsia="等线"/>
          <w:kern w:val="2"/>
          <w:szCs w:val="24"/>
          <w:lang w:eastAsia="zh-CN"/>
        </w:rPr>
        <w:t>). After centrifuging at 1000 rpm for 3 min, the cells were resuspended and seeded onto cell culture plates pre-coated with poly-L-lysine at a concentration of 0.2 m/mL (</w:t>
      </w:r>
      <w:proofErr w:type="spellStart"/>
      <w:r w:rsidRPr="009823E5">
        <w:rPr>
          <w:rFonts w:eastAsia="等线"/>
          <w:kern w:val="2"/>
          <w:szCs w:val="24"/>
          <w:lang w:eastAsia="zh-CN"/>
        </w:rPr>
        <w:t>MilliporeSigma</w:t>
      </w:r>
      <w:proofErr w:type="spellEnd"/>
      <w:r w:rsidRPr="009823E5">
        <w:rPr>
          <w:rFonts w:eastAsia="等线" w:hint="eastAsia"/>
          <w:kern w:val="2"/>
          <w:szCs w:val="24"/>
          <w:lang w:eastAsia="zh-CN"/>
        </w:rPr>
        <w:t>, USA</w:t>
      </w:r>
      <w:r w:rsidRPr="009823E5">
        <w:rPr>
          <w:rFonts w:eastAsia="等线"/>
          <w:kern w:val="2"/>
          <w:szCs w:val="24"/>
          <w:lang w:eastAsia="zh-CN"/>
        </w:rPr>
        <w:t>). Plating density was approximately 1.0 × 10</w:t>
      </w:r>
      <w:r w:rsidRPr="009823E5">
        <w:rPr>
          <w:rFonts w:eastAsia="等线"/>
          <w:kern w:val="2"/>
          <w:szCs w:val="24"/>
          <w:vertAlign w:val="superscript"/>
          <w:lang w:eastAsia="zh-CN"/>
        </w:rPr>
        <w:t>3</w:t>
      </w:r>
      <w:r w:rsidRPr="009823E5">
        <w:rPr>
          <w:rFonts w:eastAsia="等线"/>
          <w:kern w:val="2"/>
          <w:szCs w:val="24"/>
          <w:lang w:eastAsia="zh-CN"/>
        </w:rPr>
        <w:t xml:space="preserve"> cells per plate. The cultured TGNs were maintained in a neurobasal medium supplemented with 0.5 mM L-glutamine (</w:t>
      </w:r>
      <w:proofErr w:type="spellStart"/>
      <w:r w:rsidRPr="009823E5">
        <w:rPr>
          <w:rFonts w:eastAsia="等线"/>
          <w:kern w:val="2"/>
          <w:szCs w:val="24"/>
          <w:lang w:eastAsia="zh-CN"/>
        </w:rPr>
        <w:t>Thermo</w:t>
      </w:r>
      <w:proofErr w:type="spellEnd"/>
      <w:r w:rsidRPr="009823E5">
        <w:rPr>
          <w:rFonts w:eastAsia="等线"/>
          <w:kern w:val="2"/>
          <w:szCs w:val="24"/>
          <w:lang w:eastAsia="zh-CN"/>
        </w:rPr>
        <w:t xml:space="preserve"> Fisher Scientific</w:t>
      </w:r>
      <w:r w:rsidRPr="009823E5">
        <w:rPr>
          <w:rFonts w:eastAsia="等线" w:hint="eastAsia"/>
          <w:kern w:val="2"/>
          <w:szCs w:val="24"/>
          <w:lang w:eastAsia="zh-CN"/>
        </w:rPr>
        <w:t>, USA</w:t>
      </w:r>
      <w:r w:rsidRPr="009823E5">
        <w:rPr>
          <w:rFonts w:eastAsia="等线"/>
          <w:kern w:val="2"/>
          <w:szCs w:val="24"/>
          <w:lang w:eastAsia="zh-CN"/>
        </w:rPr>
        <w:t xml:space="preserve">), penicillin/streptomycin (dilution </w:t>
      </w:r>
      <w:r w:rsidRPr="009823E5">
        <w:rPr>
          <w:rFonts w:eastAsia="等线" w:hint="eastAsia"/>
          <w:kern w:val="2"/>
          <w:szCs w:val="24"/>
          <w:lang w:eastAsia="zh-CN"/>
        </w:rPr>
        <w:t xml:space="preserve">at </w:t>
      </w:r>
      <w:r w:rsidRPr="009823E5">
        <w:rPr>
          <w:rFonts w:eastAsia="等线"/>
          <w:kern w:val="2"/>
          <w:szCs w:val="24"/>
          <w:lang w:eastAsia="zh-CN"/>
        </w:rPr>
        <w:t xml:space="preserve">1:100, </w:t>
      </w:r>
      <w:proofErr w:type="spellStart"/>
      <w:r w:rsidRPr="009823E5">
        <w:rPr>
          <w:rFonts w:eastAsia="等线"/>
          <w:kern w:val="2"/>
          <w:szCs w:val="24"/>
          <w:lang w:eastAsia="zh-CN"/>
        </w:rPr>
        <w:t>MilliporeSigma</w:t>
      </w:r>
      <w:proofErr w:type="spellEnd"/>
      <w:r w:rsidRPr="009823E5">
        <w:rPr>
          <w:rFonts w:eastAsia="等线" w:hint="eastAsia"/>
          <w:kern w:val="2"/>
          <w:szCs w:val="24"/>
          <w:lang w:eastAsia="zh-CN"/>
        </w:rPr>
        <w:t>, USA</w:t>
      </w:r>
      <w:r w:rsidRPr="009823E5">
        <w:rPr>
          <w:rFonts w:eastAsia="等线"/>
          <w:kern w:val="2"/>
          <w:szCs w:val="24"/>
          <w:lang w:eastAsia="zh-CN"/>
        </w:rPr>
        <w:t xml:space="preserve">), and 2% B-27 supplement (Invitrogen, </w:t>
      </w:r>
      <w:proofErr w:type="spellStart"/>
      <w:r w:rsidRPr="009823E5">
        <w:rPr>
          <w:rFonts w:eastAsia="等线"/>
          <w:kern w:val="2"/>
          <w:szCs w:val="24"/>
          <w:lang w:eastAsia="zh-CN"/>
        </w:rPr>
        <w:t>Thermo</w:t>
      </w:r>
      <w:proofErr w:type="spellEnd"/>
      <w:r w:rsidRPr="009823E5">
        <w:rPr>
          <w:rFonts w:eastAsia="等线"/>
          <w:kern w:val="2"/>
          <w:szCs w:val="24"/>
          <w:lang w:eastAsia="zh-CN"/>
        </w:rPr>
        <w:t xml:space="preserve"> Fisher Scientific</w:t>
      </w:r>
      <w:r w:rsidRPr="009823E5">
        <w:rPr>
          <w:rFonts w:eastAsia="等线" w:hint="eastAsia"/>
          <w:kern w:val="2"/>
          <w:szCs w:val="24"/>
          <w:lang w:eastAsia="zh-CN"/>
        </w:rPr>
        <w:t>, USA</w:t>
      </w:r>
      <w:r w:rsidRPr="009823E5">
        <w:rPr>
          <w:rFonts w:eastAsia="等线"/>
          <w:kern w:val="2"/>
          <w:szCs w:val="24"/>
          <w:lang w:eastAsia="zh-CN"/>
        </w:rPr>
        <w:t>) in a humidified atmosphere at 37 °C with 5% CO</w:t>
      </w:r>
      <w:r w:rsidRPr="009823E5">
        <w:rPr>
          <w:rFonts w:eastAsia="等线"/>
          <w:kern w:val="2"/>
          <w:szCs w:val="24"/>
          <w:vertAlign w:val="subscript"/>
          <w:lang w:eastAsia="zh-CN"/>
        </w:rPr>
        <w:t>2</w:t>
      </w:r>
      <w:r w:rsidRPr="009823E5">
        <w:rPr>
          <w:rFonts w:eastAsia="等线"/>
          <w:kern w:val="2"/>
          <w:szCs w:val="24"/>
          <w:lang w:eastAsia="zh-CN"/>
        </w:rPr>
        <w:t xml:space="preserve">. The culture medium was refreshed every other day. </w:t>
      </w:r>
    </w:p>
    <w:p w14:paraId="69853A6D" w14:textId="77777777" w:rsidR="0087070D" w:rsidRPr="009823E5" w:rsidRDefault="0087070D" w:rsidP="0087070D">
      <w:pPr>
        <w:widowControl w:val="0"/>
        <w:spacing w:before="100" w:line="360" w:lineRule="auto"/>
        <w:ind w:firstLineChars="100" w:firstLine="240"/>
        <w:jc w:val="both"/>
        <w:rPr>
          <w:rFonts w:eastAsia="等线"/>
          <w:kern w:val="2"/>
          <w:szCs w:val="24"/>
          <w:lang w:eastAsia="zh-CN"/>
        </w:rPr>
      </w:pPr>
      <w:r w:rsidRPr="009823E5">
        <w:rPr>
          <w:rFonts w:eastAsia="等线"/>
          <w:kern w:val="2"/>
          <w:szCs w:val="24"/>
          <w:lang w:eastAsia="zh-CN"/>
        </w:rPr>
        <w:t xml:space="preserve">The extraction method </w:t>
      </w:r>
      <w:r w:rsidRPr="009823E5">
        <w:rPr>
          <w:rFonts w:eastAsia="等线" w:hint="eastAsia"/>
          <w:kern w:val="2"/>
          <w:szCs w:val="24"/>
          <w:lang w:eastAsia="zh-CN"/>
        </w:rPr>
        <w:t>of s</w:t>
      </w:r>
      <w:r w:rsidRPr="009823E5">
        <w:rPr>
          <w:rFonts w:eastAsia="等线"/>
          <w:kern w:val="2"/>
          <w:szCs w:val="24"/>
          <w:lang w:eastAsia="zh-CN"/>
        </w:rPr>
        <w:t>uperior cervical ganglion neurons (SCGN)was similar to that used for cells from the trigeminal ganglion. The superior cervical ganglion was extracted aseptically from osteoarthritis</w:t>
      </w:r>
      <w:r w:rsidRPr="009823E5">
        <w:rPr>
          <w:rFonts w:eastAsia="等线" w:hint="eastAsia"/>
          <w:kern w:val="2"/>
          <w:szCs w:val="24"/>
          <w:lang w:eastAsia="zh-CN"/>
        </w:rPr>
        <w:t xml:space="preserve"> </w:t>
      </w:r>
      <w:r w:rsidRPr="009823E5">
        <w:rPr>
          <w:rFonts w:eastAsia="等线"/>
          <w:kern w:val="2"/>
          <w:szCs w:val="24"/>
          <w:lang w:eastAsia="zh-CN"/>
        </w:rPr>
        <w:t>rat</w:t>
      </w:r>
      <w:r w:rsidRPr="009823E5">
        <w:rPr>
          <w:rFonts w:eastAsia="等线" w:hint="eastAsia"/>
          <w:kern w:val="2"/>
          <w:szCs w:val="24"/>
          <w:lang w:eastAsia="zh-CN"/>
        </w:rPr>
        <w:t>s</w:t>
      </w:r>
      <w:r w:rsidRPr="009823E5">
        <w:rPr>
          <w:rFonts w:eastAsia="等线"/>
          <w:kern w:val="2"/>
          <w:szCs w:val="24"/>
          <w:lang w:eastAsia="zh-CN"/>
        </w:rPr>
        <w:t xml:space="preserve">. </w:t>
      </w:r>
    </w:p>
    <w:p w14:paraId="371F55E5" w14:textId="77777777" w:rsidR="0087070D" w:rsidRPr="009823E5" w:rsidRDefault="0087070D" w:rsidP="0087070D">
      <w:pPr>
        <w:widowControl w:val="0"/>
        <w:spacing w:before="100" w:line="360" w:lineRule="auto"/>
        <w:ind w:firstLineChars="100" w:firstLine="240"/>
        <w:jc w:val="both"/>
        <w:rPr>
          <w:rFonts w:eastAsia="等线"/>
          <w:kern w:val="2"/>
          <w:szCs w:val="24"/>
          <w:lang w:eastAsia="zh-CN"/>
        </w:rPr>
      </w:pPr>
      <w:r w:rsidRPr="009823E5">
        <w:rPr>
          <w:rFonts w:eastAsia="等线"/>
          <w:kern w:val="2"/>
          <w:szCs w:val="24"/>
          <w:lang w:eastAsia="zh-CN"/>
        </w:rPr>
        <w:t xml:space="preserve">Cell culture groups were as follows: </w:t>
      </w:r>
      <w:bookmarkStart w:id="12" w:name="_Hlk167722430"/>
      <w:r w:rsidRPr="009823E5">
        <w:rPr>
          <w:rFonts w:eastAsia="等线"/>
          <w:kern w:val="2"/>
          <w:szCs w:val="24"/>
          <w:lang w:eastAsia="zh-CN"/>
        </w:rPr>
        <w:t>TGN, TGN + netrin-1 (</w:t>
      </w:r>
      <w:r w:rsidRPr="009823E5">
        <w:rPr>
          <w:rFonts w:eastAsia="等线"/>
          <w:color w:val="333333"/>
          <w:kern w:val="2"/>
          <w:szCs w:val="24"/>
          <w:shd w:val="clear" w:color="auto" w:fill="FFFFFF"/>
          <w:lang w:eastAsia="zh-CN"/>
        </w:rPr>
        <w:t xml:space="preserve">1109-N1-025, </w:t>
      </w:r>
      <w:r w:rsidRPr="009823E5">
        <w:rPr>
          <w:rFonts w:eastAsia="等线"/>
          <w:kern w:val="2"/>
          <w:szCs w:val="24"/>
          <w:lang w:eastAsia="zh-CN"/>
        </w:rPr>
        <w:t>200 ng/mL, R&amp;D Systems, Minneapolis, MN, USA), TGN + NE (10</w:t>
      </w:r>
      <w:r w:rsidRPr="009823E5">
        <w:rPr>
          <w:rFonts w:eastAsia="等线"/>
          <w:kern w:val="2"/>
          <w:szCs w:val="24"/>
          <w:vertAlign w:val="superscript"/>
          <w:lang w:eastAsia="zh-CN"/>
        </w:rPr>
        <w:t>-5</w:t>
      </w:r>
      <w:r w:rsidRPr="009823E5">
        <w:rPr>
          <w:rFonts w:eastAsia="等线"/>
          <w:kern w:val="2"/>
          <w:szCs w:val="24"/>
          <w:lang w:eastAsia="zh-CN"/>
        </w:rPr>
        <w:t xml:space="preserve"> M, GL</w:t>
      </w:r>
      <w:r w:rsidRPr="009823E5">
        <w:rPr>
          <w:rFonts w:eastAsia="等线" w:hint="eastAsia"/>
          <w:kern w:val="2"/>
          <w:szCs w:val="24"/>
          <w:lang w:eastAsia="zh-CN"/>
        </w:rPr>
        <w:t>P</w:t>
      </w:r>
      <w:r w:rsidRPr="009823E5">
        <w:rPr>
          <w:rFonts w:eastAsia="等线"/>
          <w:kern w:val="2"/>
          <w:szCs w:val="24"/>
          <w:lang w:eastAsia="zh-CN"/>
        </w:rPr>
        <w:t>BIO</w:t>
      </w:r>
      <w:r w:rsidRPr="009823E5">
        <w:rPr>
          <w:rFonts w:eastAsia="等线" w:hint="eastAsia"/>
          <w:kern w:val="2"/>
          <w:szCs w:val="24"/>
          <w:lang w:eastAsia="zh-CN"/>
        </w:rPr>
        <w:t>, USA</w:t>
      </w:r>
      <w:r w:rsidRPr="009823E5">
        <w:rPr>
          <w:rFonts w:eastAsia="等线"/>
          <w:kern w:val="2"/>
          <w:szCs w:val="24"/>
          <w:lang w:eastAsia="zh-CN"/>
        </w:rPr>
        <w:t>), TGN + netrin-1 + NE</w:t>
      </w:r>
      <w:r w:rsidRPr="009823E5">
        <w:rPr>
          <w:rFonts w:eastAsia="等线" w:hint="eastAsia"/>
          <w:kern w:val="2"/>
          <w:szCs w:val="24"/>
          <w:lang w:eastAsia="zh-CN"/>
        </w:rPr>
        <w:t>,</w:t>
      </w:r>
      <w:r w:rsidRPr="009823E5">
        <w:rPr>
          <w:rFonts w:eastAsia="等线"/>
          <w:kern w:val="2"/>
          <w:szCs w:val="24"/>
          <w:lang w:eastAsia="zh-CN"/>
        </w:rPr>
        <w:t xml:space="preserve"> TGN + SCGN</w:t>
      </w:r>
      <w:r w:rsidRPr="009823E5">
        <w:rPr>
          <w:rFonts w:eastAsia="等线" w:hint="eastAsia"/>
          <w:kern w:val="2"/>
          <w:szCs w:val="24"/>
          <w:lang w:eastAsia="zh-CN"/>
        </w:rPr>
        <w:t xml:space="preserve"> (two kinds of cells cocultured via </w:t>
      </w:r>
      <w:proofErr w:type="spellStart"/>
      <w:r w:rsidRPr="009823E5">
        <w:rPr>
          <w:rFonts w:eastAsia="等线" w:hint="eastAsia"/>
          <w:kern w:val="2"/>
          <w:szCs w:val="24"/>
          <w:lang w:eastAsia="zh-CN"/>
        </w:rPr>
        <w:t>T</w:t>
      </w:r>
      <w:r w:rsidRPr="009823E5">
        <w:rPr>
          <w:rFonts w:eastAsia="等线"/>
          <w:kern w:val="2"/>
          <w:szCs w:val="24"/>
          <w:lang w:eastAsia="zh-CN"/>
        </w:rPr>
        <w:t>ranswell</w:t>
      </w:r>
      <w:proofErr w:type="spellEnd"/>
      <w:r w:rsidRPr="009823E5">
        <w:rPr>
          <w:rFonts w:eastAsia="等线" w:hint="eastAsia"/>
          <w:kern w:val="2"/>
          <w:szCs w:val="24"/>
          <w:lang w:eastAsia="zh-CN"/>
        </w:rPr>
        <w:t xml:space="preserve"> chambers</w:t>
      </w:r>
      <w:r w:rsidRPr="009823E5">
        <w:rPr>
          <w:rFonts w:eastAsia="等线"/>
          <w:kern w:val="2"/>
          <w:szCs w:val="24"/>
          <w:lang w:eastAsia="zh-CN"/>
        </w:rPr>
        <w:t xml:space="preserve"> with </w:t>
      </w:r>
      <w:r w:rsidRPr="009823E5">
        <w:rPr>
          <w:rFonts w:eastAsia="等线" w:hint="eastAsia"/>
          <w:kern w:val="2"/>
          <w:szCs w:val="24"/>
          <w:lang w:eastAsia="zh-CN"/>
        </w:rPr>
        <w:t xml:space="preserve">0.4 </w:t>
      </w:r>
      <w:proofErr w:type="spellStart"/>
      <w:r w:rsidRPr="009823E5">
        <w:rPr>
          <w:rFonts w:eastAsia="等线"/>
          <w:kern w:val="2"/>
          <w:szCs w:val="24"/>
          <w:lang w:eastAsia="zh-CN"/>
        </w:rPr>
        <w:t>μm</w:t>
      </w:r>
      <w:proofErr w:type="spellEnd"/>
      <w:r w:rsidRPr="009823E5">
        <w:rPr>
          <w:rFonts w:eastAsia="等线" w:hint="eastAsia"/>
          <w:kern w:val="2"/>
          <w:szCs w:val="24"/>
          <w:lang w:eastAsia="zh-CN"/>
        </w:rPr>
        <w:t xml:space="preserve">; </w:t>
      </w:r>
      <w:r w:rsidRPr="009823E5">
        <w:rPr>
          <w:rFonts w:eastAsia="等线"/>
          <w:kern w:val="2"/>
          <w:szCs w:val="24"/>
          <w:lang w:eastAsia="zh-CN"/>
        </w:rPr>
        <w:t>Corning</w:t>
      </w:r>
      <w:r w:rsidRPr="009823E5">
        <w:rPr>
          <w:rFonts w:eastAsia="等线" w:hint="eastAsia"/>
          <w:kern w:val="2"/>
          <w:szCs w:val="24"/>
          <w:lang w:eastAsia="zh-CN"/>
        </w:rPr>
        <w:t xml:space="preserve"> </w:t>
      </w:r>
      <w:r w:rsidRPr="009823E5">
        <w:rPr>
          <w:rFonts w:eastAsia="等线"/>
          <w:kern w:val="2"/>
          <w:szCs w:val="24"/>
          <w:lang w:eastAsia="zh-CN"/>
        </w:rPr>
        <w:t>Inc., Corning, NY, USA</w:t>
      </w:r>
      <w:r w:rsidRPr="009823E5">
        <w:rPr>
          <w:rFonts w:eastAsia="等线" w:hint="eastAsia"/>
          <w:kern w:val="2"/>
          <w:szCs w:val="24"/>
          <w:lang w:eastAsia="zh-CN"/>
        </w:rPr>
        <w:t>)</w:t>
      </w:r>
      <w:r w:rsidRPr="009823E5">
        <w:rPr>
          <w:rFonts w:eastAsia="等线"/>
          <w:kern w:val="2"/>
          <w:szCs w:val="24"/>
          <w:lang w:eastAsia="zh-CN"/>
        </w:rPr>
        <w:t>, TGN + SCGN + guanethidine (10 ng/mL, GL</w:t>
      </w:r>
      <w:r w:rsidRPr="009823E5">
        <w:rPr>
          <w:rFonts w:eastAsia="等线" w:hint="eastAsia"/>
          <w:kern w:val="2"/>
          <w:szCs w:val="24"/>
          <w:lang w:eastAsia="zh-CN"/>
        </w:rPr>
        <w:t>P</w:t>
      </w:r>
      <w:r w:rsidRPr="009823E5">
        <w:rPr>
          <w:rFonts w:eastAsia="等线"/>
          <w:kern w:val="2"/>
          <w:szCs w:val="24"/>
          <w:lang w:eastAsia="zh-CN"/>
        </w:rPr>
        <w:t>BIO</w:t>
      </w:r>
      <w:r w:rsidRPr="009823E5">
        <w:rPr>
          <w:rFonts w:eastAsia="等线" w:hint="eastAsia"/>
          <w:kern w:val="2"/>
          <w:szCs w:val="24"/>
          <w:lang w:eastAsia="zh-CN"/>
        </w:rPr>
        <w:t>, USA</w:t>
      </w:r>
      <w:r w:rsidRPr="009823E5">
        <w:rPr>
          <w:rFonts w:eastAsia="等线"/>
          <w:kern w:val="2"/>
          <w:szCs w:val="24"/>
          <w:lang w:eastAsia="zh-CN"/>
        </w:rPr>
        <w:t>), TGN + SCGN + propranolol hydrochloride</w:t>
      </w:r>
      <w:bookmarkEnd w:id="12"/>
      <w:r w:rsidRPr="009823E5">
        <w:rPr>
          <w:rFonts w:eastAsia="等线"/>
          <w:kern w:val="2"/>
          <w:szCs w:val="24"/>
          <w:lang w:eastAsia="zh-CN"/>
        </w:rPr>
        <w:t xml:space="preserve"> (1 </w:t>
      </w:r>
      <w:proofErr w:type="spellStart"/>
      <w:r w:rsidRPr="009823E5">
        <w:rPr>
          <w:rFonts w:eastAsia="等线"/>
          <w:kern w:val="2"/>
          <w:szCs w:val="24"/>
          <w:lang w:eastAsia="zh-CN"/>
        </w:rPr>
        <w:t>μM</w:t>
      </w:r>
      <w:proofErr w:type="spellEnd"/>
      <w:r w:rsidRPr="009823E5">
        <w:rPr>
          <w:rFonts w:eastAsia="等线"/>
          <w:kern w:val="2"/>
          <w:szCs w:val="24"/>
          <w:lang w:eastAsia="zh-CN"/>
        </w:rPr>
        <w:t xml:space="preserve">, </w:t>
      </w:r>
      <w:proofErr w:type="spellStart"/>
      <w:r w:rsidRPr="009823E5">
        <w:rPr>
          <w:rFonts w:eastAsia="等线"/>
          <w:kern w:val="2"/>
          <w:szCs w:val="24"/>
          <w:lang w:eastAsia="zh-CN"/>
        </w:rPr>
        <w:t>MilliporeSigma</w:t>
      </w:r>
      <w:proofErr w:type="spellEnd"/>
      <w:r w:rsidRPr="009823E5">
        <w:rPr>
          <w:rFonts w:eastAsia="等线" w:hint="eastAsia"/>
          <w:kern w:val="2"/>
          <w:szCs w:val="24"/>
          <w:lang w:eastAsia="zh-CN"/>
        </w:rPr>
        <w:t>, USA</w:t>
      </w:r>
      <w:r w:rsidRPr="009823E5">
        <w:rPr>
          <w:rFonts w:eastAsia="等线"/>
          <w:kern w:val="2"/>
          <w:szCs w:val="24"/>
          <w:lang w:eastAsia="zh-CN"/>
        </w:rPr>
        <w:t>) (</w:t>
      </w:r>
      <w:r w:rsidRPr="009823E5">
        <w:rPr>
          <w:rFonts w:eastAsia="等线"/>
          <w:i/>
          <w:iCs/>
          <w:kern w:val="2"/>
          <w:szCs w:val="24"/>
          <w:lang w:eastAsia="zh-CN"/>
        </w:rPr>
        <w:t>n</w:t>
      </w:r>
      <w:r w:rsidRPr="009823E5">
        <w:rPr>
          <w:rFonts w:eastAsia="等线"/>
          <w:kern w:val="2"/>
          <w:szCs w:val="24"/>
          <w:lang w:eastAsia="zh-CN"/>
        </w:rPr>
        <w:t xml:space="preserve"> = 3).</w:t>
      </w:r>
    </w:p>
    <w:p w14:paraId="482F0B0E" w14:textId="77777777" w:rsidR="0087070D" w:rsidRPr="009823E5" w:rsidRDefault="0087070D" w:rsidP="0087070D">
      <w:pPr>
        <w:widowControl w:val="0"/>
        <w:spacing w:line="360" w:lineRule="auto"/>
        <w:ind w:firstLineChars="200" w:firstLine="480"/>
        <w:jc w:val="both"/>
        <w:rPr>
          <w:rFonts w:eastAsia="等线"/>
          <w:kern w:val="2"/>
          <w:szCs w:val="24"/>
          <w:lang w:eastAsia="zh-CN"/>
        </w:rPr>
      </w:pPr>
      <w:r w:rsidRPr="009823E5">
        <w:rPr>
          <w:rFonts w:eastAsia="等线"/>
          <w:kern w:val="2"/>
          <w:szCs w:val="24"/>
          <w:lang w:eastAsia="zh-CN"/>
        </w:rPr>
        <w:t>At time points</w:t>
      </w:r>
      <w:r w:rsidRPr="009823E5">
        <w:rPr>
          <w:rFonts w:eastAsia="等线" w:hint="eastAsia"/>
          <w:kern w:val="2"/>
          <w:szCs w:val="24"/>
          <w:lang w:eastAsia="zh-CN"/>
        </w:rPr>
        <w:t xml:space="preserve"> of 0h</w:t>
      </w:r>
      <w:r w:rsidRPr="009823E5">
        <w:rPr>
          <w:rFonts w:eastAsia="等线"/>
          <w:kern w:val="2"/>
          <w:szCs w:val="24"/>
          <w:lang w:eastAsia="zh-CN"/>
        </w:rPr>
        <w:t>,</w:t>
      </w:r>
      <w:r w:rsidRPr="009823E5">
        <w:rPr>
          <w:rFonts w:eastAsia="等线" w:hint="eastAsia"/>
          <w:kern w:val="2"/>
          <w:szCs w:val="24"/>
          <w:lang w:eastAsia="zh-CN"/>
        </w:rPr>
        <w:t xml:space="preserve"> 6h, 12h and 36h after coculture,</w:t>
      </w:r>
      <w:r w:rsidRPr="009823E5">
        <w:rPr>
          <w:rFonts w:eastAsia="等线"/>
          <w:kern w:val="2"/>
          <w:szCs w:val="24"/>
          <w:lang w:eastAsia="zh-CN"/>
        </w:rPr>
        <w:t xml:space="preserve"> the</w:t>
      </w:r>
      <w:r w:rsidRPr="009823E5">
        <w:rPr>
          <w:rFonts w:eastAsia="等线" w:hint="eastAsia"/>
          <w:kern w:val="2"/>
          <w:szCs w:val="24"/>
          <w:lang w:eastAsia="zh-CN"/>
        </w:rPr>
        <w:t xml:space="preserve"> </w:t>
      </w:r>
      <w:r w:rsidRPr="009823E5">
        <w:rPr>
          <w:rFonts w:eastAsia="等线"/>
          <w:kern w:val="2"/>
          <w:szCs w:val="24"/>
          <w:lang w:eastAsia="zh-CN"/>
        </w:rPr>
        <w:t>TG neurons in</w:t>
      </w:r>
      <w:r w:rsidRPr="009823E5">
        <w:rPr>
          <w:rFonts w:eastAsia="等线" w:hint="eastAsia"/>
          <w:kern w:val="2"/>
          <w:szCs w:val="24"/>
          <w:lang w:eastAsia="zh-CN"/>
        </w:rPr>
        <w:t xml:space="preserve"> </w:t>
      </w:r>
      <w:r w:rsidRPr="009823E5">
        <w:rPr>
          <w:rFonts w:eastAsia="等线"/>
          <w:kern w:val="2"/>
          <w:szCs w:val="24"/>
          <w:lang w:eastAsia="zh-CN"/>
        </w:rPr>
        <w:t>TGN, TGN + netrin-1, TGN + N, TGN + netrin-1 + NE</w:t>
      </w:r>
      <w:r w:rsidRPr="009823E5">
        <w:rPr>
          <w:rFonts w:eastAsia="等线" w:hint="eastAsia"/>
          <w:kern w:val="2"/>
          <w:szCs w:val="24"/>
          <w:lang w:eastAsia="zh-CN"/>
        </w:rPr>
        <w:t>,</w:t>
      </w:r>
      <w:r w:rsidRPr="009823E5">
        <w:rPr>
          <w:rFonts w:eastAsia="等线"/>
          <w:kern w:val="2"/>
          <w:szCs w:val="24"/>
          <w:lang w:eastAsia="zh-CN"/>
        </w:rPr>
        <w:t xml:space="preserve"> TGN + SCG, TGN + SCGN + </w:t>
      </w:r>
      <w:proofErr w:type="spellStart"/>
      <w:r w:rsidRPr="009823E5">
        <w:rPr>
          <w:rFonts w:eastAsia="等线"/>
          <w:kern w:val="2"/>
          <w:szCs w:val="24"/>
          <w:lang w:eastAsia="zh-CN"/>
        </w:rPr>
        <w:t>guanethidin</w:t>
      </w:r>
      <w:proofErr w:type="spellEnd"/>
      <w:r w:rsidRPr="009823E5">
        <w:rPr>
          <w:rFonts w:eastAsia="等线"/>
          <w:kern w:val="2"/>
          <w:szCs w:val="24"/>
          <w:lang w:eastAsia="zh-CN"/>
        </w:rPr>
        <w:t>, TGN + SCGN + propranolol hydrochloride</w:t>
      </w:r>
      <w:r w:rsidRPr="009823E5">
        <w:rPr>
          <w:rFonts w:eastAsia="等线" w:hint="eastAsia"/>
          <w:kern w:val="2"/>
          <w:szCs w:val="24"/>
          <w:lang w:eastAsia="zh-CN"/>
        </w:rPr>
        <w:t xml:space="preserve"> </w:t>
      </w:r>
      <w:r w:rsidRPr="009823E5">
        <w:rPr>
          <w:rFonts w:eastAsia="等线"/>
          <w:kern w:val="2"/>
          <w:szCs w:val="24"/>
          <w:lang w:eastAsia="zh-CN"/>
        </w:rPr>
        <w:t>groups w</w:t>
      </w:r>
      <w:r w:rsidRPr="009823E5">
        <w:rPr>
          <w:rFonts w:eastAsia="等线" w:hint="eastAsia"/>
          <w:kern w:val="2"/>
          <w:szCs w:val="24"/>
          <w:lang w:eastAsia="zh-CN"/>
        </w:rPr>
        <w:t>ere</w:t>
      </w:r>
      <w:r w:rsidRPr="009823E5">
        <w:rPr>
          <w:rFonts w:eastAsia="等线"/>
          <w:kern w:val="2"/>
          <w:szCs w:val="24"/>
          <w:lang w:eastAsia="zh-CN"/>
        </w:rPr>
        <w:t xml:space="preserve"> by immunofluorescence staining of β3-tubuli</w:t>
      </w:r>
      <w:r w:rsidRPr="009823E5">
        <w:rPr>
          <w:rFonts w:eastAsia="等线" w:hint="eastAsia"/>
          <w:kern w:val="2"/>
          <w:szCs w:val="24"/>
          <w:lang w:eastAsia="zh-CN"/>
        </w:rPr>
        <w:t>n</w:t>
      </w:r>
      <w:r w:rsidRPr="009823E5">
        <w:rPr>
          <w:rFonts w:eastAsia="等线"/>
          <w:kern w:val="2"/>
          <w:szCs w:val="24"/>
          <w:lang w:eastAsia="zh-CN"/>
        </w:rPr>
        <w:t xml:space="preserve"> (</w:t>
      </w:r>
      <w:r w:rsidRPr="009823E5">
        <w:rPr>
          <w:rFonts w:eastAsia="等线"/>
          <w:i/>
          <w:iCs/>
          <w:kern w:val="2"/>
          <w:szCs w:val="24"/>
          <w:lang w:eastAsia="zh-CN"/>
        </w:rPr>
        <w:t>n</w:t>
      </w:r>
      <w:r w:rsidRPr="009823E5">
        <w:rPr>
          <w:rFonts w:eastAsia="等线"/>
          <w:kern w:val="2"/>
          <w:szCs w:val="24"/>
          <w:lang w:eastAsia="zh-CN"/>
        </w:rPr>
        <w:t xml:space="preserve"> = 3). The</w:t>
      </w:r>
      <w:r w:rsidRPr="009823E5">
        <w:rPr>
          <w:rFonts w:ascii="等线" w:eastAsia="等线" w:hAnsi="等线" w:cs="宋体"/>
          <w:kern w:val="2"/>
          <w:sz w:val="21"/>
          <w:szCs w:val="22"/>
          <w:lang w:eastAsia="zh-CN"/>
        </w:rPr>
        <w:t xml:space="preserve"> </w:t>
      </w:r>
      <w:r w:rsidRPr="009823E5">
        <w:rPr>
          <w:rFonts w:eastAsia="等线"/>
          <w:kern w:val="2"/>
          <w:szCs w:val="24"/>
          <w:lang w:eastAsia="zh-CN"/>
        </w:rPr>
        <w:t>TGN</w:t>
      </w:r>
      <w:r w:rsidRPr="009823E5">
        <w:rPr>
          <w:rFonts w:eastAsia="等线" w:hint="eastAsia"/>
          <w:kern w:val="2"/>
          <w:szCs w:val="24"/>
          <w:lang w:eastAsia="zh-CN"/>
        </w:rPr>
        <w:t xml:space="preserve"> group and</w:t>
      </w:r>
      <w:r w:rsidRPr="009823E5">
        <w:rPr>
          <w:rFonts w:eastAsia="等线"/>
          <w:kern w:val="2"/>
          <w:szCs w:val="24"/>
          <w:lang w:eastAsia="zh-CN"/>
        </w:rPr>
        <w:t xml:space="preserve"> TGN + SCG</w:t>
      </w:r>
      <w:r w:rsidRPr="009823E5">
        <w:rPr>
          <w:rFonts w:eastAsia="等线" w:hint="eastAsia"/>
          <w:kern w:val="2"/>
          <w:szCs w:val="24"/>
          <w:lang w:eastAsia="zh-CN"/>
        </w:rPr>
        <w:t xml:space="preserve"> group</w:t>
      </w:r>
      <w:r w:rsidRPr="009823E5">
        <w:rPr>
          <w:rFonts w:eastAsia="等线"/>
          <w:kern w:val="2"/>
          <w:szCs w:val="24"/>
          <w:lang w:eastAsia="zh-CN"/>
        </w:rPr>
        <w:t xml:space="preserve"> </w:t>
      </w:r>
      <w:r w:rsidRPr="009823E5">
        <w:rPr>
          <w:rFonts w:eastAsia="等线" w:hint="eastAsia"/>
          <w:kern w:val="2"/>
          <w:szCs w:val="24"/>
          <w:lang w:eastAsia="zh-CN"/>
        </w:rPr>
        <w:t>were</w:t>
      </w:r>
      <w:r w:rsidRPr="009823E5">
        <w:rPr>
          <w:rFonts w:eastAsia="等线"/>
          <w:kern w:val="2"/>
          <w:szCs w:val="24"/>
          <w:lang w:eastAsia="zh-CN"/>
        </w:rPr>
        <w:t xml:space="preserve"> </w:t>
      </w:r>
      <w:r w:rsidRPr="009823E5">
        <w:rPr>
          <w:rFonts w:eastAsia="等线" w:hint="eastAsia"/>
          <w:kern w:val="2"/>
          <w:szCs w:val="24"/>
          <w:lang w:eastAsia="zh-CN"/>
        </w:rPr>
        <w:t xml:space="preserve">examined via </w:t>
      </w:r>
      <w:r w:rsidRPr="009823E5">
        <w:rPr>
          <w:rFonts w:eastAsia="等线"/>
          <w:kern w:val="2"/>
          <w:szCs w:val="24"/>
          <w:lang w:eastAsia="zh-CN"/>
        </w:rPr>
        <w:t>SEM</w:t>
      </w:r>
      <w:r w:rsidRPr="009823E5">
        <w:rPr>
          <w:rFonts w:eastAsia="等线" w:hint="eastAsia"/>
          <w:kern w:val="2"/>
          <w:szCs w:val="24"/>
          <w:lang w:eastAsia="zh-CN"/>
        </w:rPr>
        <w:t>. The cell</w:t>
      </w:r>
      <w:r w:rsidRPr="009823E5">
        <w:rPr>
          <w:rFonts w:eastAsia="等线"/>
          <w:kern w:val="2"/>
          <w:szCs w:val="24"/>
          <w:lang w:eastAsia="zh-CN"/>
        </w:rPr>
        <w:t xml:space="preserve"> processing was performed according to standard procedures for high-vacuum SEM</w:t>
      </w:r>
      <w:r w:rsidRPr="009823E5">
        <w:rPr>
          <w:rFonts w:eastAsia="等线" w:hint="eastAsia"/>
          <w:kern w:val="2"/>
          <w:szCs w:val="24"/>
          <w:lang w:eastAsia="zh-CN"/>
        </w:rPr>
        <w:t xml:space="preserve"> (</w:t>
      </w:r>
      <w:r w:rsidRPr="009823E5">
        <w:rPr>
          <w:rFonts w:eastAsia="等线"/>
          <w:i/>
          <w:iCs/>
          <w:kern w:val="2"/>
          <w:szCs w:val="24"/>
          <w:lang w:eastAsia="zh-CN"/>
        </w:rPr>
        <w:t>n</w:t>
      </w:r>
      <w:r w:rsidRPr="009823E5">
        <w:rPr>
          <w:rFonts w:eastAsia="等线"/>
          <w:kern w:val="2"/>
          <w:szCs w:val="24"/>
          <w:lang w:eastAsia="zh-CN"/>
        </w:rPr>
        <w:t xml:space="preserve"> = 3).</w:t>
      </w:r>
    </w:p>
    <w:p w14:paraId="4FC80242" w14:textId="77777777" w:rsidR="0087070D" w:rsidRPr="009823E5" w:rsidRDefault="0087070D" w:rsidP="0087070D">
      <w:pPr>
        <w:widowControl w:val="0"/>
        <w:spacing w:before="100" w:after="100" w:line="360" w:lineRule="auto"/>
        <w:ind w:firstLineChars="200" w:firstLine="480"/>
        <w:jc w:val="both"/>
        <w:rPr>
          <w:rFonts w:eastAsia="等线"/>
          <w:b/>
          <w:bCs/>
          <w:kern w:val="2"/>
          <w:szCs w:val="24"/>
          <w:lang w:eastAsia="zh-CN"/>
        </w:rPr>
      </w:pPr>
      <w:r w:rsidRPr="009823E5">
        <w:rPr>
          <w:rFonts w:eastAsia="等线"/>
          <w:b/>
          <w:bCs/>
          <w:kern w:val="2"/>
          <w:szCs w:val="24"/>
          <w:lang w:eastAsia="zh-CN"/>
        </w:rPr>
        <w:t xml:space="preserve">Live-cell calcium imaging: </w:t>
      </w:r>
      <w:r w:rsidRPr="009823E5">
        <w:rPr>
          <w:rFonts w:eastAsia="等线"/>
          <w:kern w:val="2"/>
          <w:szCs w:val="24"/>
          <w:lang w:eastAsia="zh-CN"/>
        </w:rPr>
        <w:t xml:space="preserve">Fluo-4 acetoxymethyl ester (Fluo-4 AM, </w:t>
      </w:r>
      <w:proofErr w:type="spellStart"/>
      <w:r w:rsidRPr="009823E5">
        <w:rPr>
          <w:rFonts w:eastAsia="等线"/>
          <w:kern w:val="2"/>
          <w:szCs w:val="24"/>
          <w:lang w:eastAsia="zh-CN"/>
        </w:rPr>
        <w:t>Yeasen</w:t>
      </w:r>
      <w:proofErr w:type="spellEnd"/>
      <w:r w:rsidRPr="009823E5">
        <w:rPr>
          <w:rFonts w:eastAsia="等线"/>
          <w:kern w:val="2"/>
          <w:szCs w:val="24"/>
          <w:lang w:eastAsia="zh-CN"/>
        </w:rPr>
        <w:t xml:space="preserve">, Shanghai, </w:t>
      </w:r>
      <w:r w:rsidRPr="009823E5">
        <w:rPr>
          <w:rFonts w:eastAsia="等线"/>
          <w:kern w:val="2"/>
          <w:szCs w:val="24"/>
          <w:lang w:eastAsia="zh-CN"/>
        </w:rPr>
        <w:lastRenderedPageBreak/>
        <w:t>China), a Ca</w:t>
      </w:r>
      <w:r w:rsidRPr="009823E5">
        <w:rPr>
          <w:rFonts w:eastAsia="等线"/>
          <w:kern w:val="2"/>
          <w:szCs w:val="24"/>
          <w:vertAlign w:val="superscript"/>
          <w:lang w:eastAsia="zh-CN"/>
        </w:rPr>
        <w:t>2+</w:t>
      </w:r>
      <w:r w:rsidRPr="009823E5">
        <w:rPr>
          <w:rFonts w:eastAsia="等线"/>
          <w:kern w:val="2"/>
          <w:szCs w:val="24"/>
          <w:lang w:eastAsia="zh-CN"/>
        </w:rPr>
        <w:t>-sensitive fluorescent dye, was used to measure intracellular Ca</w:t>
      </w:r>
      <w:r w:rsidRPr="009823E5">
        <w:rPr>
          <w:rFonts w:eastAsia="等线"/>
          <w:kern w:val="2"/>
          <w:szCs w:val="24"/>
          <w:vertAlign w:val="superscript"/>
          <w:lang w:eastAsia="zh-CN"/>
        </w:rPr>
        <w:t>2+</w:t>
      </w:r>
      <w:r w:rsidRPr="009823E5">
        <w:rPr>
          <w:rFonts w:eastAsia="等线"/>
          <w:kern w:val="2"/>
          <w:szCs w:val="24"/>
          <w:lang w:eastAsia="zh-CN"/>
        </w:rPr>
        <w:t xml:space="preserve"> concentration in the trigeminal ganglion cells. Briefly, the pre-cultured trigeminal ganglion cells were retrieved from the incubator and the culture medium was discarded. Cells were washed for three times with Hank's balanced salt solution (HBSS), treated with Fluo-4, AM working solution (</w:t>
      </w:r>
      <w:proofErr w:type="spellStart"/>
      <w:r w:rsidRPr="009823E5">
        <w:rPr>
          <w:rFonts w:eastAsia="等线"/>
          <w:kern w:val="2"/>
          <w:szCs w:val="24"/>
          <w:lang w:eastAsia="zh-CN"/>
        </w:rPr>
        <w:t>Yeasen</w:t>
      </w:r>
      <w:proofErr w:type="spellEnd"/>
      <w:r w:rsidRPr="009823E5">
        <w:rPr>
          <w:rFonts w:eastAsia="等线"/>
          <w:kern w:val="2"/>
          <w:szCs w:val="24"/>
          <w:lang w:eastAsia="zh-CN"/>
        </w:rPr>
        <w:t>,</w:t>
      </w:r>
      <w:r w:rsidRPr="009823E5">
        <w:rPr>
          <w:rFonts w:eastAsia="等线" w:hint="eastAsia"/>
          <w:kern w:val="2"/>
          <w:szCs w:val="24"/>
          <w:lang w:eastAsia="zh-CN"/>
        </w:rPr>
        <w:t xml:space="preserve"> </w:t>
      </w:r>
      <w:r w:rsidRPr="009823E5">
        <w:rPr>
          <w:rFonts w:eastAsia="等线"/>
          <w:kern w:val="2"/>
          <w:szCs w:val="24"/>
          <w:lang w:eastAsia="zh-CN"/>
        </w:rPr>
        <w:t>China) and incubated at 37 °C for 30 min. The cells were washed three times again with HBSS, and then covered with HBSS buffer. Changes in intracellular fluorescence were observed using a Nikon confocal microscope. Calcium imaging groups for cells include: PGE2 group (</w:t>
      </w:r>
      <w:r w:rsidRPr="009823E5">
        <w:rPr>
          <w:rFonts w:eastAsia="等线" w:hint="eastAsia"/>
          <w:kern w:val="2"/>
          <w:szCs w:val="24"/>
          <w:lang w:eastAsia="zh-CN"/>
        </w:rPr>
        <w:t xml:space="preserve">GC15948, </w:t>
      </w:r>
      <w:r w:rsidRPr="009823E5">
        <w:rPr>
          <w:rFonts w:eastAsia="等线"/>
          <w:kern w:val="2"/>
          <w:szCs w:val="24"/>
          <w:lang w:eastAsia="zh-CN"/>
        </w:rPr>
        <w:t>100 ng/mL</w:t>
      </w:r>
      <w:r w:rsidRPr="009823E5">
        <w:rPr>
          <w:rFonts w:eastAsia="等线" w:hint="eastAsia"/>
          <w:kern w:val="2"/>
          <w:szCs w:val="24"/>
          <w:lang w:eastAsia="zh-CN"/>
        </w:rPr>
        <w:t xml:space="preserve">, </w:t>
      </w:r>
      <w:r w:rsidRPr="009823E5">
        <w:rPr>
          <w:rFonts w:eastAsia="等线"/>
          <w:kern w:val="2"/>
          <w:szCs w:val="24"/>
          <w:lang w:eastAsia="zh-CN"/>
        </w:rPr>
        <w:t>GL</w:t>
      </w:r>
      <w:r w:rsidRPr="009823E5">
        <w:rPr>
          <w:rFonts w:eastAsia="等线" w:hint="eastAsia"/>
          <w:kern w:val="2"/>
          <w:szCs w:val="24"/>
          <w:lang w:eastAsia="zh-CN"/>
        </w:rPr>
        <w:t>P</w:t>
      </w:r>
      <w:r w:rsidRPr="009823E5">
        <w:rPr>
          <w:rFonts w:eastAsia="等线"/>
          <w:kern w:val="2"/>
          <w:szCs w:val="24"/>
          <w:lang w:eastAsia="zh-CN"/>
        </w:rPr>
        <w:t>BIO</w:t>
      </w:r>
      <w:r w:rsidRPr="009823E5">
        <w:rPr>
          <w:rFonts w:eastAsia="等线" w:hint="eastAsia"/>
          <w:kern w:val="2"/>
          <w:szCs w:val="24"/>
          <w:lang w:eastAsia="zh-CN"/>
        </w:rPr>
        <w:t>, USA</w:t>
      </w:r>
      <w:r w:rsidRPr="009823E5">
        <w:rPr>
          <w:rFonts w:eastAsia="等线"/>
          <w:kern w:val="2"/>
          <w:szCs w:val="24"/>
          <w:lang w:eastAsia="zh-CN"/>
        </w:rPr>
        <w:t xml:space="preserve">), NE group (500 </w:t>
      </w:r>
      <w:proofErr w:type="spellStart"/>
      <w:r w:rsidRPr="009823E5">
        <w:rPr>
          <w:rFonts w:eastAsia="等线"/>
          <w:kern w:val="2"/>
          <w:szCs w:val="24"/>
          <w:lang w:eastAsia="zh-CN"/>
        </w:rPr>
        <w:t>μM</w:t>
      </w:r>
      <w:proofErr w:type="spellEnd"/>
      <w:r w:rsidRPr="009823E5">
        <w:rPr>
          <w:rFonts w:eastAsia="等线"/>
          <w:kern w:val="2"/>
          <w:szCs w:val="24"/>
          <w:lang w:eastAsia="zh-CN"/>
        </w:rPr>
        <w:t>, GL</w:t>
      </w:r>
      <w:r w:rsidRPr="009823E5">
        <w:rPr>
          <w:rFonts w:eastAsia="等线" w:hint="eastAsia"/>
          <w:kern w:val="2"/>
          <w:szCs w:val="24"/>
          <w:lang w:eastAsia="zh-CN"/>
        </w:rPr>
        <w:t>P</w:t>
      </w:r>
      <w:r w:rsidRPr="009823E5">
        <w:rPr>
          <w:rFonts w:eastAsia="等线"/>
          <w:kern w:val="2"/>
          <w:szCs w:val="24"/>
          <w:lang w:eastAsia="zh-CN"/>
        </w:rPr>
        <w:t>BIO</w:t>
      </w:r>
      <w:r w:rsidRPr="009823E5">
        <w:rPr>
          <w:rFonts w:eastAsia="等线" w:hint="eastAsia"/>
          <w:kern w:val="2"/>
          <w:szCs w:val="24"/>
          <w:lang w:eastAsia="zh-CN"/>
        </w:rPr>
        <w:t>, USA</w:t>
      </w:r>
      <w:r w:rsidRPr="009823E5">
        <w:rPr>
          <w:rFonts w:eastAsia="等线"/>
          <w:kern w:val="2"/>
          <w:szCs w:val="24"/>
          <w:lang w:eastAsia="zh-CN"/>
        </w:rPr>
        <w:t>), and the PGE2 + NE combined group</w:t>
      </w:r>
      <w:r w:rsidRPr="009823E5">
        <w:rPr>
          <w:rFonts w:eastAsia="等线" w:hint="eastAsia"/>
          <w:kern w:val="2"/>
          <w:szCs w:val="24"/>
          <w:lang w:eastAsia="zh-CN"/>
        </w:rPr>
        <w:t xml:space="preserve"> </w:t>
      </w:r>
      <w:r w:rsidRPr="009823E5">
        <w:rPr>
          <w:rFonts w:eastAsia="等线"/>
          <w:kern w:val="2"/>
          <w:szCs w:val="24"/>
          <w:lang w:eastAsia="zh-CN"/>
        </w:rPr>
        <w:t>(</w:t>
      </w:r>
      <w:r w:rsidRPr="009823E5">
        <w:rPr>
          <w:rFonts w:eastAsia="等线"/>
          <w:i/>
          <w:iCs/>
          <w:kern w:val="2"/>
          <w:szCs w:val="24"/>
          <w:lang w:eastAsia="zh-CN"/>
        </w:rPr>
        <w:t>n</w:t>
      </w:r>
      <w:r w:rsidRPr="009823E5">
        <w:rPr>
          <w:rFonts w:eastAsia="等线"/>
          <w:kern w:val="2"/>
          <w:szCs w:val="24"/>
          <w:lang w:eastAsia="zh-CN"/>
        </w:rPr>
        <w:t xml:space="preserve"> = 3).</w:t>
      </w:r>
    </w:p>
    <w:p w14:paraId="470B8694" w14:textId="77777777" w:rsidR="0087070D" w:rsidRDefault="0087070D" w:rsidP="0087070D">
      <w:pPr>
        <w:widowControl w:val="0"/>
        <w:jc w:val="both"/>
        <w:rPr>
          <w:rFonts w:eastAsia="等线"/>
          <w:kern w:val="2"/>
          <w:szCs w:val="24"/>
          <w:lang w:eastAsia="zh-CN"/>
        </w:rPr>
      </w:pPr>
      <w:r w:rsidRPr="00B36FBC">
        <w:rPr>
          <w:rFonts w:eastAsia="宋体"/>
          <w:b/>
          <w:szCs w:val="24"/>
          <w:lang w:eastAsia="zh-CN"/>
        </w:rPr>
        <w:t>R</w:t>
      </w:r>
      <w:r w:rsidRPr="00B36FBC">
        <w:rPr>
          <w:rFonts w:eastAsia="宋体" w:hint="eastAsia"/>
          <w:b/>
          <w:szCs w:val="24"/>
          <w:lang w:eastAsia="zh-CN"/>
        </w:rPr>
        <w:t>eferences</w:t>
      </w:r>
    </w:p>
    <w:p w14:paraId="2036A51F" w14:textId="77777777" w:rsidR="0087070D" w:rsidRPr="00FE554B" w:rsidRDefault="0087070D" w:rsidP="0087070D">
      <w:pPr>
        <w:ind w:left="720" w:hanging="720"/>
        <w:rPr>
          <w:noProof/>
          <w:szCs w:val="24"/>
        </w:rPr>
      </w:pPr>
      <w:r w:rsidRPr="00FE554B">
        <w:rPr>
          <w:noProof/>
          <w:szCs w:val="24"/>
        </w:rPr>
        <w:t>1.</w:t>
      </w:r>
      <w:r w:rsidRPr="00FE554B">
        <w:rPr>
          <w:noProof/>
          <w:szCs w:val="24"/>
        </w:rPr>
        <w:tab/>
      </w:r>
      <w:r w:rsidRPr="00DA33F7">
        <w:rPr>
          <w:noProof/>
          <w:szCs w:val="28"/>
        </w:rPr>
        <w:t>Qin, W.</w:t>
      </w:r>
      <w:r w:rsidRPr="00DA33F7">
        <w:rPr>
          <w:i/>
          <w:noProof/>
          <w:szCs w:val="28"/>
        </w:rPr>
        <w:t xml:space="preserve"> et al.</w:t>
      </w:r>
      <w:r w:rsidRPr="00FE554B">
        <w:rPr>
          <w:noProof/>
          <w:sz w:val="32"/>
          <w:szCs w:val="32"/>
        </w:rPr>
        <w:t xml:space="preserve"> </w:t>
      </w:r>
      <w:bookmarkStart w:id="13" w:name="OLE_LINK15"/>
      <w:r w:rsidRPr="00FE554B">
        <w:rPr>
          <w:noProof/>
          <w:szCs w:val="24"/>
        </w:rPr>
        <w:t>Effects of Electric Field‐Modulated Conductive Hydrogel on Osseoperception and Osseointegration of Dental Implants.</w:t>
      </w:r>
      <w:bookmarkEnd w:id="13"/>
      <w:r w:rsidRPr="00FE554B">
        <w:rPr>
          <w:noProof/>
          <w:szCs w:val="24"/>
        </w:rPr>
        <w:t xml:space="preserve"> </w:t>
      </w:r>
      <w:r w:rsidRPr="00FE554B">
        <w:rPr>
          <w:i/>
          <w:noProof/>
          <w:szCs w:val="24"/>
        </w:rPr>
        <w:t>Adv. Funct. Mater.</w:t>
      </w:r>
      <w:r w:rsidRPr="00FE554B">
        <w:rPr>
          <w:noProof/>
          <w:szCs w:val="24"/>
        </w:rPr>
        <w:t xml:space="preserve"> 2400256 (2024).</w:t>
      </w:r>
    </w:p>
    <w:p w14:paraId="35CE7B75" w14:textId="77777777" w:rsidR="00651FF6" w:rsidRPr="00EF20B9" w:rsidRDefault="00651FF6" w:rsidP="00240958">
      <w:pPr>
        <w:pStyle w:val="SMHeading"/>
        <w:rPr>
          <w:b w:val="0"/>
          <w:bCs w:val="0"/>
          <w:lang w:eastAsia="zh-CN"/>
        </w:rPr>
      </w:pPr>
    </w:p>
    <w:sectPr w:rsidR="00651FF6" w:rsidRPr="00EF20B9" w:rsidSect="00E853D5">
      <w:headerReference w:type="default" r:id="rId13"/>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8148A6" w14:textId="77777777" w:rsidR="00065C30" w:rsidRDefault="00065C30">
      <w:r>
        <w:separator/>
      </w:r>
    </w:p>
  </w:endnote>
  <w:endnote w:type="continuationSeparator" w:id="0">
    <w:p w14:paraId="61400946" w14:textId="77777777" w:rsidR="00065C30" w:rsidRDefault="00065C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MyriadPro">
    <w:altName w:val="微软雅黑"/>
    <w:panose1 w:val="00000000000000000000"/>
    <w:charset w:val="86"/>
    <w:family w:val="swiss"/>
    <w:notTrueType/>
    <w:pitch w:val="default"/>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MyriadPro-Regular">
    <w:altName w:val="微软雅黑"/>
    <w:panose1 w:val="00000000000000000000"/>
    <w:charset w:val="86"/>
    <w:family w:val="swiss"/>
    <w:notTrueType/>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1E9ED0" w14:textId="77777777" w:rsidR="00065C30" w:rsidRDefault="00065C30">
      <w:r>
        <w:separator/>
      </w:r>
    </w:p>
  </w:footnote>
  <w:footnote w:type="continuationSeparator" w:id="0">
    <w:p w14:paraId="69BE0F97" w14:textId="77777777" w:rsidR="00065C30" w:rsidRDefault="00065C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11A649D4"/>
    <w:multiLevelType w:val="hybridMultilevel"/>
    <w:tmpl w:val="D2D002F6"/>
    <w:lvl w:ilvl="0" w:tplc="0E4E3858">
      <w:start w:val="1"/>
      <w:numFmt w:val="decimal"/>
      <w:lvlText w:val="%1."/>
      <w:lvlJc w:val="left"/>
      <w:pPr>
        <w:ind w:left="360" w:hanging="360"/>
      </w:pPr>
      <w:rPr>
        <w:rFonts w:hint="default"/>
        <w:b/>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068072418">
    <w:abstractNumId w:val="9"/>
  </w:num>
  <w:num w:numId="2" w16cid:durableId="423917812">
    <w:abstractNumId w:val="7"/>
  </w:num>
  <w:num w:numId="3" w16cid:durableId="207958326">
    <w:abstractNumId w:val="6"/>
  </w:num>
  <w:num w:numId="4" w16cid:durableId="204828417">
    <w:abstractNumId w:val="5"/>
  </w:num>
  <w:num w:numId="5" w16cid:durableId="421876557">
    <w:abstractNumId w:val="4"/>
  </w:num>
  <w:num w:numId="6" w16cid:durableId="614946193">
    <w:abstractNumId w:val="8"/>
  </w:num>
  <w:num w:numId="7" w16cid:durableId="1651404681">
    <w:abstractNumId w:val="3"/>
  </w:num>
  <w:num w:numId="8" w16cid:durableId="2045210212">
    <w:abstractNumId w:val="2"/>
  </w:num>
  <w:num w:numId="9" w16cid:durableId="1657103502">
    <w:abstractNumId w:val="1"/>
  </w:num>
  <w:num w:numId="10" w16cid:durableId="16321612">
    <w:abstractNumId w:val="0"/>
  </w:num>
  <w:num w:numId="11" w16cid:durableId="192691524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5F74"/>
    <w:rsid w:val="000402DC"/>
    <w:rsid w:val="00045376"/>
    <w:rsid w:val="00065C30"/>
    <w:rsid w:val="00065EBD"/>
    <w:rsid w:val="00066D0C"/>
    <w:rsid w:val="00077C38"/>
    <w:rsid w:val="00083B44"/>
    <w:rsid w:val="000850DC"/>
    <w:rsid w:val="0008594B"/>
    <w:rsid w:val="000B3296"/>
    <w:rsid w:val="000C07BF"/>
    <w:rsid w:val="000C2771"/>
    <w:rsid w:val="000D46F4"/>
    <w:rsid w:val="000F0DCE"/>
    <w:rsid w:val="000F6BE3"/>
    <w:rsid w:val="00112C5B"/>
    <w:rsid w:val="00114193"/>
    <w:rsid w:val="00115A38"/>
    <w:rsid w:val="0011687B"/>
    <w:rsid w:val="00124F82"/>
    <w:rsid w:val="0016337A"/>
    <w:rsid w:val="00164269"/>
    <w:rsid w:val="0017047A"/>
    <w:rsid w:val="001A1BDE"/>
    <w:rsid w:val="001B13CE"/>
    <w:rsid w:val="001B2AC0"/>
    <w:rsid w:val="001F0876"/>
    <w:rsid w:val="001F167C"/>
    <w:rsid w:val="001F5E91"/>
    <w:rsid w:val="002077B9"/>
    <w:rsid w:val="00240958"/>
    <w:rsid w:val="00247727"/>
    <w:rsid w:val="00262D72"/>
    <w:rsid w:val="00282432"/>
    <w:rsid w:val="00294FBB"/>
    <w:rsid w:val="002A739C"/>
    <w:rsid w:val="002C030F"/>
    <w:rsid w:val="002F0FB6"/>
    <w:rsid w:val="00307411"/>
    <w:rsid w:val="003141AB"/>
    <w:rsid w:val="0031671A"/>
    <w:rsid w:val="00331D75"/>
    <w:rsid w:val="00336C77"/>
    <w:rsid w:val="00355362"/>
    <w:rsid w:val="00361828"/>
    <w:rsid w:val="00363E44"/>
    <w:rsid w:val="003659A8"/>
    <w:rsid w:val="003669F9"/>
    <w:rsid w:val="0037693C"/>
    <w:rsid w:val="00392402"/>
    <w:rsid w:val="00393BAB"/>
    <w:rsid w:val="00395E86"/>
    <w:rsid w:val="003A2FD8"/>
    <w:rsid w:val="003B40E6"/>
    <w:rsid w:val="003D20FC"/>
    <w:rsid w:val="003E74FB"/>
    <w:rsid w:val="003F3353"/>
    <w:rsid w:val="003F5904"/>
    <w:rsid w:val="003F5EBC"/>
    <w:rsid w:val="003F6E14"/>
    <w:rsid w:val="00405336"/>
    <w:rsid w:val="00435ABE"/>
    <w:rsid w:val="004571D5"/>
    <w:rsid w:val="00461D81"/>
    <w:rsid w:val="0046356B"/>
    <w:rsid w:val="00473280"/>
    <w:rsid w:val="00477182"/>
    <w:rsid w:val="004779CB"/>
    <w:rsid w:val="004A6F57"/>
    <w:rsid w:val="004E42D8"/>
    <w:rsid w:val="004E7BA2"/>
    <w:rsid w:val="004F7EDF"/>
    <w:rsid w:val="005001AC"/>
    <w:rsid w:val="00521076"/>
    <w:rsid w:val="00527D71"/>
    <w:rsid w:val="00533910"/>
    <w:rsid w:val="005375AD"/>
    <w:rsid w:val="005520A8"/>
    <w:rsid w:val="005522E9"/>
    <w:rsid w:val="005607DD"/>
    <w:rsid w:val="005626B4"/>
    <w:rsid w:val="0057175F"/>
    <w:rsid w:val="005A558C"/>
    <w:rsid w:val="005B4748"/>
    <w:rsid w:val="005D712F"/>
    <w:rsid w:val="005E28F8"/>
    <w:rsid w:val="005E6513"/>
    <w:rsid w:val="005F4A5E"/>
    <w:rsid w:val="00607E8E"/>
    <w:rsid w:val="0061212E"/>
    <w:rsid w:val="00624DB6"/>
    <w:rsid w:val="00626077"/>
    <w:rsid w:val="00632CA3"/>
    <w:rsid w:val="00633DCA"/>
    <w:rsid w:val="00642FCC"/>
    <w:rsid w:val="00651114"/>
    <w:rsid w:val="00651FF6"/>
    <w:rsid w:val="00664560"/>
    <w:rsid w:val="00664652"/>
    <w:rsid w:val="00670299"/>
    <w:rsid w:val="00691985"/>
    <w:rsid w:val="00697611"/>
    <w:rsid w:val="006A1B64"/>
    <w:rsid w:val="006C0D3B"/>
    <w:rsid w:val="007108F5"/>
    <w:rsid w:val="00713E5B"/>
    <w:rsid w:val="00724AB6"/>
    <w:rsid w:val="007402FC"/>
    <w:rsid w:val="007411A1"/>
    <w:rsid w:val="00793072"/>
    <w:rsid w:val="00796655"/>
    <w:rsid w:val="007A6FF9"/>
    <w:rsid w:val="007B1406"/>
    <w:rsid w:val="007E2786"/>
    <w:rsid w:val="007E41F2"/>
    <w:rsid w:val="007E4AC1"/>
    <w:rsid w:val="00807D35"/>
    <w:rsid w:val="00813600"/>
    <w:rsid w:val="00816762"/>
    <w:rsid w:val="008218C4"/>
    <w:rsid w:val="00862262"/>
    <w:rsid w:val="00867A98"/>
    <w:rsid w:val="0087070D"/>
    <w:rsid w:val="00870867"/>
    <w:rsid w:val="0088256A"/>
    <w:rsid w:val="00885508"/>
    <w:rsid w:val="00885C9B"/>
    <w:rsid w:val="008D0FE9"/>
    <w:rsid w:val="008D5D2A"/>
    <w:rsid w:val="008E4DC6"/>
    <w:rsid w:val="008F1C6D"/>
    <w:rsid w:val="009047BB"/>
    <w:rsid w:val="00914B63"/>
    <w:rsid w:val="009354F3"/>
    <w:rsid w:val="009447DC"/>
    <w:rsid w:val="00944993"/>
    <w:rsid w:val="00945471"/>
    <w:rsid w:val="00950234"/>
    <w:rsid w:val="009615FA"/>
    <w:rsid w:val="00961BA5"/>
    <w:rsid w:val="009743A9"/>
    <w:rsid w:val="00974971"/>
    <w:rsid w:val="00981F2E"/>
    <w:rsid w:val="00984DE4"/>
    <w:rsid w:val="009A5287"/>
    <w:rsid w:val="009A58E1"/>
    <w:rsid w:val="009A7C5F"/>
    <w:rsid w:val="009B2AC5"/>
    <w:rsid w:val="009B7984"/>
    <w:rsid w:val="009D4D24"/>
    <w:rsid w:val="009E3654"/>
    <w:rsid w:val="009E3ADE"/>
    <w:rsid w:val="009F4BED"/>
    <w:rsid w:val="009F6EE0"/>
    <w:rsid w:val="009F7D93"/>
    <w:rsid w:val="00A02E0C"/>
    <w:rsid w:val="00A06DA5"/>
    <w:rsid w:val="00A10A50"/>
    <w:rsid w:val="00A3403B"/>
    <w:rsid w:val="00A51A12"/>
    <w:rsid w:val="00A53A78"/>
    <w:rsid w:val="00A627D4"/>
    <w:rsid w:val="00A74DA2"/>
    <w:rsid w:val="00A77632"/>
    <w:rsid w:val="00AA5C62"/>
    <w:rsid w:val="00AB399E"/>
    <w:rsid w:val="00AC59D0"/>
    <w:rsid w:val="00AC6292"/>
    <w:rsid w:val="00AD16B1"/>
    <w:rsid w:val="00AD499C"/>
    <w:rsid w:val="00AD6BBE"/>
    <w:rsid w:val="00AD7EA0"/>
    <w:rsid w:val="00AF15BC"/>
    <w:rsid w:val="00B24F97"/>
    <w:rsid w:val="00B36869"/>
    <w:rsid w:val="00B43B31"/>
    <w:rsid w:val="00B479DC"/>
    <w:rsid w:val="00B47CFA"/>
    <w:rsid w:val="00B574A3"/>
    <w:rsid w:val="00B57F00"/>
    <w:rsid w:val="00B63245"/>
    <w:rsid w:val="00B77B2A"/>
    <w:rsid w:val="00B82C22"/>
    <w:rsid w:val="00B93DBA"/>
    <w:rsid w:val="00B9440A"/>
    <w:rsid w:val="00BB2D2A"/>
    <w:rsid w:val="00BC23F5"/>
    <w:rsid w:val="00BC290E"/>
    <w:rsid w:val="00BC3E04"/>
    <w:rsid w:val="00BD58CF"/>
    <w:rsid w:val="00BD782F"/>
    <w:rsid w:val="00BF0C92"/>
    <w:rsid w:val="00C04CC1"/>
    <w:rsid w:val="00C13CE8"/>
    <w:rsid w:val="00C23CC5"/>
    <w:rsid w:val="00C2460C"/>
    <w:rsid w:val="00C27F62"/>
    <w:rsid w:val="00C4096C"/>
    <w:rsid w:val="00C50C6D"/>
    <w:rsid w:val="00C600D9"/>
    <w:rsid w:val="00C92B22"/>
    <w:rsid w:val="00C9496B"/>
    <w:rsid w:val="00CC1384"/>
    <w:rsid w:val="00CC603C"/>
    <w:rsid w:val="00CD3720"/>
    <w:rsid w:val="00CF1848"/>
    <w:rsid w:val="00CF5C2F"/>
    <w:rsid w:val="00D04BCF"/>
    <w:rsid w:val="00D11A56"/>
    <w:rsid w:val="00D143D9"/>
    <w:rsid w:val="00D15319"/>
    <w:rsid w:val="00D218B8"/>
    <w:rsid w:val="00D30C95"/>
    <w:rsid w:val="00D51C15"/>
    <w:rsid w:val="00D5511B"/>
    <w:rsid w:val="00D766F1"/>
    <w:rsid w:val="00D76B6D"/>
    <w:rsid w:val="00DC0195"/>
    <w:rsid w:val="00DD2E17"/>
    <w:rsid w:val="00DE6999"/>
    <w:rsid w:val="00DF7D88"/>
    <w:rsid w:val="00E02517"/>
    <w:rsid w:val="00E257C8"/>
    <w:rsid w:val="00E3057C"/>
    <w:rsid w:val="00E40A10"/>
    <w:rsid w:val="00E41512"/>
    <w:rsid w:val="00E4519A"/>
    <w:rsid w:val="00E853D5"/>
    <w:rsid w:val="00E9773B"/>
    <w:rsid w:val="00EA6F42"/>
    <w:rsid w:val="00EC13A3"/>
    <w:rsid w:val="00EC7C85"/>
    <w:rsid w:val="00ED2CBE"/>
    <w:rsid w:val="00EF20B9"/>
    <w:rsid w:val="00EF3E98"/>
    <w:rsid w:val="00F000A7"/>
    <w:rsid w:val="00F125EE"/>
    <w:rsid w:val="00F12E98"/>
    <w:rsid w:val="00F22029"/>
    <w:rsid w:val="00F515FB"/>
    <w:rsid w:val="00F630EA"/>
    <w:rsid w:val="00F7007E"/>
    <w:rsid w:val="00F73193"/>
    <w:rsid w:val="00F74F95"/>
    <w:rsid w:val="00F80705"/>
    <w:rsid w:val="00F93A6D"/>
    <w:rsid w:val="00F96C62"/>
    <w:rsid w:val="00FA1481"/>
    <w:rsid w:val="00FC1962"/>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3F3353"/>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标题 1 字符"/>
    <w:link w:val="1"/>
    <w:semiHidden/>
    <w:rsid w:val="00FF04E3"/>
    <w:rPr>
      <w:b/>
      <w:bCs/>
      <w:kern w:val="32"/>
      <w:sz w:val="24"/>
      <w:szCs w:val="24"/>
    </w:rPr>
  </w:style>
  <w:style w:type="character" w:customStyle="1" w:styleId="22">
    <w:name w:val="标题 2 字符"/>
    <w:link w:val="21"/>
    <w:semiHidden/>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批注框文本 字符"/>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批注文字 字符"/>
    <w:basedOn w:val="a2"/>
    <w:link w:val="af3"/>
    <w:semiHidden/>
    <w:rsid w:val="00FF04E3"/>
  </w:style>
  <w:style w:type="paragraph" w:styleId="af5">
    <w:name w:val="annotation subject"/>
    <w:basedOn w:val="af3"/>
    <w:next w:val="af3"/>
    <w:link w:val="af6"/>
    <w:semiHidden/>
    <w:rsid w:val="00405336"/>
    <w:rPr>
      <w:b/>
      <w:bCs/>
    </w:rPr>
  </w:style>
  <w:style w:type="character" w:customStyle="1" w:styleId="af6">
    <w:name w:val="批注主题 字符"/>
    <w:link w:val="af5"/>
    <w:semiHidden/>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semiHidden/>
    <w:rsid w:val="00405336"/>
    <w:pPr>
      <w:tabs>
        <w:tab w:val="center" w:pos="4680"/>
        <w:tab w:val="right" w:pos="9360"/>
      </w:tabs>
    </w:pPr>
  </w:style>
  <w:style w:type="character" w:customStyle="1" w:styleId="aff2">
    <w:name w:val="页脚 字符"/>
    <w:link w:val="aff1"/>
    <w:semiHidden/>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semiHidden/>
    <w:rsid w:val="00405336"/>
    <w:pPr>
      <w:tabs>
        <w:tab w:val="center" w:pos="4680"/>
        <w:tab w:val="right" w:pos="9360"/>
      </w:tabs>
    </w:pPr>
  </w:style>
  <w:style w:type="character" w:customStyle="1" w:styleId="aff6">
    <w:name w:val="页眉 字符"/>
    <w:link w:val="aff5"/>
    <w:semiHidden/>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link w:val="afff3"/>
    <w:uiPriority w:val="99"/>
    <w:rsid w:val="00405336"/>
    <w:rPr>
      <w:szCs w:val="24"/>
    </w:rPr>
  </w:style>
  <w:style w:type="paragraph" w:styleId="afff4">
    <w:name w:val="Normal Indent"/>
    <w:basedOn w:val="a1"/>
    <w:semiHidden/>
    <w:rsid w:val="00405336"/>
    <w:pPr>
      <w:ind w:left="720"/>
    </w:pPr>
  </w:style>
  <w:style w:type="paragraph" w:styleId="afff5">
    <w:name w:val="Note Heading"/>
    <w:basedOn w:val="a1"/>
    <w:next w:val="a1"/>
    <w:link w:val="afff6"/>
    <w:semiHidden/>
    <w:rsid w:val="00405336"/>
  </w:style>
  <w:style w:type="character" w:customStyle="1" w:styleId="afff6">
    <w:name w:val="注释标题 字符"/>
    <w:link w:val="afff5"/>
    <w:semiHidden/>
    <w:rsid w:val="00FF04E3"/>
    <w:rPr>
      <w:sz w:val="24"/>
    </w:rPr>
  </w:style>
  <w:style w:type="paragraph" w:styleId="afff7">
    <w:name w:val="Plain Text"/>
    <w:basedOn w:val="a1"/>
    <w:link w:val="afff8"/>
    <w:semiHidden/>
    <w:rsid w:val="00405336"/>
    <w:rPr>
      <w:rFonts w:ascii="Courier New" w:hAnsi="Courier New" w:cs="Courier New"/>
      <w:sz w:val="20"/>
    </w:rPr>
  </w:style>
  <w:style w:type="character" w:customStyle="1" w:styleId="afff8">
    <w:name w:val="纯文本 字符"/>
    <w:link w:val="afff7"/>
    <w:semiHidden/>
    <w:rsid w:val="00FF04E3"/>
    <w:rPr>
      <w:rFonts w:ascii="Courier New" w:hAnsi="Courier New" w:cs="Courier New"/>
    </w:rPr>
  </w:style>
  <w:style w:type="paragraph" w:styleId="afff9">
    <w:name w:val="Quote"/>
    <w:basedOn w:val="a1"/>
    <w:next w:val="a1"/>
    <w:link w:val="afffa"/>
    <w:uiPriority w:val="29"/>
    <w:semiHidden/>
    <w:qFormat/>
    <w:rsid w:val="00405336"/>
    <w:rPr>
      <w:i/>
      <w:iCs/>
      <w:color w:val="000000"/>
    </w:rPr>
  </w:style>
  <w:style w:type="character" w:customStyle="1" w:styleId="afffa">
    <w:name w:val="引用 字符"/>
    <w:link w:val="afff9"/>
    <w:uiPriority w:val="29"/>
    <w:semiHidden/>
    <w:rsid w:val="00FF04E3"/>
    <w:rPr>
      <w:i/>
      <w:iCs/>
      <w:color w:val="000000"/>
      <w:sz w:val="24"/>
    </w:rPr>
  </w:style>
  <w:style w:type="paragraph" w:styleId="afffb">
    <w:name w:val="Salutation"/>
    <w:basedOn w:val="a1"/>
    <w:next w:val="a1"/>
    <w:link w:val="afffc"/>
    <w:semiHidden/>
    <w:rsid w:val="00405336"/>
  </w:style>
  <w:style w:type="character" w:customStyle="1" w:styleId="afffc">
    <w:name w:val="称呼 字符"/>
    <w:link w:val="afffb"/>
    <w:semiHidden/>
    <w:rsid w:val="00FF04E3"/>
    <w:rPr>
      <w:sz w:val="24"/>
    </w:rPr>
  </w:style>
  <w:style w:type="paragraph" w:styleId="afffd">
    <w:name w:val="Signature"/>
    <w:basedOn w:val="a1"/>
    <w:link w:val="afffe"/>
    <w:semiHidden/>
    <w:rsid w:val="00405336"/>
    <w:pPr>
      <w:ind w:left="4320"/>
    </w:pPr>
  </w:style>
  <w:style w:type="character" w:customStyle="1" w:styleId="afffe">
    <w:name w:val="签名 字符"/>
    <w:link w:val="afffd"/>
    <w:semiHidden/>
    <w:rsid w:val="00FF04E3"/>
    <w:rPr>
      <w:sz w:val="24"/>
    </w:rPr>
  </w:style>
  <w:style w:type="paragraph" w:styleId="affff">
    <w:name w:val="Subtitle"/>
    <w:basedOn w:val="a1"/>
    <w:next w:val="a1"/>
    <w:link w:val="affff0"/>
    <w:semiHidden/>
    <w:qFormat/>
    <w:rsid w:val="00405336"/>
    <w:pPr>
      <w:spacing w:after="60"/>
      <w:jc w:val="center"/>
      <w:outlineLvl w:val="1"/>
    </w:pPr>
    <w:rPr>
      <w:rFonts w:ascii="Cambria" w:hAnsi="Cambria"/>
      <w:szCs w:val="24"/>
    </w:rPr>
  </w:style>
  <w:style w:type="character" w:customStyle="1" w:styleId="affff0">
    <w:name w:val="副标题 字符"/>
    <w:link w:val="affff"/>
    <w:semiHidden/>
    <w:rsid w:val="00FF04E3"/>
    <w:rPr>
      <w:rFonts w:ascii="Cambria" w:hAnsi="Cambria"/>
      <w:sz w:val="24"/>
      <w:szCs w:val="24"/>
    </w:rPr>
  </w:style>
  <w:style w:type="paragraph" w:styleId="affff1">
    <w:name w:val="table of authorities"/>
    <w:basedOn w:val="a1"/>
    <w:next w:val="a1"/>
    <w:semiHidden/>
    <w:rsid w:val="00405336"/>
    <w:pPr>
      <w:ind w:left="240" w:hanging="240"/>
    </w:pPr>
  </w:style>
  <w:style w:type="paragraph" w:styleId="affff2">
    <w:name w:val="table of figures"/>
    <w:basedOn w:val="a1"/>
    <w:next w:val="a1"/>
    <w:semiHidden/>
    <w:rsid w:val="00405336"/>
  </w:style>
  <w:style w:type="paragraph" w:styleId="affff3">
    <w:name w:val="Title"/>
    <w:basedOn w:val="a1"/>
    <w:next w:val="a1"/>
    <w:link w:val="affff4"/>
    <w:semiHidden/>
    <w:qFormat/>
    <w:rsid w:val="00405336"/>
    <w:pPr>
      <w:spacing w:before="240" w:after="60"/>
      <w:jc w:val="center"/>
      <w:outlineLvl w:val="0"/>
    </w:pPr>
    <w:rPr>
      <w:rFonts w:ascii="Cambria" w:hAnsi="Cambria"/>
      <w:b/>
      <w:bCs/>
      <w:kern w:val="28"/>
      <w:sz w:val="32"/>
      <w:szCs w:val="32"/>
    </w:rPr>
  </w:style>
  <w:style w:type="character" w:customStyle="1" w:styleId="affff4">
    <w:name w:val="标题 字符"/>
    <w:link w:val="affff3"/>
    <w:semiHidden/>
    <w:rsid w:val="00FF04E3"/>
    <w:rPr>
      <w:rFonts w:ascii="Cambria" w:hAnsi="Cambria"/>
      <w:b/>
      <w:bCs/>
      <w:kern w:val="28"/>
      <w:sz w:val="32"/>
      <w:szCs w:val="32"/>
    </w:rPr>
  </w:style>
  <w:style w:type="paragraph" w:styleId="affff5">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6">
    <w:name w:val="Hyperlink"/>
    <w:semiHidden/>
    <w:rsid w:val="007402FC"/>
    <w:rPr>
      <w:color w:val="0000FF"/>
      <w:u w:val="single"/>
    </w:rPr>
  </w:style>
  <w:style w:type="character" w:styleId="affff7">
    <w:name w:val="FollowedHyperlink"/>
    <w:semiHidden/>
    <w:unhideWhenUsed/>
    <w:rsid w:val="00793072"/>
    <w:rPr>
      <w:color w:val="800080"/>
      <w:u w:val="single"/>
    </w:rPr>
  </w:style>
  <w:style w:type="character" w:styleId="affff8">
    <w:name w:val="annotation reference"/>
    <w:semiHidden/>
    <w:unhideWhenUsed/>
    <w:rsid w:val="00793072"/>
    <w:rPr>
      <w:sz w:val="16"/>
      <w:szCs w:val="16"/>
    </w:rPr>
  </w:style>
  <w:style w:type="character" w:styleId="affff9">
    <w:name w:val="Unresolved Mention"/>
    <w:basedOn w:val="a2"/>
    <w:uiPriority w:val="99"/>
    <w:semiHidden/>
    <w:unhideWhenUsed/>
    <w:rsid w:val="008218C4"/>
    <w:rPr>
      <w:color w:val="808080"/>
      <w:shd w:val="clear" w:color="auto" w:fill="E6E6E6"/>
    </w:rPr>
  </w:style>
  <w:style w:type="paragraph" w:customStyle="1" w:styleId="PubInfo">
    <w:name w:val="PubInfo"/>
    <w:basedOn w:val="a1"/>
    <w:qFormat/>
    <w:rsid w:val="00533910"/>
    <w:pPr>
      <w:suppressAutoHyphens/>
      <w:jc w:val="center"/>
    </w:pPr>
    <w:rPr>
      <w:sz w:val="20"/>
      <w:lang w:eastAsia="ar-SA"/>
    </w:rPr>
  </w:style>
  <w:style w:type="paragraph" w:customStyle="1" w:styleId="DoiInfo">
    <w:name w:val="DoiInfo"/>
    <w:basedOn w:val="a1"/>
    <w:qFormat/>
    <w:rsid w:val="00533910"/>
    <w:pPr>
      <w:suppressAutoHyphens/>
      <w:jc w:val="center"/>
    </w:pPr>
    <w:rPr>
      <w:sz w:val="20"/>
      <w:lang w:eastAsia="ar-SA"/>
    </w:rPr>
  </w:style>
  <w:style w:type="table" w:styleId="affffa">
    <w:name w:val="Table Grid"/>
    <w:basedOn w:val="a3"/>
    <w:uiPriority w:val="39"/>
    <w:rsid w:val="0037693C"/>
    <w:rPr>
      <w:rFonts w:asciiTheme="minorHAnsi" w:hAnsiTheme="minorHAnsi" w:cstheme="minorBidi"/>
      <w:kern w:val="2"/>
      <w:sz w:val="21"/>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7babae4-54f0-44fa-a444-1068224df0ac">
    <w:name w:val="17babae4-54f0-44fa-a444-1068224df0ac"/>
    <w:basedOn w:val="affff3"/>
    <w:next w:val="acbfdd8b-e11b-4d36-88ff-6049b138f862"/>
    <w:link w:val="17babae4-54f0-44fa-a444-1068224df0ac0"/>
    <w:rsid w:val="00BD782F"/>
    <w:pPr>
      <w:adjustRightInd w:val="0"/>
      <w:spacing w:before="0" w:after="0" w:line="288" w:lineRule="auto"/>
    </w:pPr>
    <w:rPr>
      <w:rFonts w:ascii="微软雅黑" w:eastAsia="微软雅黑" w:hAnsi="微软雅黑"/>
      <w:color w:val="000000"/>
      <w:sz w:val="40"/>
      <w:szCs w:val="24"/>
    </w:rPr>
  </w:style>
  <w:style w:type="character" w:customStyle="1" w:styleId="17babae4-54f0-44fa-a444-1068224df0ac0">
    <w:name w:val="17babae4-54f0-44fa-a444-1068224df0ac 字符"/>
    <w:basedOn w:val="a2"/>
    <w:link w:val="17babae4-54f0-44fa-a444-1068224df0ac"/>
    <w:rsid w:val="00BD782F"/>
    <w:rPr>
      <w:rFonts w:ascii="微软雅黑" w:eastAsia="微软雅黑" w:hAnsi="微软雅黑"/>
      <w:b/>
      <w:bCs/>
      <w:color w:val="000000"/>
      <w:kern w:val="28"/>
      <w:sz w:val="40"/>
      <w:szCs w:val="24"/>
    </w:rPr>
  </w:style>
  <w:style w:type="paragraph" w:customStyle="1" w:styleId="acbfdd8b-e11b-4d36-88ff-6049b138f862">
    <w:name w:val="acbfdd8b-e11b-4d36-88ff-6049b138f862"/>
    <w:basedOn w:val="aa"/>
    <w:link w:val="acbfdd8b-e11b-4d36-88ff-6049b138f8620"/>
    <w:rsid w:val="00BD782F"/>
    <w:pPr>
      <w:adjustRightInd w:val="0"/>
      <w:spacing w:after="0" w:line="288" w:lineRule="auto"/>
    </w:pPr>
    <w:rPr>
      <w:rFonts w:ascii="微软雅黑" w:eastAsia="微软雅黑" w:hAnsi="微软雅黑"/>
      <w:color w:val="000000"/>
      <w:sz w:val="22"/>
      <w:szCs w:val="24"/>
    </w:rPr>
  </w:style>
  <w:style w:type="character" w:customStyle="1" w:styleId="acbfdd8b-e11b-4d36-88ff-6049b138f8620">
    <w:name w:val="acbfdd8b-e11b-4d36-88ff-6049b138f862 字符"/>
    <w:basedOn w:val="a2"/>
    <w:link w:val="acbfdd8b-e11b-4d36-88ff-6049b138f862"/>
    <w:rsid w:val="00BD782F"/>
    <w:rPr>
      <w:rFonts w:ascii="微软雅黑" w:eastAsia="微软雅黑" w:hAnsi="微软雅黑"/>
      <w:color w:val="000000"/>
      <w:sz w:val="22"/>
      <w:szCs w:val="24"/>
    </w:rPr>
  </w:style>
  <w:style w:type="character" w:customStyle="1" w:styleId="afff3">
    <w:name w:val="普通(网站) 字符"/>
    <w:basedOn w:val="a2"/>
    <w:link w:val="afff2"/>
    <w:autoRedefine/>
    <w:uiPriority w:val="99"/>
    <w:qFormat/>
    <w:rsid w:val="00BD782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2.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414</TotalTime>
  <Pages>8</Pages>
  <Words>1654</Words>
  <Characters>9429</Characters>
  <Application>Microsoft Office Word</Application>
  <DocSecurity>0</DocSecurity>
  <Lines>78</Lines>
  <Paragraphs>22</Paragraphs>
  <ScaleCrop>false</ScaleCrop>
  <Company>AAAS</Company>
  <LinksUpToDate>false</LinksUpToDate>
  <CharactersWithSpaces>11061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璋玉 马</cp:lastModifiedBy>
  <cp:revision>25</cp:revision>
  <cp:lastPrinted>2018-01-11T19:53:00Z</cp:lastPrinted>
  <dcterms:created xsi:type="dcterms:W3CDTF">2021-06-16T21:37:00Z</dcterms:created>
  <dcterms:modified xsi:type="dcterms:W3CDTF">2024-06-19T08:56:00Z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ies>
</file>