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horzAnchor="margin" w:tblpXSpec="center" w:tblpY="471"/>
        <w:tblW w:w="5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3765"/>
      </w:tblGrid>
      <w:tr w:rsidR="00E37C62" w:rsidRPr="00E37C62" w14:paraId="46756323" w14:textId="77777777" w:rsidTr="00E37C62">
        <w:trPr>
          <w:trHeight w:val="600"/>
        </w:trPr>
        <w:tc>
          <w:tcPr>
            <w:tcW w:w="1900" w:type="dxa"/>
            <w:shd w:val="clear" w:color="auto" w:fill="auto"/>
            <w:vAlign w:val="center"/>
            <w:hideMark/>
          </w:tcPr>
          <w:p w14:paraId="733C076B" w14:textId="77777777" w:rsidR="00E37C62" w:rsidRPr="00E37C62" w:rsidRDefault="00E37C62" w:rsidP="00E37C6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Assigned weights for diseases</w:t>
            </w:r>
          </w:p>
        </w:tc>
        <w:tc>
          <w:tcPr>
            <w:tcW w:w="3765" w:type="dxa"/>
            <w:shd w:val="clear" w:color="auto" w:fill="auto"/>
            <w:vAlign w:val="center"/>
            <w:hideMark/>
          </w:tcPr>
          <w:p w14:paraId="60F58828" w14:textId="77777777" w:rsidR="00E37C62" w:rsidRPr="00E37C62" w:rsidRDefault="00E37C62" w:rsidP="00E37C6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Conditions</w:t>
            </w:r>
          </w:p>
        </w:tc>
      </w:tr>
      <w:tr w:rsidR="00E37C62" w:rsidRPr="00773834" w14:paraId="4D60138A" w14:textId="77777777" w:rsidTr="00E37C62">
        <w:trPr>
          <w:trHeight w:val="2645"/>
        </w:trPr>
        <w:tc>
          <w:tcPr>
            <w:tcW w:w="1900" w:type="dxa"/>
            <w:shd w:val="clear" w:color="auto" w:fill="auto"/>
            <w:vAlign w:val="center"/>
            <w:hideMark/>
          </w:tcPr>
          <w:p w14:paraId="2069122E" w14:textId="77777777" w:rsidR="00E37C62" w:rsidRPr="00E37C62" w:rsidRDefault="00E37C62" w:rsidP="00E37C6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1</w:t>
            </w:r>
          </w:p>
        </w:tc>
        <w:tc>
          <w:tcPr>
            <w:tcW w:w="3765" w:type="dxa"/>
            <w:shd w:val="clear" w:color="auto" w:fill="auto"/>
            <w:vAlign w:val="bottom"/>
            <w:hideMark/>
          </w:tcPr>
          <w:p w14:paraId="79EB27BA" w14:textId="77777777" w:rsidR="00E37C62" w:rsidRPr="00E37C62" w:rsidRDefault="00E37C62" w:rsidP="00E37C62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Myocardial infarct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Congestive heart failure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Peripheral vascular disease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Cerebrovascular disease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Dementia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Chronic pulmonary disease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Connective tissue disease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Ulcer disease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Mild liver disease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 xml:space="preserve">Diabetes </w:t>
            </w:r>
          </w:p>
        </w:tc>
      </w:tr>
      <w:tr w:rsidR="00E37C62" w:rsidRPr="00773834" w14:paraId="0C8AC958" w14:textId="77777777" w:rsidTr="00E37C62">
        <w:trPr>
          <w:trHeight w:val="1481"/>
        </w:trPr>
        <w:tc>
          <w:tcPr>
            <w:tcW w:w="1900" w:type="dxa"/>
            <w:shd w:val="clear" w:color="auto" w:fill="auto"/>
            <w:vAlign w:val="center"/>
            <w:hideMark/>
          </w:tcPr>
          <w:p w14:paraId="79DA7078" w14:textId="77777777" w:rsidR="00E37C62" w:rsidRPr="00E37C62" w:rsidRDefault="00E37C62" w:rsidP="00E37C6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2</w:t>
            </w:r>
          </w:p>
        </w:tc>
        <w:tc>
          <w:tcPr>
            <w:tcW w:w="3765" w:type="dxa"/>
            <w:shd w:val="clear" w:color="auto" w:fill="auto"/>
            <w:vAlign w:val="bottom"/>
            <w:hideMark/>
          </w:tcPr>
          <w:p w14:paraId="0E6B3DEA" w14:textId="77777777" w:rsidR="00E37C62" w:rsidRPr="00E37C62" w:rsidRDefault="00E37C62" w:rsidP="00E37C62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Hemiplegia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Moderate or severe renal disease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Diabetes with end organ damage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Any tumor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Leukemia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>Lymphoma</w:t>
            </w:r>
          </w:p>
          <w:p w14:paraId="4C19958B" w14:textId="77777777" w:rsidR="00E37C62" w:rsidRPr="00E37C62" w:rsidRDefault="00E37C62" w:rsidP="00E37C62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</w:p>
        </w:tc>
      </w:tr>
      <w:tr w:rsidR="00E37C62" w:rsidRPr="00773834" w14:paraId="6AE7680E" w14:textId="77777777" w:rsidTr="00E37C62">
        <w:trPr>
          <w:trHeight w:val="272"/>
        </w:trPr>
        <w:tc>
          <w:tcPr>
            <w:tcW w:w="1900" w:type="dxa"/>
            <w:shd w:val="clear" w:color="auto" w:fill="auto"/>
            <w:vAlign w:val="center"/>
            <w:hideMark/>
          </w:tcPr>
          <w:p w14:paraId="435AF243" w14:textId="77777777" w:rsidR="00E37C62" w:rsidRPr="00E37C62" w:rsidRDefault="00E37C62" w:rsidP="00E37C6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3</w:t>
            </w:r>
          </w:p>
        </w:tc>
        <w:tc>
          <w:tcPr>
            <w:tcW w:w="3765" w:type="dxa"/>
            <w:shd w:val="clear" w:color="auto" w:fill="auto"/>
            <w:vAlign w:val="bottom"/>
            <w:hideMark/>
          </w:tcPr>
          <w:p w14:paraId="130CBE26" w14:textId="77777777" w:rsidR="00E37C62" w:rsidRPr="00E37C62" w:rsidRDefault="00E37C62" w:rsidP="00E37C62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Moderate or severe liver disease</w:t>
            </w:r>
          </w:p>
        </w:tc>
      </w:tr>
      <w:tr w:rsidR="00E37C62" w:rsidRPr="00E37C62" w14:paraId="770BFB28" w14:textId="77777777" w:rsidTr="00E37C62">
        <w:trPr>
          <w:trHeight w:val="600"/>
        </w:trPr>
        <w:tc>
          <w:tcPr>
            <w:tcW w:w="1900" w:type="dxa"/>
            <w:shd w:val="clear" w:color="auto" w:fill="auto"/>
            <w:vAlign w:val="center"/>
            <w:hideMark/>
          </w:tcPr>
          <w:p w14:paraId="4A8FE064" w14:textId="77777777" w:rsidR="00E37C62" w:rsidRPr="00E37C62" w:rsidRDefault="00E37C62" w:rsidP="00E37C6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4</w:t>
            </w:r>
          </w:p>
        </w:tc>
        <w:tc>
          <w:tcPr>
            <w:tcW w:w="3765" w:type="dxa"/>
            <w:shd w:val="clear" w:color="auto" w:fill="auto"/>
            <w:vAlign w:val="bottom"/>
            <w:hideMark/>
          </w:tcPr>
          <w:p w14:paraId="0CA0272F" w14:textId="77777777" w:rsidR="00E37C62" w:rsidRPr="00E37C62" w:rsidRDefault="00E37C62" w:rsidP="00E37C62">
            <w:pPr>
              <w:spacing w:after="0" w:line="240" w:lineRule="auto"/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Metastatic solid tumor</w:t>
            </w:r>
            <w:r w:rsidRPr="00E37C62">
              <w:rPr>
                <w:rFonts w:eastAsia="Times New Roman" w:cs="Calibri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br/>
              <w:t xml:space="preserve">AIDS </w:t>
            </w:r>
          </w:p>
        </w:tc>
      </w:tr>
    </w:tbl>
    <w:p w14:paraId="6FAB856B" w14:textId="3BB5D44E" w:rsidR="00E37C62" w:rsidRDefault="00E37C62" w:rsidP="00C10BBB">
      <w:pPr>
        <w:rPr>
          <w:lang w:val="en-US"/>
        </w:rPr>
      </w:pPr>
      <w:r w:rsidRPr="0049761B">
        <w:rPr>
          <w:b/>
          <w:bCs/>
          <w:lang w:val="en-US"/>
        </w:rPr>
        <w:t xml:space="preserve">Table </w:t>
      </w:r>
      <w:r w:rsidR="00E85893">
        <w:rPr>
          <w:b/>
          <w:bCs/>
          <w:lang w:val="en-US"/>
        </w:rPr>
        <w:t>S</w:t>
      </w:r>
      <w:r w:rsidR="00241F24">
        <w:rPr>
          <w:b/>
          <w:bCs/>
          <w:lang w:val="en-US"/>
        </w:rPr>
        <w:t>2</w:t>
      </w:r>
      <w:r w:rsidRPr="0049761B">
        <w:rPr>
          <w:b/>
          <w:bCs/>
          <w:lang w:val="en-US"/>
        </w:rPr>
        <w:t>.</w:t>
      </w:r>
      <w:r>
        <w:rPr>
          <w:lang w:val="en-US"/>
        </w:rPr>
        <w:t xml:space="preserve"> Weighted index of comorbidity.</w:t>
      </w:r>
    </w:p>
    <w:p w14:paraId="4E60F621" w14:textId="77777777" w:rsidR="00E37C62" w:rsidRDefault="00E37C62" w:rsidP="00C10BBB">
      <w:pPr>
        <w:rPr>
          <w:lang w:val="en-US"/>
        </w:rPr>
      </w:pPr>
    </w:p>
    <w:p w14:paraId="6D0D0E90" w14:textId="77777777" w:rsidR="00E37C62" w:rsidRDefault="00E37C62" w:rsidP="00C10BBB">
      <w:pPr>
        <w:rPr>
          <w:lang w:val="en-US"/>
        </w:rPr>
      </w:pPr>
    </w:p>
    <w:p w14:paraId="4C10895B" w14:textId="77777777" w:rsidR="00E37C62" w:rsidRDefault="00E37C62" w:rsidP="00C10BBB">
      <w:pPr>
        <w:rPr>
          <w:lang w:val="en-US"/>
        </w:rPr>
      </w:pPr>
    </w:p>
    <w:p w14:paraId="1BE62D94" w14:textId="1CD33DA6" w:rsidR="00712303" w:rsidRDefault="00712303" w:rsidP="00C10BBB">
      <w:pPr>
        <w:rPr>
          <w:lang w:val="en-US"/>
        </w:rPr>
      </w:pPr>
    </w:p>
    <w:p w14:paraId="6EF0D74D" w14:textId="1CBC134A" w:rsidR="00E56EC4" w:rsidRPr="00E56EC4" w:rsidRDefault="00E56EC4" w:rsidP="00E56EC4">
      <w:pPr>
        <w:rPr>
          <w:lang w:val="en-US"/>
        </w:rPr>
      </w:pPr>
    </w:p>
    <w:p w14:paraId="763CB6C0" w14:textId="123BDEC9" w:rsidR="00E56EC4" w:rsidRPr="00E56EC4" w:rsidRDefault="00E56EC4" w:rsidP="00E56EC4">
      <w:pPr>
        <w:rPr>
          <w:lang w:val="en-US"/>
        </w:rPr>
      </w:pPr>
    </w:p>
    <w:p w14:paraId="1DDE8263" w14:textId="7C3CE0BC" w:rsidR="00E56EC4" w:rsidRPr="00E56EC4" w:rsidRDefault="00E56EC4" w:rsidP="00E56EC4">
      <w:pPr>
        <w:rPr>
          <w:lang w:val="en-US"/>
        </w:rPr>
      </w:pPr>
    </w:p>
    <w:p w14:paraId="46868528" w14:textId="31AF28EC" w:rsidR="00E56EC4" w:rsidRPr="00E56EC4" w:rsidRDefault="00E56EC4" w:rsidP="00E56EC4">
      <w:pPr>
        <w:rPr>
          <w:lang w:val="en-US"/>
        </w:rPr>
      </w:pPr>
    </w:p>
    <w:p w14:paraId="27C1B3F6" w14:textId="4D21B01F" w:rsidR="00E56EC4" w:rsidRPr="00E56EC4" w:rsidRDefault="00E56EC4" w:rsidP="00E56EC4">
      <w:pPr>
        <w:rPr>
          <w:lang w:val="en-US"/>
        </w:rPr>
      </w:pPr>
    </w:p>
    <w:p w14:paraId="206E613E" w14:textId="4595420B" w:rsidR="00E56EC4" w:rsidRPr="00E56EC4" w:rsidRDefault="00E56EC4" w:rsidP="00E56EC4">
      <w:pPr>
        <w:rPr>
          <w:lang w:val="en-US"/>
        </w:rPr>
      </w:pPr>
    </w:p>
    <w:p w14:paraId="0A137485" w14:textId="2769C199" w:rsidR="00E56EC4" w:rsidRPr="00E56EC4" w:rsidRDefault="00E56EC4" w:rsidP="00E56EC4">
      <w:pPr>
        <w:rPr>
          <w:lang w:val="en-US"/>
        </w:rPr>
      </w:pPr>
    </w:p>
    <w:p w14:paraId="1F34D5AA" w14:textId="48F58E62" w:rsidR="00E56EC4" w:rsidRPr="00E56EC4" w:rsidRDefault="00E56EC4" w:rsidP="00E56EC4">
      <w:pPr>
        <w:rPr>
          <w:lang w:val="en-US"/>
        </w:rPr>
      </w:pPr>
    </w:p>
    <w:p w14:paraId="0F642537" w14:textId="0FF459C5" w:rsidR="00E56EC4" w:rsidRDefault="00E56EC4" w:rsidP="00E56EC4">
      <w:pPr>
        <w:rPr>
          <w:lang w:val="en-US"/>
        </w:rPr>
      </w:pPr>
    </w:p>
    <w:p w14:paraId="2C24832E" w14:textId="0FC9406C" w:rsidR="00E56EC4" w:rsidRPr="00E56EC4" w:rsidRDefault="00E56EC4" w:rsidP="00E56EC4">
      <w:pPr>
        <w:tabs>
          <w:tab w:val="left" w:pos="1340"/>
        </w:tabs>
        <w:rPr>
          <w:lang w:val="en-US"/>
        </w:rPr>
      </w:pPr>
      <w:r>
        <w:rPr>
          <w:lang w:val="en-US"/>
        </w:rPr>
        <w:tab/>
      </w:r>
    </w:p>
    <w:sectPr w:rsidR="00E56EC4" w:rsidRPr="00E56E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23631"/>
    <w:multiLevelType w:val="multilevel"/>
    <w:tmpl w:val="EC029D76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238633164">
    <w:abstractNumId w:val="0"/>
  </w:num>
  <w:num w:numId="2" w16cid:durableId="1866286782">
    <w:abstractNumId w:val="0"/>
  </w:num>
  <w:num w:numId="3" w16cid:durableId="76176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BBB"/>
    <w:rsid w:val="00241F24"/>
    <w:rsid w:val="00310A3F"/>
    <w:rsid w:val="0049761B"/>
    <w:rsid w:val="00712303"/>
    <w:rsid w:val="00773834"/>
    <w:rsid w:val="00C10BBB"/>
    <w:rsid w:val="00CF1FCB"/>
    <w:rsid w:val="00E37C62"/>
    <w:rsid w:val="00E56EC4"/>
    <w:rsid w:val="00E85893"/>
    <w:rsid w:val="00F0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CB70D"/>
  <w15:chartTrackingRefBased/>
  <w15:docId w15:val="{71683D8C-77E5-4992-861E-6619212F6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A3F"/>
    <w:rPr>
      <w:rFonts w:ascii="Palatino Linotype" w:hAnsi="Palatino Linotype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310A3F"/>
    <w:pPr>
      <w:keepNext/>
      <w:keepLines/>
      <w:numPr>
        <w:numId w:val="3"/>
      </w:numPr>
      <w:spacing w:before="240" w:after="0"/>
      <w:outlineLvl w:val="0"/>
    </w:pPr>
    <w:rPr>
      <w:rFonts w:eastAsiaTheme="majorEastAsia" w:cstheme="majorBidi"/>
      <w:b/>
      <w:kern w:val="0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10A3F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i/>
      <w:kern w:val="0"/>
      <w:szCs w:val="26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10A3F"/>
    <w:rPr>
      <w:rFonts w:ascii="Palatino Linotype" w:eastAsiaTheme="majorEastAsia" w:hAnsi="Palatino Linotype" w:cstheme="majorBidi"/>
      <w:b/>
      <w:kern w:val="0"/>
      <w:sz w:val="24"/>
      <w:szCs w:val="32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310A3F"/>
    <w:rPr>
      <w:rFonts w:ascii="Palatino Linotype" w:eastAsiaTheme="majorEastAsia" w:hAnsi="Palatino Linotype" w:cstheme="majorBidi"/>
      <w:i/>
      <w:kern w:val="0"/>
      <w:sz w:val="24"/>
      <w:szCs w:val="26"/>
      <w:lang w:val="en-US"/>
      <w14:ligatures w14:val="none"/>
    </w:rPr>
  </w:style>
  <w:style w:type="table" w:styleId="Tablaconcuadrcula">
    <w:name w:val="Table Grid"/>
    <w:basedOn w:val="Tablanormal"/>
    <w:uiPriority w:val="39"/>
    <w:rsid w:val="00E37C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71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Elena Camacho Moll</dc:creator>
  <cp:keywords/>
  <dc:description/>
  <cp:lastModifiedBy>Maria Elena Camacho Moll</cp:lastModifiedBy>
  <cp:revision>4</cp:revision>
  <dcterms:created xsi:type="dcterms:W3CDTF">2024-01-23T20:14:00Z</dcterms:created>
  <dcterms:modified xsi:type="dcterms:W3CDTF">2024-05-06T16:21:00Z</dcterms:modified>
</cp:coreProperties>
</file>