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2F" w:rsidRDefault="009E6885">
      <w:pPr>
        <w:autoSpaceDE w:val="0"/>
        <w:autoSpaceDN w:val="0"/>
        <w:adjustRightInd w:val="0"/>
        <w:spacing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Supplemental Materials</w:t>
      </w:r>
    </w:p>
    <w:p w:rsidR="0051182F" w:rsidRDefault="009E6885">
      <w:pPr>
        <w:autoSpaceDE w:val="0"/>
        <w:autoSpaceDN w:val="0"/>
        <w:adjustRightInd w:val="0"/>
        <w:spacing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 xml:space="preserve"> G</w:t>
      </w:r>
      <w:r>
        <w:rPr>
          <w:b/>
          <w:sz w:val="24"/>
          <w:szCs w:val="24"/>
        </w:rPr>
        <w:t xml:space="preserve">eneral information of research </w:t>
      </w:r>
      <w:r>
        <w:rPr>
          <w:rFonts w:hint="eastAsia"/>
          <w:b/>
          <w:sz w:val="24"/>
          <w:szCs w:val="24"/>
        </w:rPr>
        <w:t>su</w:t>
      </w:r>
      <w:r>
        <w:rPr>
          <w:b/>
          <w:sz w:val="24"/>
          <w:szCs w:val="24"/>
        </w:rPr>
        <w:t>bject</w:t>
      </w:r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[</w:t>
      </w:r>
      <w:r>
        <w:rPr>
          <w:b/>
          <w:sz w:val="24"/>
          <w:szCs w:val="24"/>
        </w:rPr>
        <w:t>M</w:t>
      </w:r>
      <w:r>
        <w:rPr>
          <w:rFonts w:hint="eastAsia"/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Q1</w:t>
      </w:r>
      <w:r>
        <w:rPr>
          <w:rFonts w:hint="eastAsia"/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Q3</w:t>
      </w:r>
      <w:r>
        <w:rPr>
          <w:rFonts w:hint="eastAsia"/>
          <w:b/>
          <w:sz w:val="24"/>
          <w:szCs w:val="24"/>
        </w:rPr>
        <w:t>)]</w:t>
      </w:r>
    </w:p>
    <w:tbl>
      <w:tblPr>
        <w:tblW w:w="932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410"/>
        <w:gridCol w:w="2551"/>
      </w:tblGrid>
      <w:tr w:rsidR="0051182F">
        <w:trPr>
          <w:trHeight w:val="601"/>
          <w:tblHeader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Parameter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Total (</w:t>
            </w:r>
            <w:r>
              <w:rPr>
                <w:sz w:val="24"/>
                <w:szCs w:val="24"/>
              </w:rPr>
              <w:t>n=1628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Male (</w:t>
            </w:r>
            <w:r>
              <w:rPr>
                <w:sz w:val="24"/>
                <w:szCs w:val="24"/>
              </w:rPr>
              <w:t>n=778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Female (</w:t>
            </w:r>
            <w:r>
              <w:rPr>
                <w:sz w:val="24"/>
                <w:szCs w:val="24"/>
              </w:rPr>
              <w:t>n=850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518"/>
        </w:trPr>
        <w:tc>
          <w:tcPr>
            <w:tcW w:w="1951" w:type="dxa"/>
            <w:tcBorders>
              <w:top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Age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4 (</w:t>
            </w:r>
            <w:r>
              <w:rPr>
                <w:sz w:val="24"/>
                <w:szCs w:val="24"/>
              </w:rPr>
              <w:t>68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3)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 xml:space="preserve">9, 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2)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6 (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 xml:space="preserve">7, </w:t>
            </w: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4)</w:t>
            </w:r>
          </w:p>
        </w:tc>
      </w:tr>
      <w:tr w:rsidR="0051182F">
        <w:trPr>
          <w:trHeight w:val="518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BMI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kg/m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rFonts w:hint="eastAsia"/>
                <w:sz w:val="24"/>
                <w:szCs w:val="24"/>
              </w:rPr>
              <w:t>.6 (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 xml:space="preserve">.8, </w:t>
            </w:r>
            <w:r>
              <w:rPr>
                <w:sz w:val="24"/>
                <w:szCs w:val="24"/>
              </w:rPr>
              <w:t>26</w:t>
            </w:r>
            <w:r>
              <w:rPr>
                <w:rFonts w:hint="eastAsia"/>
                <w:sz w:val="24"/>
                <w:szCs w:val="24"/>
              </w:rPr>
              <w:t>.7)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rFonts w:hint="eastAsia"/>
                <w:sz w:val="24"/>
                <w:szCs w:val="24"/>
              </w:rPr>
              <w:t>.8 (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 xml:space="preserve">1.1, </w:t>
            </w: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7.2)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rFonts w:hint="eastAsia"/>
                <w:sz w:val="24"/>
                <w:szCs w:val="24"/>
              </w:rPr>
              <w:t>.9 (</w:t>
            </w: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 xml:space="preserve">.2, </w:t>
            </w:r>
            <w:r>
              <w:rPr>
                <w:sz w:val="24"/>
                <w:szCs w:val="24"/>
              </w:rPr>
              <w:t>26</w:t>
            </w:r>
            <w:r>
              <w:rPr>
                <w:rFonts w:hint="eastAsia"/>
                <w:sz w:val="24"/>
                <w:szCs w:val="24"/>
              </w:rPr>
              <w:t>.1)</w:t>
            </w:r>
          </w:p>
        </w:tc>
      </w:tr>
      <w:tr w:rsidR="0051182F">
        <w:trPr>
          <w:trHeight w:val="518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Systolic</w:t>
            </w:r>
            <w:r>
              <w:rPr>
                <w:rFonts w:hint="eastAsia"/>
                <w:sz w:val="24"/>
                <w:szCs w:val="24"/>
              </w:rPr>
              <w:t xml:space="preserve"> pressure (</w:t>
            </w:r>
            <w:r>
              <w:rPr>
                <w:sz w:val="24"/>
                <w:szCs w:val="24"/>
              </w:rPr>
              <w:t>mmHg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rFonts w:hint="eastAsia"/>
                <w:sz w:val="24"/>
                <w:szCs w:val="24"/>
              </w:rPr>
              <w:t>1 (</w:t>
            </w:r>
            <w:r>
              <w:rPr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 xml:space="preserve">1, </w:t>
            </w:r>
            <w:r>
              <w:rPr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</w:rPr>
              <w:t>0)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127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</w:t>
            </w:r>
            <w:r>
              <w:rPr>
                <w:rFonts w:hint="eastAsia"/>
                <w:sz w:val="24"/>
                <w:szCs w:val="24"/>
              </w:rPr>
              <w:t>8)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29 (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 xml:space="preserve">12, </w:t>
            </w:r>
            <w:r>
              <w:rPr>
                <w:sz w:val="24"/>
                <w:szCs w:val="24"/>
              </w:rPr>
              <w:t>139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518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ind w:left="120" w:hangingChars="50" w:hanging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rFonts w:hint="eastAsia"/>
                <w:sz w:val="24"/>
                <w:szCs w:val="24"/>
              </w:rPr>
              <w:t>iastolic pressure</w:t>
            </w: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mmHg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4 (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4, 90)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5 (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5, 95)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518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U/L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16(11</w:t>
            </w:r>
            <w:r>
              <w:rPr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）</w:t>
            </w:r>
          </w:p>
        </w:tc>
      </w:tr>
      <w:tr w:rsidR="0051182F">
        <w:trPr>
          <w:trHeight w:val="518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U/L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20(17</w:t>
            </w:r>
            <w:r>
              <w:rPr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）</w:t>
            </w:r>
          </w:p>
        </w:tc>
      </w:tr>
      <w:tr w:rsidR="0051182F">
        <w:trPr>
          <w:trHeight w:val="514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TBIL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μmo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11.60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8.62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14.01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11.95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8.89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14.82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8.42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13.87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DBIL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μmo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3.61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5.78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4.83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3.72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6.05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4.56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3.55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5.54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μmo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67.6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61.2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74.9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68.1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77.7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65.6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59.3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73.0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Urea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mmo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4.82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6.72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4.71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6.63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5.85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4.90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6.79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532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μmo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280.8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251.9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315.3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285.0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255.8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319.5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277.9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247.7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312.7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FB</w:t>
            </w:r>
            <w:r>
              <w:rPr>
                <w:sz w:val="24"/>
                <w:szCs w:val="24"/>
              </w:rPr>
              <w:t>G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mmo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5.34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5.05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5.65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5.33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5.03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5.66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5.34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5.06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5.65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TC(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3.70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4.67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3.69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4.67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3.70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4.67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bookmarkStart w:id="0" w:name="_Hlk169212888"/>
            <w:r>
              <w:rPr>
                <w:sz w:val="24"/>
                <w:szCs w:val="24"/>
              </w:rPr>
              <w:t>TG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mmo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0.83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1.32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0.77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1.26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0.91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1.36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HDL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mmo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1.17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1.42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1.15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1.39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1.20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1.44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LDL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mmo</w:t>
            </w:r>
            <w:r>
              <w:rPr>
                <w:rFonts w:hint="eastAsia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1.76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2.59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2.08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1.65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2.50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1.90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2.67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bookmarkEnd w:id="0"/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WBC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(*10^</w:t>
            </w:r>
            <w:r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4.91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6.73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5.04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6.88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5.80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4.84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6.55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RBC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(*10^</w:t>
            </w:r>
            <w:r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4.46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4.23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4.70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4.30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4.74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4.19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4.65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HGB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(g/L)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128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142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129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143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127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141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PLT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(*10^</w:t>
            </w:r>
            <w:r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>/L)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171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230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162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219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179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234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85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APTT</w:t>
            </w:r>
            <w:r>
              <w:rPr>
                <w:rFonts w:hint="eastAsia"/>
                <w:sz w:val="24"/>
                <w:szCs w:val="24"/>
              </w:rPr>
              <w:t xml:space="preserve"> (s)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29.1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32.9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29.1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33.1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29.0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32.7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94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</w:t>
            </w:r>
            <w:r>
              <w:rPr>
                <w:rFonts w:hint="eastAsia"/>
                <w:sz w:val="24"/>
                <w:szCs w:val="24"/>
              </w:rPr>
              <w:t xml:space="preserve"> (s)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10.7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11.7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10.7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11.7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10.7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11.6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94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INR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0.96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1.03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0.96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1.04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0.95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1.03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94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FIB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g/L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3.4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3.4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3.4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494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bookmarkStart w:id="1" w:name="OLE_LINK108"/>
            <w:bookmarkStart w:id="2" w:name="OLE_LINK109"/>
            <w:r>
              <w:rPr>
                <w:sz w:val="24"/>
                <w:szCs w:val="24"/>
              </w:rPr>
              <w:t>-</w:t>
            </w:r>
            <w:bookmarkEnd w:id="1"/>
            <w:bookmarkEnd w:id="2"/>
            <w:r>
              <w:rPr>
                <w:rFonts w:hint="eastAs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imer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ng</w:t>
            </w:r>
            <w:proofErr w:type="spellEnd"/>
            <w:r>
              <w:rPr>
                <w:sz w:val="24"/>
                <w:szCs w:val="24"/>
              </w:rPr>
              <w:t>/ml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85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188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178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99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199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51182F">
        <w:trPr>
          <w:trHeight w:val="504"/>
        </w:trPr>
        <w:tc>
          <w:tcPr>
            <w:tcW w:w="19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FDP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g/L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1.5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1.4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</w:tbl>
    <w:p w:rsidR="0051182F" w:rsidRPr="00A72689" w:rsidRDefault="009E6885">
      <w:pPr>
        <w:spacing w:line="480" w:lineRule="auto"/>
        <w:outlineLvl w:val="1"/>
        <w:rPr>
          <w:szCs w:val="21"/>
        </w:rPr>
      </w:pPr>
      <w:r w:rsidRPr="00A72689">
        <w:rPr>
          <w:rFonts w:hint="eastAsia"/>
          <w:szCs w:val="21"/>
        </w:rPr>
        <w:t>Note: BMI:</w:t>
      </w:r>
      <w:r w:rsidRPr="00A72689">
        <w:rPr>
          <w:szCs w:val="21"/>
        </w:rPr>
        <w:t xml:space="preserve"> </w:t>
      </w:r>
      <w:r w:rsidRPr="00A72689">
        <w:rPr>
          <w:rFonts w:hint="eastAsia"/>
          <w:szCs w:val="21"/>
        </w:rPr>
        <w:t>b</w:t>
      </w:r>
      <w:r w:rsidRPr="00A72689">
        <w:rPr>
          <w:szCs w:val="21"/>
        </w:rPr>
        <w:t xml:space="preserve">ody </w:t>
      </w:r>
      <w:r w:rsidRPr="00A72689">
        <w:rPr>
          <w:szCs w:val="21"/>
        </w:rPr>
        <w:t>mass index</w:t>
      </w:r>
      <w:r w:rsidRPr="00A72689">
        <w:rPr>
          <w:rFonts w:hint="eastAsia"/>
          <w:szCs w:val="21"/>
        </w:rPr>
        <w:t xml:space="preserve">, ALT: alanine </w:t>
      </w:r>
      <w:bookmarkStart w:id="3" w:name="OLE_LINK112"/>
      <w:bookmarkStart w:id="4" w:name="OLE_LINK113"/>
      <w:r w:rsidRPr="00A72689">
        <w:rPr>
          <w:rFonts w:hint="eastAsia"/>
          <w:szCs w:val="21"/>
        </w:rPr>
        <w:t>aminotransferase</w:t>
      </w:r>
      <w:bookmarkEnd w:id="3"/>
      <w:bookmarkEnd w:id="4"/>
      <w:r w:rsidRPr="00A72689">
        <w:rPr>
          <w:rFonts w:hint="eastAsia"/>
          <w:szCs w:val="21"/>
        </w:rPr>
        <w:t xml:space="preserve">, AST: aspartate aminotransferase, TBIL: total bilirubin, DBIL: direct bilirubin, Cr: </w:t>
      </w:r>
      <w:proofErr w:type="spellStart"/>
      <w:r w:rsidRPr="00A72689">
        <w:rPr>
          <w:rFonts w:hint="eastAsia"/>
          <w:szCs w:val="21"/>
        </w:rPr>
        <w:t>creatinine</w:t>
      </w:r>
      <w:proofErr w:type="spellEnd"/>
      <w:r w:rsidRPr="00A72689">
        <w:rPr>
          <w:rFonts w:hint="eastAsia"/>
          <w:szCs w:val="21"/>
        </w:rPr>
        <w:t>, UA: uric acid, FBG: fasting blood glucose, TC: total cholesterol, TG: triglyceride cholesterol, HDL: high</w:t>
      </w:r>
      <w:r w:rsidRPr="00A72689">
        <w:rPr>
          <w:szCs w:val="21"/>
        </w:rPr>
        <w:t>-density lip</w:t>
      </w:r>
      <w:r w:rsidRPr="00A72689">
        <w:rPr>
          <w:szCs w:val="21"/>
        </w:rPr>
        <w:t>oprotein-cholesterol</w:t>
      </w:r>
      <w:r w:rsidRPr="00A72689">
        <w:rPr>
          <w:rFonts w:hint="eastAsia"/>
          <w:szCs w:val="21"/>
        </w:rPr>
        <w:t>, LDL:</w:t>
      </w:r>
      <w:r w:rsidRPr="00A72689">
        <w:rPr>
          <w:rFonts w:ascii="NEU-BZ-Regular" w:eastAsia="NEU-BZ-Regular" w:cs="NEU-BZ-Regular"/>
          <w:kern w:val="0"/>
          <w:szCs w:val="21"/>
        </w:rPr>
        <w:t xml:space="preserve"> </w:t>
      </w:r>
      <w:bookmarkStart w:id="5" w:name="OLE_LINK111"/>
      <w:bookmarkStart w:id="6" w:name="OLE_LINK110"/>
      <w:r w:rsidRPr="00A72689">
        <w:rPr>
          <w:szCs w:val="21"/>
        </w:rPr>
        <w:t>low-density lipoprotein-cholesterol</w:t>
      </w:r>
      <w:bookmarkEnd w:id="5"/>
      <w:bookmarkEnd w:id="6"/>
      <w:r w:rsidRPr="00A72689">
        <w:rPr>
          <w:rFonts w:hint="eastAsia"/>
          <w:szCs w:val="21"/>
        </w:rPr>
        <w:t xml:space="preserve">, WBC: white blood cell, RBC: red blood cell, HGB: hemoglobin, PLT: platelet, APTT: </w:t>
      </w:r>
      <w:r w:rsidRPr="00A72689">
        <w:rPr>
          <w:szCs w:val="21"/>
        </w:rPr>
        <w:t xml:space="preserve">activated partial </w:t>
      </w:r>
      <w:proofErr w:type="spellStart"/>
      <w:r w:rsidRPr="00A72689">
        <w:rPr>
          <w:szCs w:val="21"/>
        </w:rPr>
        <w:t>thromboplastin</w:t>
      </w:r>
      <w:proofErr w:type="spellEnd"/>
      <w:r w:rsidRPr="00A72689">
        <w:rPr>
          <w:szCs w:val="21"/>
        </w:rPr>
        <w:t xml:space="preserve"> time</w:t>
      </w:r>
      <w:r w:rsidRPr="00A72689">
        <w:rPr>
          <w:rFonts w:hint="eastAsia"/>
          <w:szCs w:val="21"/>
        </w:rPr>
        <w:t>, PT</w:t>
      </w:r>
      <w:bookmarkStart w:id="7" w:name="OLE_LINK119"/>
      <w:bookmarkStart w:id="8" w:name="OLE_LINK120"/>
      <w:r w:rsidRPr="00A72689">
        <w:rPr>
          <w:rFonts w:hint="eastAsia"/>
          <w:szCs w:val="21"/>
        </w:rPr>
        <w:t>:</w:t>
      </w:r>
      <w:r w:rsidRPr="00A72689">
        <w:rPr>
          <w:szCs w:val="21"/>
        </w:rPr>
        <w:t xml:space="preserve"> </w:t>
      </w:r>
      <w:proofErr w:type="spellStart"/>
      <w:r w:rsidRPr="00A72689">
        <w:rPr>
          <w:szCs w:val="21"/>
        </w:rPr>
        <w:t>prothrombin</w:t>
      </w:r>
      <w:proofErr w:type="spellEnd"/>
      <w:r w:rsidRPr="00A72689">
        <w:rPr>
          <w:szCs w:val="21"/>
        </w:rPr>
        <w:t xml:space="preserve"> time</w:t>
      </w:r>
      <w:r w:rsidRPr="00A72689">
        <w:rPr>
          <w:rFonts w:hint="eastAsia"/>
          <w:szCs w:val="21"/>
        </w:rPr>
        <w:t>, INR: international normalized ratio, FIB:</w:t>
      </w:r>
      <w:r w:rsidRPr="00A72689">
        <w:rPr>
          <w:szCs w:val="21"/>
        </w:rPr>
        <w:t xml:space="preserve"> fibrinogen</w:t>
      </w:r>
      <w:r w:rsidRPr="00A72689">
        <w:rPr>
          <w:rFonts w:hint="eastAsia"/>
          <w:szCs w:val="21"/>
        </w:rPr>
        <w:t>, FDP:</w:t>
      </w:r>
      <w:r w:rsidRPr="00A72689">
        <w:rPr>
          <w:szCs w:val="21"/>
        </w:rPr>
        <w:t xml:space="preserve"> </w:t>
      </w:r>
      <w:bookmarkEnd w:id="7"/>
      <w:bookmarkEnd w:id="8"/>
      <w:r w:rsidRPr="00A72689">
        <w:rPr>
          <w:szCs w:val="21"/>
        </w:rPr>
        <w:t>fibrin/fibrinogen degradation products</w:t>
      </w:r>
    </w:p>
    <w:p w:rsidR="0051182F" w:rsidRDefault="0051182F">
      <w:pPr>
        <w:spacing w:line="480" w:lineRule="auto"/>
        <w:jc w:val="left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left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left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left"/>
        <w:rPr>
          <w:rFonts w:hint="eastAsia"/>
          <w:b/>
          <w:sz w:val="24"/>
          <w:szCs w:val="24"/>
        </w:rPr>
      </w:pPr>
    </w:p>
    <w:p w:rsidR="00A72689" w:rsidRDefault="00A72689">
      <w:pPr>
        <w:spacing w:line="480" w:lineRule="auto"/>
        <w:jc w:val="left"/>
        <w:rPr>
          <w:rFonts w:hint="eastAsia"/>
          <w:b/>
          <w:sz w:val="24"/>
          <w:szCs w:val="24"/>
        </w:rPr>
      </w:pPr>
    </w:p>
    <w:p w:rsidR="00A72689" w:rsidRDefault="00A72689">
      <w:pPr>
        <w:spacing w:line="480" w:lineRule="auto"/>
        <w:jc w:val="left"/>
        <w:rPr>
          <w:b/>
          <w:sz w:val="24"/>
          <w:szCs w:val="24"/>
        </w:rPr>
      </w:pPr>
    </w:p>
    <w:p w:rsidR="0051182F" w:rsidRDefault="009E6885">
      <w:pPr>
        <w:spacing w:line="480" w:lineRule="auto"/>
        <w:jc w:val="center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 xml:space="preserve">2 Data distribution of novel thrombus markers </w:t>
      </w:r>
      <w:r>
        <w:rPr>
          <w:rFonts w:hint="eastAsia"/>
          <w:b/>
          <w:sz w:val="24"/>
          <w:szCs w:val="24"/>
        </w:rPr>
        <w:t>by sex</w:t>
      </w:r>
      <w:r>
        <w:rPr>
          <w:b/>
          <w:sz w:val="24"/>
          <w:szCs w:val="24"/>
        </w:rPr>
        <w:t xml:space="preserve"> </w:t>
      </w:r>
      <w:bookmarkStart w:id="9" w:name="OLE_LINK37"/>
      <w:r>
        <w:rPr>
          <w:rFonts w:hint="eastAsia"/>
          <w:b/>
          <w:sz w:val="24"/>
          <w:szCs w:val="24"/>
        </w:rPr>
        <w:t>[</w:t>
      </w:r>
      <w:r>
        <w:rPr>
          <w:b/>
          <w:sz w:val="24"/>
          <w:szCs w:val="24"/>
        </w:rPr>
        <w:t>M</w:t>
      </w:r>
      <w:r>
        <w:rPr>
          <w:rFonts w:hint="eastAsia"/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Q1</w:t>
      </w:r>
      <w:r>
        <w:rPr>
          <w:rFonts w:hint="eastAsia"/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Q3</w:t>
      </w:r>
      <w:r>
        <w:rPr>
          <w:rFonts w:hint="eastAsia"/>
          <w:b/>
          <w:sz w:val="24"/>
          <w:szCs w:val="24"/>
        </w:rPr>
        <w:t>)]</w:t>
      </w:r>
      <w:bookmarkEnd w:id="9"/>
    </w:p>
    <w:tbl>
      <w:tblPr>
        <w:tblStyle w:val="12"/>
        <w:tblW w:w="93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1965"/>
        <w:gridCol w:w="2130"/>
        <w:gridCol w:w="1890"/>
        <w:gridCol w:w="759"/>
        <w:gridCol w:w="783"/>
      </w:tblGrid>
      <w:tr w:rsidR="0051182F">
        <w:trPr>
          <w:trHeight w:val="322"/>
          <w:tblHeader/>
        </w:trPr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bookmarkStart w:id="10" w:name="OLE_LINK129"/>
            <w:bookmarkStart w:id="11" w:name="OLE_LINK128"/>
            <w:r>
              <w:rPr>
                <w:rFonts w:hint="eastAsia"/>
                <w:kern w:val="0"/>
                <w:sz w:val="24"/>
                <w:szCs w:val="24"/>
              </w:rPr>
              <w:t>Parameter</w:t>
            </w:r>
            <w:bookmarkEnd w:id="10"/>
            <w:bookmarkEnd w:id="11"/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Total</w:t>
            </w:r>
            <w:r>
              <w:rPr>
                <w:kern w:val="0"/>
                <w:sz w:val="24"/>
                <w:szCs w:val="24"/>
              </w:rPr>
              <w:t>（</w:t>
            </w:r>
            <w:r>
              <w:rPr>
                <w:kern w:val="0"/>
                <w:sz w:val="24"/>
                <w:szCs w:val="24"/>
              </w:rPr>
              <w:t>n=1628</w:t>
            </w:r>
            <w:r>
              <w:rPr>
                <w:kern w:val="0"/>
                <w:sz w:val="24"/>
                <w:szCs w:val="24"/>
              </w:rPr>
              <w:t>）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Male (</w:t>
            </w:r>
            <w:r>
              <w:rPr>
                <w:kern w:val="0"/>
                <w:sz w:val="24"/>
                <w:szCs w:val="24"/>
              </w:rPr>
              <w:t>n=778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Female (</w:t>
            </w:r>
            <w:r>
              <w:rPr>
                <w:kern w:val="0"/>
                <w:sz w:val="24"/>
                <w:szCs w:val="24"/>
              </w:rPr>
              <w:t>n=850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ind w:firstLineChars="50" w:firstLine="120"/>
              <w:rPr>
                <w:kern w:val="0"/>
                <w:sz w:val="24"/>
                <w:szCs w:val="24"/>
              </w:rPr>
            </w:pPr>
            <w:proofErr w:type="spellStart"/>
            <w:r>
              <w:rPr>
                <w:kern w:val="0"/>
                <w:sz w:val="24"/>
                <w:szCs w:val="24"/>
              </w:rPr>
              <w:t>Z</w:t>
            </w:r>
            <w:r>
              <w:rPr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ind w:firstLineChars="50" w:firstLine="120"/>
              <w:rPr>
                <w:kern w:val="0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90"/>
        </w:trPr>
        <w:tc>
          <w:tcPr>
            <w:tcW w:w="1816" w:type="dxa"/>
            <w:tcBorders>
              <w:top w:val="single" w:sz="4" w:space="0" w:color="auto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TAT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kern w:val="0"/>
                <w:sz w:val="24"/>
                <w:szCs w:val="24"/>
              </w:rPr>
              <w:t>ng</w:t>
            </w:r>
            <w:proofErr w:type="spellEnd"/>
            <w:r>
              <w:rPr>
                <w:kern w:val="0"/>
                <w:sz w:val="24"/>
                <w:szCs w:val="24"/>
              </w:rPr>
              <w:t>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single" w:sz="4" w:space="0" w:color="auto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1.59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1.13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1.98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1.46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1.00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1.82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1.70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1.24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2.08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59" w:type="dxa"/>
            <w:tcBorders>
              <w:top w:val="single" w:sz="4" w:space="0" w:color="auto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-5.72</w:t>
            </w:r>
          </w:p>
        </w:tc>
        <w:tc>
          <w:tcPr>
            <w:tcW w:w="783" w:type="dxa"/>
            <w:tcBorders>
              <w:top w:val="single" w:sz="4" w:space="0" w:color="auto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0.01</w:t>
            </w:r>
          </w:p>
        </w:tc>
      </w:tr>
      <w:tr w:rsidR="0051182F">
        <w:trPr>
          <w:trHeight w:val="90"/>
        </w:trPr>
        <w:tc>
          <w:tcPr>
            <w:tcW w:w="1816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0.76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0.68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0.88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90"/>
        </w:trPr>
        <w:tc>
          <w:tcPr>
            <w:tcW w:w="1816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0.88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0.81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0.98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90"/>
        </w:trPr>
        <w:tc>
          <w:tcPr>
            <w:tcW w:w="1816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1.50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1.36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1.60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90"/>
        </w:trPr>
        <w:tc>
          <w:tcPr>
            <w:tcW w:w="1816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90</w:t>
            </w:r>
          </w:p>
        </w:tc>
        <w:tc>
          <w:tcPr>
            <w:tcW w:w="1965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2.41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2.23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2.59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90"/>
        </w:trPr>
        <w:tc>
          <w:tcPr>
            <w:tcW w:w="1816" w:type="dxa"/>
            <w:tcBorders>
              <w:top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95</w:t>
            </w:r>
          </w:p>
        </w:tc>
        <w:tc>
          <w:tcPr>
            <w:tcW w:w="1965" w:type="dxa"/>
            <w:tcBorders>
              <w:top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2.79</w:t>
            </w:r>
          </w:p>
        </w:tc>
        <w:tc>
          <w:tcPr>
            <w:tcW w:w="2130" w:type="dxa"/>
            <w:tcBorders>
              <w:top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2.46</w:t>
            </w:r>
          </w:p>
        </w:tc>
        <w:tc>
          <w:tcPr>
            <w:tcW w:w="1890" w:type="dxa"/>
            <w:tcBorders>
              <w:top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2.83</w:t>
            </w:r>
          </w:p>
        </w:tc>
        <w:tc>
          <w:tcPr>
            <w:tcW w:w="759" w:type="dxa"/>
            <w:tcBorders>
              <w:top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PIC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kern w:val="0"/>
                <w:sz w:val="24"/>
                <w:szCs w:val="24"/>
              </w:rPr>
              <w:t>μg</w:t>
            </w:r>
            <w:proofErr w:type="spellEnd"/>
            <w:r>
              <w:rPr>
                <w:kern w:val="0"/>
                <w:sz w:val="24"/>
                <w:szCs w:val="24"/>
              </w:rPr>
              <w:t>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0.52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0.37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0.66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0.53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0.37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0.66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0.51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0.37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0.66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-0.79</w:t>
            </w: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0.43</w:t>
            </w: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0.15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0.23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0.12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0.24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0.30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0.19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0.51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0.50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0.51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0.82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0.83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0.8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95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0.93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0.93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0.94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TM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TU/mL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7.28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5.18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9.08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7.18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5.00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9.08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7.37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5.31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9.08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-1.47</w:t>
            </w: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0.14</w:t>
            </w: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perscript"/>
              </w:rPr>
              <w:t xml:space="preserve"> </w:t>
            </w:r>
            <w:r>
              <w:rPr>
                <w:kern w:val="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3.44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3.25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3.53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3.97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3.97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3.95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7.12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6.83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7.31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10.92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11.16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10.88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13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95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11.96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12.02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11.94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22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t-PAIC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kern w:val="0"/>
                <w:sz w:val="24"/>
                <w:szCs w:val="24"/>
              </w:rPr>
              <w:t>ng</w:t>
            </w:r>
            <w:proofErr w:type="spellEnd"/>
            <w:r>
              <w:rPr>
                <w:kern w:val="0"/>
                <w:sz w:val="24"/>
                <w:szCs w:val="24"/>
              </w:rPr>
              <w:t>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5.70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3.91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7.22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5.61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3.67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7.33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5.77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3.96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7.18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-1.80</w:t>
            </w: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0.07</w:t>
            </w:r>
          </w:p>
        </w:tc>
      </w:tr>
      <w:tr w:rsidR="0051182F">
        <w:trPr>
          <w:trHeight w:val="322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2.38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2.14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2.69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22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lastRenderedPageBreak/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2.83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2.61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3.07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22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5.28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5.10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5.40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22"/>
        </w:trPr>
        <w:tc>
          <w:tcPr>
            <w:tcW w:w="1816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90</w:t>
            </w:r>
          </w:p>
        </w:tc>
        <w:tc>
          <w:tcPr>
            <w:tcW w:w="1965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9.26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9.48</w:t>
            </w:r>
          </w:p>
        </w:tc>
        <w:tc>
          <w:tcPr>
            <w:tcW w:w="1890" w:type="dxa"/>
            <w:tcBorders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9.15</w:t>
            </w:r>
          </w:p>
        </w:tc>
        <w:tc>
          <w:tcPr>
            <w:tcW w:w="759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51182F">
        <w:trPr>
          <w:trHeight w:val="322"/>
        </w:trPr>
        <w:tc>
          <w:tcPr>
            <w:tcW w:w="1816" w:type="dxa"/>
            <w:tcBorders>
              <w:bottom w:val="single" w:sz="4" w:space="0" w:color="auto"/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bscript"/>
              </w:rPr>
              <w:t>95</w:t>
            </w:r>
          </w:p>
        </w:tc>
        <w:tc>
          <w:tcPr>
            <w:tcW w:w="1965" w:type="dxa"/>
            <w:tcBorders>
              <w:bottom w:val="single" w:sz="4" w:space="0" w:color="auto"/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10.55</w:t>
            </w:r>
          </w:p>
        </w:tc>
        <w:tc>
          <w:tcPr>
            <w:tcW w:w="2130" w:type="dxa"/>
            <w:tcBorders>
              <w:bottom w:val="single" w:sz="4" w:space="0" w:color="auto"/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10.87</w:t>
            </w:r>
          </w:p>
        </w:tc>
        <w:tc>
          <w:tcPr>
            <w:tcW w:w="1890" w:type="dxa"/>
            <w:tcBorders>
              <w:bottom w:val="single" w:sz="4" w:space="0" w:color="auto"/>
              <w:tl2br w:val="nil"/>
              <w:tr2bl w:val="nil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10.13</w:t>
            </w:r>
          </w:p>
        </w:tc>
        <w:tc>
          <w:tcPr>
            <w:tcW w:w="759" w:type="dxa"/>
            <w:tcBorders>
              <w:bottom w:val="single" w:sz="4" w:space="0" w:color="auto"/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  <w:tl2br w:val="nil"/>
              <w:tr2bl w:val="nil"/>
            </w:tcBorders>
          </w:tcPr>
          <w:p w:rsidR="0051182F" w:rsidRDefault="0051182F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</w:tbl>
    <w:p w:rsidR="0051182F" w:rsidRPr="00A72689" w:rsidRDefault="009E6885">
      <w:pPr>
        <w:spacing w:line="480" w:lineRule="auto"/>
        <w:rPr>
          <w:szCs w:val="21"/>
        </w:rPr>
      </w:pPr>
      <w:r w:rsidRPr="00A72689">
        <w:rPr>
          <w:rFonts w:hint="eastAsia"/>
          <w:szCs w:val="21"/>
        </w:rPr>
        <w:t xml:space="preserve">Note: </w:t>
      </w:r>
      <w:r w:rsidRPr="00A72689">
        <w:rPr>
          <w:szCs w:val="21"/>
          <w:vertAlign w:val="superscript"/>
        </w:rPr>
        <w:t>a</w:t>
      </w:r>
      <w:r w:rsidRPr="00A72689">
        <w:rPr>
          <w:szCs w:val="21"/>
        </w:rPr>
        <w:t xml:space="preserve"> indicates the comparison between the male and female groups</w:t>
      </w: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9E6885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rFonts w:hint="eastAsia"/>
          <w:b/>
          <w:sz w:val="24"/>
          <w:szCs w:val="24"/>
        </w:rPr>
        <w:t>able 3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Multigroup</w:t>
      </w:r>
      <w:proofErr w:type="spellEnd"/>
      <w:r>
        <w:rPr>
          <w:b/>
          <w:sz w:val="24"/>
          <w:szCs w:val="24"/>
        </w:rPr>
        <w:t xml:space="preserve"> comparison of novel thrombus markers in different age groups [M (Q1, Q3)]</w:t>
      </w:r>
    </w:p>
    <w:tbl>
      <w:tblPr>
        <w:tblStyle w:val="30"/>
        <w:tblpPr w:leftFromText="180" w:rightFromText="180" w:vertAnchor="text" w:horzAnchor="page" w:tblpX="1416" w:tblpY="76"/>
        <w:tblOverlap w:val="never"/>
        <w:tblW w:w="9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126"/>
        <w:gridCol w:w="2126"/>
        <w:gridCol w:w="1998"/>
      </w:tblGrid>
      <w:tr w:rsidR="0051182F">
        <w:trPr>
          <w:trHeight w:val="33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TAT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kern w:val="0"/>
                <w:sz w:val="24"/>
                <w:szCs w:val="24"/>
              </w:rPr>
              <w:t>ng</w:t>
            </w:r>
            <w:proofErr w:type="spellEnd"/>
            <w:r>
              <w:rPr>
                <w:kern w:val="0"/>
                <w:sz w:val="24"/>
                <w:szCs w:val="24"/>
              </w:rPr>
              <w:t>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PIC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kern w:val="0"/>
                <w:sz w:val="24"/>
                <w:szCs w:val="24"/>
              </w:rPr>
              <w:t>μg</w:t>
            </w:r>
            <w:proofErr w:type="spellEnd"/>
            <w:r>
              <w:rPr>
                <w:kern w:val="0"/>
                <w:sz w:val="24"/>
                <w:szCs w:val="24"/>
              </w:rPr>
              <w:t>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TM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TU/mL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t-PAIC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proofErr w:type="spellStart"/>
            <w:r>
              <w:rPr>
                <w:kern w:val="0"/>
                <w:sz w:val="24"/>
                <w:szCs w:val="24"/>
              </w:rPr>
              <w:t>ng</w:t>
            </w:r>
            <w:proofErr w:type="spellEnd"/>
            <w:r>
              <w:rPr>
                <w:kern w:val="0"/>
                <w:sz w:val="24"/>
                <w:szCs w:val="24"/>
              </w:rPr>
              <w:t>/mL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</w:tr>
      <w:tr w:rsidR="0051182F">
        <w:trPr>
          <w:trHeight w:val="333"/>
        </w:trPr>
        <w:tc>
          <w:tcPr>
            <w:tcW w:w="1101" w:type="dxa"/>
            <w:tcBorders>
              <w:top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Male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1.46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1.00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1.82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0.53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0.37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0.66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7.18</w:t>
            </w:r>
            <w:r>
              <w:rPr>
                <w:kern w:val="0"/>
                <w:sz w:val="24"/>
                <w:szCs w:val="24"/>
              </w:rPr>
              <w:t>（</w:t>
            </w:r>
            <w:r>
              <w:rPr>
                <w:kern w:val="0"/>
                <w:sz w:val="24"/>
                <w:szCs w:val="24"/>
              </w:rPr>
              <w:t>5.00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9.08</w:t>
            </w:r>
            <w:r>
              <w:rPr>
                <w:rFonts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5.61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3.67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7.33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</w:tr>
      <w:tr w:rsidR="0051182F">
        <w:trPr>
          <w:trHeight w:val="333"/>
        </w:trPr>
        <w:tc>
          <w:tcPr>
            <w:tcW w:w="1101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0.01</w:t>
            </w:r>
          </w:p>
        </w:tc>
        <w:tc>
          <w:tcPr>
            <w:tcW w:w="2126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0.01</w:t>
            </w:r>
          </w:p>
        </w:tc>
        <w:tc>
          <w:tcPr>
            <w:tcW w:w="2126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0.85</w:t>
            </w:r>
          </w:p>
        </w:tc>
        <w:tc>
          <w:tcPr>
            <w:tcW w:w="1998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0.01</w:t>
            </w:r>
          </w:p>
        </w:tc>
      </w:tr>
      <w:tr w:rsidR="0051182F">
        <w:trPr>
          <w:trHeight w:val="333"/>
        </w:trPr>
        <w:tc>
          <w:tcPr>
            <w:tcW w:w="1101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Female</w:t>
            </w:r>
          </w:p>
        </w:tc>
        <w:tc>
          <w:tcPr>
            <w:tcW w:w="2126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1.70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1.24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2.08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0.51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0.37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0.66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7.37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5.31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9.08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98" w:type="dxa"/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5.77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(</w:t>
            </w:r>
            <w:r>
              <w:rPr>
                <w:kern w:val="0"/>
                <w:sz w:val="24"/>
                <w:szCs w:val="24"/>
              </w:rPr>
              <w:t>3.96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, </w:t>
            </w:r>
            <w:r>
              <w:rPr>
                <w:kern w:val="0"/>
                <w:sz w:val="24"/>
                <w:szCs w:val="24"/>
              </w:rPr>
              <w:t>7.18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</w:tr>
      <w:tr w:rsidR="0051182F">
        <w:trPr>
          <w:trHeight w:val="344"/>
        </w:trPr>
        <w:tc>
          <w:tcPr>
            <w:tcW w:w="1101" w:type="dxa"/>
            <w:tcBorders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proofErr w:type="spellStart"/>
            <w:r>
              <w:rPr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0.01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0.238</w:t>
            </w:r>
          </w:p>
        </w:tc>
      </w:tr>
    </w:tbl>
    <w:p w:rsidR="0051182F" w:rsidRPr="00A72689" w:rsidRDefault="009E6885">
      <w:pPr>
        <w:spacing w:line="480" w:lineRule="auto"/>
        <w:rPr>
          <w:szCs w:val="21"/>
        </w:rPr>
      </w:pPr>
      <w:r w:rsidRPr="00A72689">
        <w:rPr>
          <w:szCs w:val="21"/>
        </w:rPr>
        <w:t xml:space="preserve">Note: </w:t>
      </w:r>
      <w:r w:rsidRPr="00A72689">
        <w:rPr>
          <w:szCs w:val="21"/>
          <w:vertAlign w:val="superscript"/>
        </w:rPr>
        <w:t xml:space="preserve">a </w:t>
      </w:r>
      <w:r w:rsidRPr="00A72689">
        <w:rPr>
          <w:szCs w:val="21"/>
        </w:rPr>
        <w:t xml:space="preserve">indicates the comparison of multi group among different ages of males using </w:t>
      </w:r>
      <w:proofErr w:type="spellStart"/>
      <w:r w:rsidRPr="00A72689">
        <w:rPr>
          <w:szCs w:val="21"/>
        </w:rPr>
        <w:t>Kruskal</w:t>
      </w:r>
      <w:proofErr w:type="spellEnd"/>
      <w:r w:rsidRPr="00A72689">
        <w:rPr>
          <w:szCs w:val="21"/>
        </w:rPr>
        <w:t xml:space="preserve"> Wallis </w:t>
      </w:r>
      <w:r w:rsidRPr="00A72689">
        <w:rPr>
          <w:i/>
          <w:iCs/>
          <w:szCs w:val="21"/>
        </w:rPr>
        <w:t>H</w:t>
      </w:r>
      <w:r w:rsidRPr="00A72689">
        <w:rPr>
          <w:szCs w:val="21"/>
        </w:rPr>
        <w:t xml:space="preserve">-test; </w:t>
      </w:r>
      <w:r w:rsidRPr="00A72689">
        <w:rPr>
          <w:szCs w:val="21"/>
          <w:vertAlign w:val="superscript"/>
        </w:rPr>
        <w:t xml:space="preserve">b </w:t>
      </w:r>
      <w:r w:rsidRPr="00A72689">
        <w:rPr>
          <w:szCs w:val="21"/>
        </w:rPr>
        <w:t xml:space="preserve">indicates the comparison of multi group among different ages of females using </w:t>
      </w:r>
      <w:proofErr w:type="spellStart"/>
      <w:r w:rsidRPr="00A72689">
        <w:rPr>
          <w:szCs w:val="21"/>
        </w:rPr>
        <w:t>Kruskal</w:t>
      </w:r>
      <w:proofErr w:type="spellEnd"/>
      <w:r w:rsidRPr="00A72689">
        <w:rPr>
          <w:szCs w:val="21"/>
        </w:rPr>
        <w:t xml:space="preserve"> Wallis </w:t>
      </w:r>
      <w:r w:rsidRPr="00A72689">
        <w:rPr>
          <w:i/>
          <w:iCs/>
          <w:szCs w:val="21"/>
        </w:rPr>
        <w:t>H</w:t>
      </w:r>
      <w:r w:rsidRPr="00A72689">
        <w:rPr>
          <w:szCs w:val="21"/>
        </w:rPr>
        <w:t>-test</w:t>
      </w:r>
    </w:p>
    <w:p w:rsidR="0051182F" w:rsidRDefault="0051182F">
      <w:pPr>
        <w:spacing w:line="480" w:lineRule="auto"/>
        <w:outlineLvl w:val="1"/>
        <w:rPr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rFonts w:hint="eastAsia"/>
          <w:b/>
          <w:sz w:val="24"/>
          <w:szCs w:val="24"/>
        </w:rPr>
      </w:pPr>
    </w:p>
    <w:p w:rsidR="00A72689" w:rsidRDefault="00A72689">
      <w:pPr>
        <w:spacing w:line="480" w:lineRule="auto"/>
        <w:jc w:val="center"/>
        <w:rPr>
          <w:rFonts w:hint="eastAsia"/>
          <w:b/>
          <w:sz w:val="24"/>
          <w:szCs w:val="24"/>
        </w:rPr>
      </w:pPr>
    </w:p>
    <w:p w:rsidR="00A72689" w:rsidRDefault="00A72689">
      <w:pPr>
        <w:spacing w:line="480" w:lineRule="auto"/>
        <w:jc w:val="center"/>
        <w:rPr>
          <w:rFonts w:hint="eastAsia"/>
          <w:b/>
          <w:sz w:val="24"/>
          <w:szCs w:val="24"/>
        </w:rPr>
      </w:pPr>
    </w:p>
    <w:p w:rsidR="0051182F" w:rsidRDefault="009E6885">
      <w:pPr>
        <w:spacing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 xml:space="preserve">Table 4 </w:t>
      </w:r>
      <w:r>
        <w:rPr>
          <w:b/>
          <w:sz w:val="24"/>
          <w:szCs w:val="24"/>
        </w:rPr>
        <w:t>Pairwise comparison</w:t>
      </w:r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of novel thromb</w:t>
      </w:r>
      <w:r>
        <w:rPr>
          <w:rFonts w:hint="eastAsia"/>
          <w:b/>
          <w:sz w:val="24"/>
          <w:szCs w:val="24"/>
        </w:rPr>
        <w:t>us</w:t>
      </w:r>
      <w:r>
        <w:rPr>
          <w:b/>
          <w:sz w:val="24"/>
          <w:szCs w:val="24"/>
        </w:rPr>
        <w:t xml:space="preserve"> markers </w:t>
      </w:r>
      <w:r>
        <w:rPr>
          <w:rFonts w:hint="eastAsia"/>
          <w:b/>
          <w:sz w:val="24"/>
          <w:szCs w:val="24"/>
        </w:rPr>
        <w:t>among</w:t>
      </w:r>
      <w:r>
        <w:rPr>
          <w:b/>
          <w:sz w:val="24"/>
          <w:szCs w:val="24"/>
        </w:rPr>
        <w:t xml:space="preserve"> different age</w:t>
      </w:r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[M (Q1, Q3)]</w:t>
      </w:r>
    </w:p>
    <w:tbl>
      <w:tblPr>
        <w:tblStyle w:val="4"/>
        <w:tblpPr w:leftFromText="180" w:rightFromText="180" w:vertAnchor="text" w:horzAnchor="page" w:tblpX="1354" w:tblpY="291"/>
        <w:tblOverlap w:val="never"/>
        <w:tblW w:w="90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842"/>
        <w:gridCol w:w="1818"/>
        <w:gridCol w:w="1868"/>
        <w:gridCol w:w="1843"/>
      </w:tblGrid>
      <w:tr w:rsidR="0051182F">
        <w:trPr>
          <w:trHeight w:val="48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Age group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TAT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proofErr w:type="spellStart"/>
            <w:r>
              <w:rPr>
                <w:kern w:val="0"/>
                <w:sz w:val="20"/>
                <w:szCs w:val="21"/>
              </w:rPr>
              <w:t>ng</w:t>
            </w:r>
            <w:proofErr w:type="spellEnd"/>
            <w:r>
              <w:rPr>
                <w:kern w:val="0"/>
                <w:sz w:val="20"/>
                <w:szCs w:val="21"/>
              </w:rPr>
              <w:t>/mL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PIC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proofErr w:type="spellStart"/>
            <w:r>
              <w:rPr>
                <w:kern w:val="0"/>
                <w:sz w:val="20"/>
                <w:szCs w:val="21"/>
              </w:rPr>
              <w:t>μg</w:t>
            </w:r>
            <w:proofErr w:type="spellEnd"/>
            <w:r>
              <w:rPr>
                <w:kern w:val="0"/>
                <w:sz w:val="20"/>
                <w:szCs w:val="21"/>
              </w:rPr>
              <w:t>/mL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TM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TU/mL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t-PAIC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proofErr w:type="spellStart"/>
            <w:r>
              <w:rPr>
                <w:kern w:val="0"/>
                <w:sz w:val="20"/>
                <w:szCs w:val="21"/>
              </w:rPr>
              <w:t>ng</w:t>
            </w:r>
            <w:proofErr w:type="spellEnd"/>
            <w:r>
              <w:rPr>
                <w:kern w:val="0"/>
                <w:sz w:val="20"/>
                <w:szCs w:val="21"/>
              </w:rPr>
              <w:t>/mL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</w:tr>
      <w:tr w:rsidR="0051182F">
        <w:trPr>
          <w:trHeight w:val="482"/>
        </w:trPr>
        <w:tc>
          <w:tcPr>
            <w:tcW w:w="959" w:type="dxa"/>
            <w:tcBorders>
              <w:top w:val="single" w:sz="4" w:space="0" w:color="auto"/>
            </w:tcBorders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Male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</w:tr>
      <w:tr w:rsidR="0051182F">
        <w:trPr>
          <w:trHeight w:val="460"/>
        </w:trPr>
        <w:tc>
          <w:tcPr>
            <w:tcW w:w="959" w:type="dxa"/>
          </w:tcPr>
          <w:p w:rsidR="0051182F" w:rsidRDefault="009E6885">
            <w:pPr>
              <w:spacing w:line="480" w:lineRule="auto"/>
              <w:ind w:firstLineChars="100" w:firstLine="20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60-69</w:t>
            </w:r>
          </w:p>
        </w:tc>
        <w:tc>
          <w:tcPr>
            <w:tcW w:w="709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289</w:t>
            </w:r>
          </w:p>
        </w:tc>
        <w:tc>
          <w:tcPr>
            <w:tcW w:w="1842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1.33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0.90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1.74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1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0.43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0.32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0.53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a</w:t>
            </w:r>
          </w:p>
        </w:tc>
        <w:tc>
          <w:tcPr>
            <w:tcW w:w="186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7.07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5.11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8.87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43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5.80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4.13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7.14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a</w:t>
            </w:r>
          </w:p>
        </w:tc>
      </w:tr>
      <w:tr w:rsidR="0051182F">
        <w:trPr>
          <w:trHeight w:val="460"/>
        </w:trPr>
        <w:tc>
          <w:tcPr>
            <w:tcW w:w="959" w:type="dxa"/>
          </w:tcPr>
          <w:p w:rsidR="0051182F" w:rsidRDefault="009E6885">
            <w:pPr>
              <w:spacing w:line="480" w:lineRule="auto"/>
              <w:ind w:firstLineChars="100" w:firstLine="20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70-79</w:t>
            </w:r>
          </w:p>
        </w:tc>
        <w:tc>
          <w:tcPr>
            <w:tcW w:w="709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264</w:t>
            </w:r>
          </w:p>
        </w:tc>
        <w:tc>
          <w:tcPr>
            <w:tcW w:w="1842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1.41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0.94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1.80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b</w:t>
            </w:r>
          </w:p>
        </w:tc>
        <w:tc>
          <w:tcPr>
            <w:tcW w:w="181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0.51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0.37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0.64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b</w:t>
            </w:r>
          </w:p>
        </w:tc>
        <w:tc>
          <w:tcPr>
            <w:tcW w:w="186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7.16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4.52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9.30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43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6.08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4.06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7.85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</w:tr>
      <w:tr w:rsidR="0051182F">
        <w:trPr>
          <w:trHeight w:val="426"/>
        </w:trPr>
        <w:tc>
          <w:tcPr>
            <w:tcW w:w="959" w:type="dxa"/>
          </w:tcPr>
          <w:p w:rsidR="0051182F" w:rsidRDefault="009E6885">
            <w:pPr>
              <w:spacing w:line="480" w:lineRule="auto"/>
              <w:ind w:firstLineChars="100" w:firstLine="20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≥80</w:t>
            </w:r>
          </w:p>
        </w:tc>
        <w:tc>
          <w:tcPr>
            <w:tcW w:w="709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225</w:t>
            </w:r>
          </w:p>
        </w:tc>
        <w:tc>
          <w:tcPr>
            <w:tcW w:w="1842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1.63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1.09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2.05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c</w:t>
            </w:r>
          </w:p>
        </w:tc>
        <w:tc>
          <w:tcPr>
            <w:tcW w:w="181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0.61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0.45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0.75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c</w:t>
            </w:r>
          </w:p>
        </w:tc>
        <w:tc>
          <w:tcPr>
            <w:tcW w:w="186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7.27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5.27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9.09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43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5.16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3.03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6.90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c</w:t>
            </w:r>
          </w:p>
        </w:tc>
      </w:tr>
      <w:tr w:rsidR="0051182F">
        <w:trPr>
          <w:trHeight w:val="463"/>
        </w:trPr>
        <w:tc>
          <w:tcPr>
            <w:tcW w:w="959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Female</w:t>
            </w:r>
          </w:p>
        </w:tc>
        <w:tc>
          <w:tcPr>
            <w:tcW w:w="709" w:type="dxa"/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42" w:type="dxa"/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18" w:type="dxa"/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68" w:type="dxa"/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  <w:tc>
          <w:tcPr>
            <w:tcW w:w="1843" w:type="dxa"/>
          </w:tcPr>
          <w:p w:rsidR="0051182F" w:rsidRDefault="0051182F">
            <w:pPr>
              <w:spacing w:line="480" w:lineRule="auto"/>
              <w:rPr>
                <w:kern w:val="0"/>
                <w:sz w:val="20"/>
                <w:szCs w:val="21"/>
              </w:rPr>
            </w:pPr>
          </w:p>
        </w:tc>
      </w:tr>
      <w:tr w:rsidR="0051182F">
        <w:trPr>
          <w:trHeight w:val="476"/>
        </w:trPr>
        <w:tc>
          <w:tcPr>
            <w:tcW w:w="959" w:type="dxa"/>
          </w:tcPr>
          <w:p w:rsidR="0051182F" w:rsidRDefault="009E6885">
            <w:pPr>
              <w:spacing w:line="480" w:lineRule="auto"/>
              <w:ind w:firstLineChars="100" w:firstLine="20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60-69</w:t>
            </w:r>
          </w:p>
        </w:tc>
        <w:tc>
          <w:tcPr>
            <w:tcW w:w="709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301</w:t>
            </w:r>
          </w:p>
        </w:tc>
        <w:tc>
          <w:tcPr>
            <w:tcW w:w="1842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1.65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1.10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2.15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1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0.44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0.28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0.58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a</w:t>
            </w:r>
          </w:p>
        </w:tc>
        <w:tc>
          <w:tcPr>
            <w:tcW w:w="186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7.97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6.53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9.34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a</w:t>
            </w:r>
          </w:p>
        </w:tc>
        <w:tc>
          <w:tcPr>
            <w:tcW w:w="1843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5.81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4.20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7.09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</w:tr>
      <w:tr w:rsidR="0051182F">
        <w:trPr>
          <w:trHeight w:val="526"/>
        </w:trPr>
        <w:tc>
          <w:tcPr>
            <w:tcW w:w="959" w:type="dxa"/>
          </w:tcPr>
          <w:p w:rsidR="0051182F" w:rsidRDefault="009E6885">
            <w:pPr>
              <w:spacing w:line="480" w:lineRule="auto"/>
              <w:ind w:firstLineChars="100" w:firstLine="20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70-79</w:t>
            </w:r>
          </w:p>
        </w:tc>
        <w:tc>
          <w:tcPr>
            <w:tcW w:w="709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287</w:t>
            </w:r>
          </w:p>
        </w:tc>
        <w:tc>
          <w:tcPr>
            <w:tcW w:w="1842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1.57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1.25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1.91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b</w:t>
            </w:r>
          </w:p>
        </w:tc>
        <w:tc>
          <w:tcPr>
            <w:tcW w:w="181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0.50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0.36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0.62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b</w:t>
            </w:r>
          </w:p>
        </w:tc>
        <w:tc>
          <w:tcPr>
            <w:tcW w:w="186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7.31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5.05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9.19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  <w:tc>
          <w:tcPr>
            <w:tcW w:w="1843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5.96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3.99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7.49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</w:tr>
      <w:tr w:rsidR="0051182F">
        <w:trPr>
          <w:trHeight w:val="442"/>
        </w:trPr>
        <w:tc>
          <w:tcPr>
            <w:tcW w:w="959" w:type="dxa"/>
          </w:tcPr>
          <w:p w:rsidR="0051182F" w:rsidRDefault="009E6885">
            <w:pPr>
              <w:spacing w:line="480" w:lineRule="auto"/>
              <w:ind w:firstLineChars="100" w:firstLine="20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≥80</w:t>
            </w:r>
          </w:p>
        </w:tc>
        <w:tc>
          <w:tcPr>
            <w:tcW w:w="709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262</w:t>
            </w:r>
          </w:p>
        </w:tc>
        <w:tc>
          <w:tcPr>
            <w:tcW w:w="1842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1.86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1.32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2.26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c</w:t>
            </w:r>
          </w:p>
        </w:tc>
        <w:tc>
          <w:tcPr>
            <w:tcW w:w="181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0.59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0.44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0.72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c</w:t>
            </w:r>
          </w:p>
        </w:tc>
        <w:tc>
          <w:tcPr>
            <w:tcW w:w="1868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6.94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4.87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8.63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) </w:t>
            </w:r>
            <w:r>
              <w:rPr>
                <w:kern w:val="0"/>
                <w:sz w:val="20"/>
                <w:szCs w:val="21"/>
                <w:vertAlign w:val="superscript"/>
              </w:rPr>
              <w:t>c</w:t>
            </w:r>
          </w:p>
        </w:tc>
        <w:tc>
          <w:tcPr>
            <w:tcW w:w="1843" w:type="dxa"/>
          </w:tcPr>
          <w:p w:rsidR="0051182F" w:rsidRDefault="009E6885">
            <w:pPr>
              <w:spacing w:line="480" w:lineRule="auto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5.62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(</w:t>
            </w:r>
            <w:r>
              <w:rPr>
                <w:kern w:val="0"/>
                <w:sz w:val="20"/>
                <w:szCs w:val="21"/>
              </w:rPr>
              <w:t>3.84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, </w:t>
            </w:r>
            <w:r>
              <w:rPr>
                <w:kern w:val="0"/>
                <w:sz w:val="20"/>
                <w:szCs w:val="21"/>
              </w:rPr>
              <w:t>6.96</w:t>
            </w:r>
            <w:r>
              <w:rPr>
                <w:rFonts w:hint="eastAsia"/>
                <w:kern w:val="0"/>
                <w:sz w:val="20"/>
                <w:szCs w:val="21"/>
              </w:rPr>
              <w:t>)</w:t>
            </w:r>
          </w:p>
        </w:tc>
      </w:tr>
    </w:tbl>
    <w:p w:rsidR="0051182F" w:rsidRDefault="009E6885">
      <w:pPr>
        <w:spacing w:line="480" w:lineRule="auto"/>
        <w:rPr>
          <w:szCs w:val="21"/>
        </w:rPr>
      </w:pPr>
      <w:r>
        <w:rPr>
          <w:rFonts w:hint="eastAsia"/>
          <w:szCs w:val="21"/>
        </w:rPr>
        <w:t xml:space="preserve">Note: </w:t>
      </w:r>
      <w:proofErr w:type="gramStart"/>
      <w:r>
        <w:rPr>
          <w:szCs w:val="21"/>
          <w:vertAlign w:val="superscript"/>
        </w:rPr>
        <w:t>a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indicates</w:t>
      </w:r>
      <w:proofErr w:type="gramEnd"/>
      <w:r>
        <w:rPr>
          <w:szCs w:val="21"/>
        </w:rPr>
        <w:t xml:space="preserve"> a statistically significant difference between the</w:t>
      </w:r>
      <w:r>
        <w:rPr>
          <w:rFonts w:hint="eastAsia"/>
          <w:szCs w:val="21"/>
        </w:rPr>
        <w:t xml:space="preserve"> group aged</w:t>
      </w:r>
      <w:r>
        <w:rPr>
          <w:szCs w:val="21"/>
        </w:rPr>
        <w:t xml:space="preserve"> 60-69 and 70-79</w:t>
      </w:r>
      <w:r>
        <w:rPr>
          <w:rFonts w:hint="eastAsia"/>
          <w:szCs w:val="21"/>
        </w:rPr>
        <w:t>.</w:t>
      </w:r>
    </w:p>
    <w:p w:rsidR="0051182F" w:rsidRDefault="009E6885">
      <w:pPr>
        <w:spacing w:line="480" w:lineRule="auto"/>
        <w:rPr>
          <w:szCs w:val="21"/>
        </w:rPr>
      </w:pPr>
      <w:proofErr w:type="gramStart"/>
      <w:r>
        <w:rPr>
          <w:rFonts w:hint="eastAsia"/>
          <w:szCs w:val="21"/>
          <w:vertAlign w:val="superscript"/>
        </w:rPr>
        <w:t>b</w:t>
      </w:r>
      <w:proofErr w:type="gramEnd"/>
      <w:r>
        <w:rPr>
          <w:szCs w:val="21"/>
        </w:rPr>
        <w:t xml:space="preserve"> </w:t>
      </w:r>
      <w:r>
        <w:rPr>
          <w:rFonts w:hint="eastAsia"/>
          <w:szCs w:val="21"/>
        </w:rPr>
        <w:t>indicates</w:t>
      </w:r>
      <w:r>
        <w:rPr>
          <w:szCs w:val="21"/>
        </w:rPr>
        <w:t xml:space="preserve"> a statistically significant difference between the</w:t>
      </w:r>
      <w:r>
        <w:rPr>
          <w:rFonts w:hint="eastAsia"/>
          <w:szCs w:val="21"/>
        </w:rPr>
        <w:t xml:space="preserve"> group aged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7</w:t>
      </w:r>
      <w:r>
        <w:rPr>
          <w:szCs w:val="21"/>
        </w:rPr>
        <w:t>0-</w:t>
      </w:r>
      <w:r>
        <w:rPr>
          <w:rFonts w:hint="eastAsia"/>
          <w:szCs w:val="21"/>
        </w:rPr>
        <w:t>7</w:t>
      </w:r>
      <w:r>
        <w:rPr>
          <w:szCs w:val="21"/>
        </w:rPr>
        <w:t>9 and ≥80</w:t>
      </w:r>
      <w:r>
        <w:rPr>
          <w:rFonts w:hint="eastAsia"/>
          <w:szCs w:val="21"/>
        </w:rPr>
        <w:t>.</w:t>
      </w:r>
    </w:p>
    <w:p w:rsidR="0051182F" w:rsidRDefault="009E6885">
      <w:pPr>
        <w:spacing w:line="480" w:lineRule="auto"/>
        <w:jc w:val="left"/>
        <w:rPr>
          <w:szCs w:val="21"/>
        </w:rPr>
      </w:pPr>
      <w:proofErr w:type="gramStart"/>
      <w:r>
        <w:rPr>
          <w:szCs w:val="21"/>
          <w:vertAlign w:val="superscript"/>
        </w:rPr>
        <w:t>c</w:t>
      </w:r>
      <w:proofErr w:type="gramEnd"/>
      <w:r>
        <w:rPr>
          <w:szCs w:val="21"/>
        </w:rPr>
        <w:t xml:space="preserve"> indicates a statistically significant difference between the </w:t>
      </w:r>
      <w:r>
        <w:rPr>
          <w:rFonts w:hint="eastAsia"/>
          <w:szCs w:val="21"/>
        </w:rPr>
        <w:t>group aged</w:t>
      </w:r>
      <w:r>
        <w:rPr>
          <w:szCs w:val="21"/>
        </w:rPr>
        <w:t xml:space="preserve"> 60-69 and ≥80.</w:t>
      </w:r>
    </w:p>
    <w:p w:rsidR="0051182F" w:rsidRDefault="0051182F">
      <w:pPr>
        <w:spacing w:line="480" w:lineRule="auto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  <w:bookmarkStart w:id="12" w:name="OLE_LINK122"/>
      <w:bookmarkStart w:id="13" w:name="OLE_LINK123"/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51182F">
      <w:pPr>
        <w:spacing w:line="480" w:lineRule="auto"/>
        <w:jc w:val="center"/>
        <w:rPr>
          <w:b/>
          <w:sz w:val="24"/>
          <w:szCs w:val="24"/>
        </w:rPr>
      </w:pPr>
    </w:p>
    <w:p w:rsidR="0051182F" w:rsidRDefault="009E6885">
      <w:pPr>
        <w:spacing w:line="48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 xml:space="preserve">Table 5 </w:t>
      </w:r>
      <w:r>
        <w:rPr>
          <w:b/>
          <w:sz w:val="24"/>
          <w:szCs w:val="24"/>
        </w:rPr>
        <w:t>Correlation analysis between novel thromb</w:t>
      </w:r>
      <w:r>
        <w:rPr>
          <w:rFonts w:hint="eastAsia"/>
          <w:b/>
          <w:sz w:val="24"/>
          <w:szCs w:val="24"/>
        </w:rPr>
        <w:t>us</w:t>
      </w:r>
      <w:r>
        <w:rPr>
          <w:b/>
          <w:sz w:val="24"/>
          <w:szCs w:val="24"/>
        </w:rPr>
        <w:t xml:space="preserve"> markers and </w:t>
      </w:r>
      <w:bookmarkStart w:id="14" w:name="OLE_LINK102"/>
      <w:r>
        <w:rPr>
          <w:b/>
          <w:sz w:val="24"/>
          <w:szCs w:val="24"/>
        </w:rPr>
        <w:t>potential influencing factors</w:t>
      </w:r>
    </w:p>
    <w:tbl>
      <w:tblPr>
        <w:tblW w:w="816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82"/>
        <w:gridCol w:w="1295"/>
        <w:gridCol w:w="1439"/>
        <w:gridCol w:w="1870"/>
      </w:tblGrid>
      <w:tr w:rsidR="0051182F">
        <w:trPr>
          <w:trHeight w:val="333"/>
          <w:tblHeader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1182F" w:rsidRDefault="009E6885">
            <w:pPr>
              <w:spacing w:line="480" w:lineRule="auto"/>
              <w:jc w:val="center"/>
              <w:rPr>
                <w:sz w:val="24"/>
                <w:szCs w:val="24"/>
              </w:rPr>
            </w:pPr>
            <w:bookmarkStart w:id="15" w:name="OLE_LINK100"/>
            <w:bookmarkStart w:id="16" w:name="OLE_LINK101"/>
            <w:bookmarkEnd w:id="14"/>
            <w:r>
              <w:rPr>
                <w:rFonts w:hint="eastAsia"/>
                <w:sz w:val="24"/>
                <w:szCs w:val="24"/>
              </w:rPr>
              <w:t>Parameter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182F" w:rsidRDefault="009E688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TAT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82F" w:rsidRDefault="009E688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182F" w:rsidRDefault="009E688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TM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182F" w:rsidRDefault="009E688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PAIC</w:t>
            </w:r>
          </w:p>
        </w:tc>
      </w:tr>
      <w:tr w:rsidR="0051182F">
        <w:trPr>
          <w:trHeight w:val="333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182F" w:rsidRDefault="0051182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1182F" w:rsidRDefault="009E6885">
            <w:pPr>
              <w:spacing w:line="480" w:lineRule="auto"/>
              <w:ind w:firstLineChars="650" w:firstLine="1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orrelation </w:t>
            </w:r>
            <w:proofErr w:type="spellStart"/>
            <w:r>
              <w:rPr>
                <w:sz w:val="24"/>
                <w:szCs w:val="24"/>
              </w:rPr>
              <w:t>coefficient</w:t>
            </w:r>
            <w:r>
              <w:rPr>
                <w:rFonts w:hint="eastAsia"/>
                <w:sz w:val="24"/>
                <w:szCs w:val="24"/>
              </w:rPr>
              <w:t>r</w:t>
            </w:r>
            <w:proofErr w:type="spellEnd"/>
          </w:p>
        </w:tc>
      </w:tr>
      <w:bookmarkEnd w:id="12"/>
      <w:bookmarkEnd w:id="13"/>
      <w:tr w:rsidR="0051182F">
        <w:trPr>
          <w:trHeight w:val="378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Age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0.135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0.127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-0.016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-0.025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BMI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0.076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0.016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0.011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-0.004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-0.067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-0.111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-0.008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0.085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-0.020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0.067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0.048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TBIL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-0.046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-0.147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0.032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0.054</w:t>
            </w:r>
          </w:p>
        </w:tc>
      </w:tr>
      <w:tr w:rsidR="0051182F">
        <w:trPr>
          <w:trHeight w:val="333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DBIL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-0.057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-0.148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0.037</w:t>
            </w:r>
          </w:p>
        </w:tc>
      </w:tr>
      <w:tr w:rsidR="0051182F">
        <w:trPr>
          <w:trHeight w:val="363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0.079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0.059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Urea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-0.048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-0.024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-0.009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-0.067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-0.164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-0.020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-0.017</w:t>
            </w:r>
          </w:p>
        </w:tc>
      </w:tr>
      <w:tr w:rsidR="0051182F">
        <w:trPr>
          <w:trHeight w:val="333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FB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0.058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-0.038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-0.023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0.080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TC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-0.052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-0.053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-0.014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-0.021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-0.003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-0.099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0.096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0.236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HDL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-0.019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0.035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-0.040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-0.136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LDL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0.031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0.076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0.040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WBC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-0.063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-0.115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-0.019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0.074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333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RBC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-0.081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-0.042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-0.005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0.070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333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HGB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-0.077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-0.074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0.030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0.046</w:t>
            </w:r>
          </w:p>
        </w:tc>
      </w:tr>
      <w:tr w:rsidR="0051182F">
        <w:trPr>
          <w:trHeight w:val="333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PLT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0.038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-0.063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-0.029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APTT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0.059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0.034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-0.012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-0.039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0.031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0.016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0.026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0.006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INR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0.030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0.020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0.027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0.014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FIB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0.045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0.041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-0.014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0.004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  <w:r>
              <w:rPr>
                <w:rFonts w:hint="eastAs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imer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0.194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0.282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0.100</w:t>
            </w:r>
            <w:r>
              <w:rPr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color w:val="010205"/>
                <w:sz w:val="24"/>
                <w:szCs w:val="24"/>
              </w:rPr>
            </w:pPr>
            <w:r>
              <w:rPr>
                <w:sz w:val="24"/>
                <w:szCs w:val="24"/>
              </w:rPr>
              <w:t>0.049</w:t>
            </w:r>
          </w:p>
        </w:tc>
      </w:tr>
      <w:tr w:rsidR="0051182F">
        <w:trPr>
          <w:trHeight w:val="378"/>
        </w:trPr>
        <w:tc>
          <w:tcPr>
            <w:tcW w:w="1980" w:type="dxa"/>
            <w:shd w:val="clear" w:color="auto" w:fill="auto"/>
          </w:tcPr>
          <w:p w:rsidR="0051182F" w:rsidRDefault="009E68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FDP</w:t>
            </w:r>
          </w:p>
        </w:tc>
        <w:tc>
          <w:tcPr>
            <w:tcW w:w="1582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-0.021</w:t>
            </w:r>
          </w:p>
        </w:tc>
        <w:tc>
          <w:tcPr>
            <w:tcW w:w="1295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0.071</w:t>
            </w:r>
          </w:p>
        </w:tc>
        <w:tc>
          <w:tcPr>
            <w:tcW w:w="1439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</w:t>
            </w:r>
          </w:p>
        </w:tc>
        <w:tc>
          <w:tcPr>
            <w:tcW w:w="1870" w:type="dxa"/>
            <w:shd w:val="clear" w:color="auto" w:fill="auto"/>
          </w:tcPr>
          <w:p w:rsidR="0051182F" w:rsidRDefault="009E6885">
            <w:pPr>
              <w:spacing w:line="480" w:lineRule="auto"/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0.048</w:t>
            </w:r>
          </w:p>
        </w:tc>
      </w:tr>
    </w:tbl>
    <w:p w:rsidR="0051182F" w:rsidRDefault="0051182F">
      <w:pPr>
        <w:spacing w:line="480" w:lineRule="auto"/>
      </w:pPr>
      <w:bookmarkStart w:id="17" w:name="_GoBack"/>
      <w:bookmarkEnd w:id="15"/>
      <w:bookmarkEnd w:id="16"/>
      <w:bookmarkEnd w:id="17"/>
    </w:p>
    <w:sectPr w:rsidR="0051182F" w:rsidSect="00A7268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EU-BZ-Regular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altName w:val="汉仪中黑 197"/>
    <w:panose1 w:val="00000000000000000000"/>
    <w:charset w:val="86"/>
    <w:family w:val="roman"/>
    <w:notTrueType/>
    <w:pitch w:val="default"/>
  </w:font>
  <w:font w:name="等线">
    <w:altName w:val="汉仪中黑 197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kNzM4YTYxZTNlNjk0ZDA2ZDM2ZDg2ZGRlYjNmMzUifQ=="/>
    <w:docVar w:name="KSO_WPS_MARK_KEY" w:val="65d315bf-a21e-4f4e-8402-f9c9ab4fff85"/>
  </w:docVars>
  <w:rsids>
    <w:rsidRoot w:val="00F202DE"/>
    <w:rsid w:val="0000066D"/>
    <w:rsid w:val="00046BC9"/>
    <w:rsid w:val="000C5604"/>
    <w:rsid w:val="00226657"/>
    <w:rsid w:val="00251FB1"/>
    <w:rsid w:val="0051182F"/>
    <w:rsid w:val="005D7D42"/>
    <w:rsid w:val="007220F9"/>
    <w:rsid w:val="008213C1"/>
    <w:rsid w:val="009E6885"/>
    <w:rsid w:val="00A72689"/>
    <w:rsid w:val="00A809AC"/>
    <w:rsid w:val="00A846B8"/>
    <w:rsid w:val="00AB5657"/>
    <w:rsid w:val="00AD1086"/>
    <w:rsid w:val="00C63B38"/>
    <w:rsid w:val="00E82845"/>
    <w:rsid w:val="00F202DE"/>
    <w:rsid w:val="00F35FD6"/>
    <w:rsid w:val="00FA73A7"/>
    <w:rsid w:val="7B98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qFormat="1"/>
    <w:lsdException w:name="toc 2" w:semiHidden="0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unhideWhenUsed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next w:val="a"/>
    <w:link w:val="1Char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  <w:szCs w:val="24"/>
    </w:rPr>
  </w:style>
  <w:style w:type="paragraph" w:styleId="2">
    <w:name w:val="heading 2"/>
    <w:next w:val="a"/>
    <w:link w:val="2Char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next w:val="a"/>
    <w:link w:val="3Char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kern w:val="0"/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"/>
    <w:next w:val="a"/>
    <w:unhideWhenUsed/>
    <w:qFormat/>
    <w:rPr>
      <w:szCs w:val="24"/>
    </w:rPr>
  </w:style>
  <w:style w:type="paragraph" w:styleId="20">
    <w:name w:val="toc 2"/>
    <w:basedOn w:val="a"/>
    <w:next w:val="a"/>
    <w:unhideWhenUsed/>
    <w:qFormat/>
    <w:pPr>
      <w:ind w:leftChars="200" w:left="420"/>
    </w:pPr>
    <w:rPr>
      <w:szCs w:val="24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e">
    <w:name w:val="页脚 字符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FF"/>
      <w:sz w:val="24"/>
      <w:szCs w:val="24"/>
      <w:u w:val="single"/>
      <w:vertAlign w:val="superscript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paragraph" w:customStyle="1" w:styleId="EndNoteBibliographyTitle">
    <w:name w:val="EndNote Bibliography Title"/>
    <w:qFormat/>
    <w:pPr>
      <w:jc w:val="center"/>
    </w:pPr>
    <w:rPr>
      <w:kern w:val="2"/>
    </w:rPr>
  </w:style>
  <w:style w:type="paragraph" w:customStyle="1" w:styleId="EndNoteBibliography">
    <w:name w:val="EndNote Bibliography"/>
    <w:qFormat/>
    <w:pPr>
      <w:jc w:val="both"/>
    </w:pPr>
    <w:rPr>
      <w:kern w:val="2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9"/>
    <w:rPr>
      <w:rFonts w:ascii="MingLiU" w:eastAsia="MingLiU" w:hAnsi="MingLiU"/>
      <w:b/>
      <w:color w:val="000000"/>
      <w:sz w:val="32"/>
      <w:szCs w:val="24"/>
    </w:rPr>
  </w:style>
  <w:style w:type="character" w:customStyle="1" w:styleId="2Char">
    <w:name w:val="标题 2 Char"/>
    <w:basedOn w:val="a0"/>
    <w:link w:val="2"/>
    <w:uiPriority w:val="99"/>
    <w:rPr>
      <w:rFonts w:ascii="MingLiU" w:eastAsia="MingLiU" w:hAnsi="MingLiU"/>
      <w:b/>
      <w:i/>
      <w:color w:val="000000"/>
      <w:sz w:val="28"/>
      <w:szCs w:val="24"/>
    </w:rPr>
  </w:style>
  <w:style w:type="character" w:customStyle="1" w:styleId="3Char">
    <w:name w:val="标题 3 Char"/>
    <w:basedOn w:val="a0"/>
    <w:link w:val="3"/>
    <w:uiPriority w:val="99"/>
    <w:rPr>
      <w:rFonts w:ascii="MingLiU" w:eastAsia="MingLiU" w:hAnsi="MingLiU"/>
      <w:b/>
      <w:color w:val="000000"/>
      <w:sz w:val="26"/>
      <w:szCs w:val="24"/>
    </w:rPr>
  </w:style>
  <w:style w:type="character" w:customStyle="1" w:styleId="Char">
    <w:name w:val="批注文字 Char"/>
    <w:basedOn w:val="a0"/>
    <w:link w:val="a3"/>
    <w:qFormat/>
    <w:rPr>
      <w:kern w:val="2"/>
      <w:sz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link w:val="a5"/>
    <w:uiPriority w:val="99"/>
    <w:qFormat/>
    <w:rPr>
      <w:sz w:val="18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  <w:kern w:val="2"/>
      <w:sz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table" w:customStyle="1" w:styleId="12">
    <w:name w:val="网格型1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网格型3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4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网格型6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qFormat="1"/>
    <w:lsdException w:name="toc 2" w:semiHidden="0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qFormat="1"/>
    <w:lsdException w:name="footer" w:semiHidden="0" w:unhideWhenUsed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next w:val="a"/>
    <w:link w:val="1Char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  <w:szCs w:val="24"/>
    </w:rPr>
  </w:style>
  <w:style w:type="paragraph" w:styleId="2">
    <w:name w:val="heading 2"/>
    <w:next w:val="a"/>
    <w:link w:val="2Char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next w:val="a"/>
    <w:link w:val="3Char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kern w:val="0"/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"/>
    <w:next w:val="a"/>
    <w:unhideWhenUsed/>
    <w:qFormat/>
    <w:rPr>
      <w:szCs w:val="24"/>
    </w:rPr>
  </w:style>
  <w:style w:type="paragraph" w:styleId="20">
    <w:name w:val="toc 2"/>
    <w:basedOn w:val="a"/>
    <w:next w:val="a"/>
    <w:unhideWhenUsed/>
    <w:qFormat/>
    <w:pPr>
      <w:ind w:leftChars="200" w:left="420"/>
    </w:pPr>
    <w:rPr>
      <w:szCs w:val="24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Pr>
      <w:i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e">
    <w:name w:val="页脚 字符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FF"/>
      <w:sz w:val="24"/>
      <w:szCs w:val="24"/>
      <w:u w:val="single"/>
      <w:vertAlign w:val="superscript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paragraph" w:customStyle="1" w:styleId="EndNoteBibliographyTitle">
    <w:name w:val="EndNote Bibliography Title"/>
    <w:qFormat/>
    <w:pPr>
      <w:jc w:val="center"/>
    </w:pPr>
    <w:rPr>
      <w:kern w:val="2"/>
    </w:rPr>
  </w:style>
  <w:style w:type="paragraph" w:customStyle="1" w:styleId="EndNoteBibliography">
    <w:name w:val="EndNote Bibliography"/>
    <w:qFormat/>
    <w:pPr>
      <w:jc w:val="both"/>
    </w:pPr>
    <w:rPr>
      <w:kern w:val="2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9"/>
    <w:rPr>
      <w:rFonts w:ascii="MingLiU" w:eastAsia="MingLiU" w:hAnsi="MingLiU"/>
      <w:b/>
      <w:color w:val="000000"/>
      <w:sz w:val="32"/>
      <w:szCs w:val="24"/>
    </w:rPr>
  </w:style>
  <w:style w:type="character" w:customStyle="1" w:styleId="2Char">
    <w:name w:val="标题 2 Char"/>
    <w:basedOn w:val="a0"/>
    <w:link w:val="2"/>
    <w:uiPriority w:val="99"/>
    <w:rPr>
      <w:rFonts w:ascii="MingLiU" w:eastAsia="MingLiU" w:hAnsi="MingLiU"/>
      <w:b/>
      <w:i/>
      <w:color w:val="000000"/>
      <w:sz w:val="28"/>
      <w:szCs w:val="24"/>
    </w:rPr>
  </w:style>
  <w:style w:type="character" w:customStyle="1" w:styleId="3Char">
    <w:name w:val="标题 3 Char"/>
    <w:basedOn w:val="a0"/>
    <w:link w:val="3"/>
    <w:uiPriority w:val="99"/>
    <w:rPr>
      <w:rFonts w:ascii="MingLiU" w:eastAsia="MingLiU" w:hAnsi="MingLiU"/>
      <w:b/>
      <w:color w:val="000000"/>
      <w:sz w:val="26"/>
      <w:szCs w:val="24"/>
    </w:rPr>
  </w:style>
  <w:style w:type="character" w:customStyle="1" w:styleId="Char">
    <w:name w:val="批注文字 Char"/>
    <w:basedOn w:val="a0"/>
    <w:link w:val="a3"/>
    <w:qFormat/>
    <w:rPr>
      <w:kern w:val="2"/>
      <w:sz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link w:val="a5"/>
    <w:uiPriority w:val="99"/>
    <w:qFormat/>
    <w:rPr>
      <w:sz w:val="18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  <w:kern w:val="2"/>
      <w:sz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table" w:customStyle="1" w:styleId="12">
    <w:name w:val="网格型1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网格型3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4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网格型6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11</cp:revision>
  <dcterms:created xsi:type="dcterms:W3CDTF">2024-06-09T17:32:00Z</dcterms:created>
  <dcterms:modified xsi:type="dcterms:W3CDTF">2024-06-13T15:16:00Z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FEE8B9B3CEFF466D8450A9CE7B9B0CC3_12</vt:lpwstr>
  </property>
</Properties>
</file>