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509697" w14:textId="77777777" w:rsidR="00E10C73" w:rsidRDefault="00E10C73" w:rsidP="00B93F80">
      <w:pPr>
        <w:widowControl/>
        <w:spacing w:line="240" w:lineRule="auto"/>
        <w:jc w:val="center"/>
        <w:rPr>
          <w:b/>
          <w:sz w:val="28"/>
          <w:szCs w:val="28"/>
        </w:rPr>
      </w:pPr>
      <w:r w:rsidRPr="00201221">
        <w:rPr>
          <w:rFonts w:hint="eastAsia"/>
          <w:b/>
          <w:sz w:val="28"/>
          <w:szCs w:val="28"/>
        </w:rPr>
        <w:t>S</w:t>
      </w:r>
      <w:r w:rsidRPr="00201221">
        <w:rPr>
          <w:b/>
          <w:sz w:val="28"/>
          <w:szCs w:val="28"/>
        </w:rPr>
        <w:t>upporting Information</w:t>
      </w:r>
    </w:p>
    <w:p w14:paraId="34ADEDFB" w14:textId="77777777" w:rsidR="00E10C73" w:rsidRDefault="00E10C73" w:rsidP="00D91C99">
      <w:pPr>
        <w:jc w:val="center"/>
        <w:rPr>
          <w:rFonts w:cs="Times New Roman"/>
        </w:rPr>
      </w:pPr>
      <w:r>
        <w:rPr>
          <w:rFonts w:cs="Times New Roman" w:hint="eastAsia"/>
        </w:rPr>
        <w:t>E</w:t>
      </w:r>
      <w:r>
        <w:rPr>
          <w:rFonts w:cs="Times New Roman"/>
        </w:rPr>
        <w:t>xperimental and theoretical study on the transformation behavior of bisphenol S by radicals driven persulfate oxidation</w:t>
      </w:r>
    </w:p>
    <w:p w14:paraId="0F8F88D5" w14:textId="7F1FA3BF" w:rsidR="00E10C73" w:rsidRPr="00E81EB9" w:rsidRDefault="00E10C73" w:rsidP="00967082">
      <w:pPr>
        <w:rPr>
          <w:rFonts w:cs="Times New Roman"/>
        </w:rPr>
      </w:pPr>
      <w:proofErr w:type="spellStart"/>
      <w:r>
        <w:rPr>
          <w:rFonts w:cs="Times New Roman"/>
        </w:rPr>
        <w:t>Junyan</w:t>
      </w:r>
      <w:proofErr w:type="spellEnd"/>
      <w:r>
        <w:rPr>
          <w:rFonts w:cs="Times New Roman"/>
        </w:rPr>
        <w:t xml:space="preserve"> </w:t>
      </w:r>
      <w:r>
        <w:rPr>
          <w:rFonts w:cs="Times New Roman" w:hint="eastAsia"/>
        </w:rPr>
        <w:t>W</w:t>
      </w:r>
      <w:r>
        <w:rPr>
          <w:rFonts w:cs="Times New Roman"/>
        </w:rPr>
        <w:t>ei</w:t>
      </w:r>
      <w:r w:rsidR="008D02CF">
        <w:rPr>
          <w:rFonts w:cs="Times New Roman"/>
          <w:kern w:val="0"/>
          <w:szCs w:val="21"/>
          <w:vertAlign w:val="superscript"/>
        </w:rPr>
        <w:t>1</w:t>
      </w:r>
      <w:r w:rsidRPr="00E81EB9">
        <w:rPr>
          <w:rFonts w:cs="Times New Roman"/>
        </w:rPr>
        <w:t>,</w:t>
      </w:r>
      <w:r>
        <w:rPr>
          <w:rFonts w:cs="Times New Roman"/>
        </w:rPr>
        <w:t xml:space="preserve"> </w:t>
      </w:r>
      <w:proofErr w:type="spellStart"/>
      <w:r>
        <w:rPr>
          <w:rFonts w:cs="Times New Roman" w:hint="eastAsia"/>
        </w:rPr>
        <w:t>Lin</w:t>
      </w:r>
      <w:r>
        <w:rPr>
          <w:rFonts w:cs="Times New Roman"/>
        </w:rPr>
        <w:t>n</w:t>
      </w:r>
      <w:r>
        <w:rPr>
          <w:rFonts w:cs="Times New Roman" w:hint="eastAsia"/>
        </w:rPr>
        <w:t>ing</w:t>
      </w:r>
      <w:proofErr w:type="spellEnd"/>
      <w:r>
        <w:rPr>
          <w:rFonts w:cs="Times New Roman" w:hint="eastAsia"/>
        </w:rPr>
        <w:t xml:space="preserve"> Yin</w:t>
      </w:r>
      <w:r w:rsidR="008D02CF">
        <w:rPr>
          <w:rFonts w:cs="Times New Roman"/>
          <w:kern w:val="0"/>
          <w:szCs w:val="21"/>
          <w:vertAlign w:val="superscript"/>
        </w:rPr>
        <w:t>1</w:t>
      </w:r>
      <w:r>
        <w:rPr>
          <w:rFonts w:cs="Times New Roman" w:hint="eastAsia"/>
        </w:rPr>
        <w:t xml:space="preserve">, </w:t>
      </w:r>
      <w:proofErr w:type="spellStart"/>
      <w:r w:rsidRPr="00E81EB9">
        <w:rPr>
          <w:rFonts w:cs="Times New Roman"/>
        </w:rPr>
        <w:t>Ruijuan</w:t>
      </w:r>
      <w:proofErr w:type="spellEnd"/>
      <w:r w:rsidRPr="00E81EB9">
        <w:rPr>
          <w:rFonts w:cs="Times New Roman"/>
        </w:rPr>
        <w:t xml:space="preserve"> Qu</w:t>
      </w:r>
      <w:r w:rsidR="008D02CF">
        <w:rPr>
          <w:rFonts w:cs="Times New Roman"/>
          <w:kern w:val="0"/>
          <w:szCs w:val="21"/>
          <w:vertAlign w:val="superscript"/>
        </w:rPr>
        <w:t>1</w:t>
      </w:r>
      <w:r w:rsidRPr="00E81EB9">
        <w:rPr>
          <w:rFonts w:cs="Times New Roman"/>
        </w:rPr>
        <w:t xml:space="preserve">, </w:t>
      </w:r>
      <w:proofErr w:type="spellStart"/>
      <w:r w:rsidRPr="000F6851">
        <w:rPr>
          <w:rFonts w:cs="Times New Roman"/>
          <w:kern w:val="0"/>
          <w:szCs w:val="21"/>
        </w:rPr>
        <w:t>Gadah</w:t>
      </w:r>
      <w:proofErr w:type="spellEnd"/>
      <w:r w:rsidRPr="000F6851">
        <w:rPr>
          <w:rFonts w:cs="Times New Roman"/>
          <w:kern w:val="0"/>
          <w:szCs w:val="21"/>
        </w:rPr>
        <w:t xml:space="preserve"> Al-Basher</w:t>
      </w:r>
      <w:r w:rsidR="008D02CF">
        <w:rPr>
          <w:rFonts w:cs="Times New Roman"/>
          <w:kern w:val="0"/>
          <w:szCs w:val="21"/>
          <w:vertAlign w:val="superscript"/>
        </w:rPr>
        <w:t>2</w:t>
      </w:r>
      <w:r>
        <w:rPr>
          <w:rFonts w:cs="Times New Roman" w:hint="eastAsia"/>
          <w:kern w:val="0"/>
          <w:szCs w:val="21"/>
        </w:rPr>
        <w:t xml:space="preserve">, </w:t>
      </w:r>
      <w:proofErr w:type="spellStart"/>
      <w:r>
        <w:rPr>
          <w:rFonts w:cs="Times New Roman"/>
          <w:kern w:val="0"/>
          <w:szCs w:val="21"/>
        </w:rPr>
        <w:t>Xiaoxue</w:t>
      </w:r>
      <w:proofErr w:type="spellEnd"/>
      <w:r>
        <w:rPr>
          <w:rFonts w:cs="Times New Roman"/>
          <w:kern w:val="0"/>
          <w:szCs w:val="21"/>
        </w:rPr>
        <w:t xml:space="preserve"> </w:t>
      </w:r>
      <w:r>
        <w:rPr>
          <w:rFonts w:cs="Times New Roman" w:hint="eastAsia"/>
          <w:kern w:val="0"/>
          <w:szCs w:val="21"/>
        </w:rPr>
        <w:t>P</w:t>
      </w:r>
      <w:r>
        <w:rPr>
          <w:rFonts w:cs="Times New Roman"/>
          <w:kern w:val="0"/>
          <w:szCs w:val="21"/>
        </w:rPr>
        <w:t>an</w:t>
      </w:r>
      <w:r w:rsidR="008D02CF">
        <w:rPr>
          <w:rFonts w:cs="Times New Roman"/>
          <w:kern w:val="0"/>
          <w:szCs w:val="21"/>
          <w:vertAlign w:val="superscript"/>
        </w:rPr>
        <w:t>1</w:t>
      </w:r>
      <w:r>
        <w:rPr>
          <w:rFonts w:cs="Times New Roman"/>
          <w:kern w:val="0"/>
          <w:szCs w:val="21"/>
          <w:vertAlign w:val="superscript"/>
        </w:rPr>
        <w:t xml:space="preserve">, </w:t>
      </w:r>
      <w:r w:rsidR="008D02CF">
        <w:rPr>
          <w:rFonts w:cs="Times New Roman"/>
          <w:kern w:val="0"/>
          <w:szCs w:val="21"/>
          <w:vertAlign w:val="superscript"/>
        </w:rPr>
        <w:t>3</w:t>
      </w:r>
      <w:r w:rsidR="004F005F">
        <w:rPr>
          <w:rFonts w:cs="Times New Roman"/>
          <w:kern w:val="0"/>
          <w:szCs w:val="21"/>
          <w:vertAlign w:val="superscript"/>
        </w:rPr>
        <w:t>*</w:t>
      </w:r>
      <w:r w:rsidRPr="00E81EB9">
        <w:rPr>
          <w:rFonts w:cs="Times New Roman"/>
          <w:kern w:val="0"/>
          <w:szCs w:val="21"/>
        </w:rPr>
        <w:t>,</w:t>
      </w:r>
      <w:r w:rsidRPr="00E81EB9">
        <w:rPr>
          <w:rFonts w:cs="Times New Roman"/>
        </w:rPr>
        <w:t xml:space="preserve"> </w:t>
      </w:r>
      <w:proofErr w:type="spellStart"/>
      <w:r w:rsidRPr="00E81EB9">
        <w:rPr>
          <w:rFonts w:cs="Times New Roman"/>
        </w:rPr>
        <w:t>Zunyao</w:t>
      </w:r>
      <w:proofErr w:type="spellEnd"/>
      <w:r w:rsidRPr="00E81EB9">
        <w:rPr>
          <w:rFonts w:cs="Times New Roman"/>
        </w:rPr>
        <w:t xml:space="preserve"> Wang</w:t>
      </w:r>
      <w:r w:rsidR="008D02CF">
        <w:rPr>
          <w:rFonts w:cs="Times New Roman"/>
          <w:kern w:val="0"/>
          <w:szCs w:val="21"/>
          <w:vertAlign w:val="superscript"/>
        </w:rPr>
        <w:t>1</w:t>
      </w:r>
      <w:r>
        <w:rPr>
          <w:rFonts w:cs="Times New Roman" w:hint="eastAsia"/>
          <w:kern w:val="0"/>
          <w:szCs w:val="21"/>
          <w:vertAlign w:val="superscript"/>
        </w:rPr>
        <w:t>*</w:t>
      </w:r>
    </w:p>
    <w:p w14:paraId="10811445" w14:textId="683D2827" w:rsidR="00E10C73" w:rsidRPr="006643E5" w:rsidRDefault="005A7A21" w:rsidP="00967082">
      <w:pPr>
        <w:rPr>
          <w:rFonts w:cs="Times New Roman"/>
          <w:i/>
          <w:iCs/>
          <w:szCs w:val="21"/>
        </w:rPr>
      </w:pPr>
      <w:r>
        <w:rPr>
          <w:rFonts w:cs="Times New Roman"/>
          <w:i/>
          <w:iCs/>
          <w:szCs w:val="21"/>
          <w:vertAlign w:val="superscript"/>
        </w:rPr>
        <w:t>1</w:t>
      </w:r>
      <w:r w:rsidR="00E10C73" w:rsidRPr="006643E5">
        <w:rPr>
          <w:rFonts w:cs="Times New Roman" w:hint="eastAsia"/>
          <w:i/>
          <w:iCs/>
          <w:szCs w:val="21"/>
          <w:vertAlign w:val="superscript"/>
        </w:rPr>
        <w:t xml:space="preserve"> </w:t>
      </w:r>
      <w:r w:rsidR="00E10C73" w:rsidRPr="006643E5">
        <w:rPr>
          <w:rFonts w:cs="Times New Roman"/>
          <w:i/>
          <w:iCs/>
          <w:szCs w:val="21"/>
        </w:rPr>
        <w:t>State Key Laboratory of Pollution Control and Resources Reuse, School of the Environment, Nanjing University, Nanjing 210023, Jiangsu, PR China</w:t>
      </w:r>
    </w:p>
    <w:p w14:paraId="42F35A15" w14:textId="1073B203" w:rsidR="00E10C73" w:rsidRDefault="005A7A21" w:rsidP="00967082">
      <w:pPr>
        <w:widowControl/>
        <w:rPr>
          <w:rFonts w:cs="Times New Roman"/>
          <w:i/>
          <w:iCs/>
          <w:color w:val="000000"/>
          <w:szCs w:val="21"/>
        </w:rPr>
      </w:pPr>
      <w:r>
        <w:rPr>
          <w:rFonts w:cs="Times New Roman"/>
          <w:i/>
          <w:color w:val="000000"/>
          <w:szCs w:val="21"/>
          <w:vertAlign w:val="superscript"/>
        </w:rPr>
        <w:t>2</w:t>
      </w:r>
      <w:r w:rsidR="00E10C73">
        <w:rPr>
          <w:rFonts w:cs="Times New Roman" w:hint="eastAsia"/>
          <w:i/>
          <w:iCs/>
          <w:color w:val="000000"/>
          <w:szCs w:val="21"/>
        </w:rPr>
        <w:t xml:space="preserve"> </w:t>
      </w:r>
      <w:r w:rsidR="00E10C73" w:rsidRPr="000F6851">
        <w:rPr>
          <w:rFonts w:cs="Times New Roman"/>
          <w:i/>
          <w:iCs/>
          <w:color w:val="000000"/>
          <w:szCs w:val="21"/>
        </w:rPr>
        <w:t>King Saud University, College of Science, Zoology Department, P.O. Box 2455, Riyadh, 11451, Saudi Arabia</w:t>
      </w:r>
      <w:bookmarkStart w:id="0" w:name="_GoBack"/>
      <w:bookmarkEnd w:id="0"/>
    </w:p>
    <w:p w14:paraId="0CD3A841" w14:textId="04558D4B" w:rsidR="00E10C73" w:rsidRPr="00D60E90" w:rsidRDefault="005A7A21" w:rsidP="00D60E90">
      <w:pPr>
        <w:rPr>
          <w:i/>
        </w:rPr>
      </w:pPr>
      <w:r>
        <w:rPr>
          <w:i/>
          <w:vertAlign w:val="superscript"/>
        </w:rPr>
        <w:t>3</w:t>
      </w:r>
      <w:r w:rsidR="00E10C73">
        <w:rPr>
          <w:i/>
        </w:rPr>
        <w:t xml:space="preserve"> </w:t>
      </w:r>
      <w:r w:rsidR="00E10C73" w:rsidRPr="009F1D34">
        <w:rPr>
          <w:i/>
        </w:rPr>
        <w:t xml:space="preserve">School of Resources and Environmental Engineering, Anhui University, Anhui Hefei 230601, </w:t>
      </w:r>
      <w:r w:rsidR="00E10C73" w:rsidRPr="006643E5">
        <w:rPr>
          <w:rFonts w:cs="Times New Roman"/>
          <w:i/>
          <w:iCs/>
          <w:szCs w:val="21"/>
        </w:rPr>
        <w:t xml:space="preserve">PR </w:t>
      </w:r>
      <w:r w:rsidR="00E10C73" w:rsidRPr="009F1D34">
        <w:rPr>
          <w:i/>
        </w:rPr>
        <w:t>China</w:t>
      </w:r>
    </w:p>
    <w:p w14:paraId="2EEA8A2D" w14:textId="2AB9EBFA" w:rsidR="00E10C73" w:rsidRDefault="00E10C73" w:rsidP="00967082">
      <w:pPr>
        <w:rPr>
          <w:szCs w:val="24"/>
        </w:rPr>
      </w:pPr>
      <w:r w:rsidRPr="00777E81">
        <w:rPr>
          <w:szCs w:val="24"/>
          <w:vertAlign w:val="superscript"/>
        </w:rPr>
        <w:t>*</w:t>
      </w:r>
      <w:r w:rsidRPr="00777E81">
        <w:rPr>
          <w:vanish/>
          <w:szCs w:val="24"/>
        </w:rPr>
        <w:t xml:space="preserve"> </w:t>
      </w:r>
      <w:r w:rsidRPr="00777E81">
        <w:rPr>
          <w:szCs w:val="24"/>
        </w:rPr>
        <w:t>Corresponding author:</w:t>
      </w:r>
      <w:r w:rsidR="008B1B51" w:rsidRPr="008B1B51">
        <w:rPr>
          <w:szCs w:val="24"/>
        </w:rPr>
        <w:t xml:space="preserve"> </w:t>
      </w:r>
      <w:proofErr w:type="spellStart"/>
      <w:r w:rsidR="008B1B51">
        <w:rPr>
          <w:szCs w:val="24"/>
        </w:rPr>
        <w:t>Xiaoxue</w:t>
      </w:r>
      <w:proofErr w:type="spellEnd"/>
      <w:r w:rsidR="008B1B51">
        <w:rPr>
          <w:szCs w:val="24"/>
        </w:rPr>
        <w:t xml:space="preserve"> Pan</w:t>
      </w:r>
      <w:r w:rsidRPr="00777E81">
        <w:rPr>
          <w:szCs w:val="24"/>
        </w:rPr>
        <w:t xml:space="preserve"> </w:t>
      </w:r>
      <w:r w:rsidR="004F005F">
        <w:rPr>
          <w:szCs w:val="24"/>
        </w:rPr>
        <w:t>and</w:t>
      </w:r>
      <w:r w:rsidR="008B1B51" w:rsidRPr="008B1B51">
        <w:rPr>
          <w:szCs w:val="24"/>
        </w:rPr>
        <w:t xml:space="preserve"> </w:t>
      </w:r>
      <w:proofErr w:type="spellStart"/>
      <w:r w:rsidR="008B1B51">
        <w:rPr>
          <w:szCs w:val="24"/>
        </w:rPr>
        <w:t>Zunyao</w:t>
      </w:r>
      <w:proofErr w:type="spellEnd"/>
      <w:r w:rsidR="008B1B51">
        <w:rPr>
          <w:szCs w:val="24"/>
        </w:rPr>
        <w:t xml:space="preserve"> Wang.</w:t>
      </w:r>
    </w:p>
    <w:p w14:paraId="512101D9" w14:textId="77777777" w:rsidR="0052616D" w:rsidRDefault="0052616D" w:rsidP="00967082">
      <w:pPr>
        <w:rPr>
          <w:rStyle w:val="af2"/>
          <w:rFonts w:cs="Times New Roman"/>
          <w:szCs w:val="21"/>
        </w:rPr>
      </w:pPr>
      <w:r w:rsidRPr="00777E81">
        <w:rPr>
          <w:szCs w:val="24"/>
        </w:rPr>
        <w:t xml:space="preserve">E-mail address: </w:t>
      </w:r>
      <w:hyperlink r:id="rId8" w:history="1">
        <w:r w:rsidRPr="00A806A3">
          <w:rPr>
            <w:rStyle w:val="af2"/>
            <w:rFonts w:cs="Times New Roman"/>
            <w:szCs w:val="21"/>
          </w:rPr>
          <w:t>panxiaoxue1208@163.com</w:t>
        </w:r>
      </w:hyperlink>
      <w:r w:rsidRPr="00A806A3">
        <w:rPr>
          <w:rFonts w:cs="Times New Roman"/>
          <w:szCs w:val="21"/>
        </w:rPr>
        <w:t xml:space="preserve"> and </w:t>
      </w:r>
      <w:hyperlink r:id="rId9" w:history="1">
        <w:r w:rsidRPr="006631DC">
          <w:rPr>
            <w:rStyle w:val="af2"/>
            <w:rFonts w:cs="Times New Roman" w:hint="eastAsia"/>
            <w:szCs w:val="21"/>
          </w:rPr>
          <w:t>wangzy</w:t>
        </w:r>
        <w:r w:rsidRPr="006631DC">
          <w:rPr>
            <w:rStyle w:val="af2"/>
            <w:rFonts w:cs="Times New Roman"/>
            <w:szCs w:val="21"/>
          </w:rPr>
          <w:t>@nju.edu.cn</w:t>
        </w:r>
      </w:hyperlink>
      <w:r>
        <w:rPr>
          <w:rStyle w:val="af2"/>
          <w:rFonts w:cs="Times New Roman"/>
          <w:szCs w:val="21"/>
        </w:rPr>
        <w:t>.</w:t>
      </w:r>
    </w:p>
    <w:p w14:paraId="3D20C345" w14:textId="5B79222D" w:rsidR="008B1B51" w:rsidRDefault="00E10C73" w:rsidP="00967082">
      <w:pPr>
        <w:rPr>
          <w:szCs w:val="24"/>
        </w:rPr>
      </w:pPr>
      <w:r w:rsidRPr="00777E81">
        <w:rPr>
          <w:szCs w:val="24"/>
        </w:rPr>
        <w:t>Tel:</w:t>
      </w:r>
      <w:r>
        <w:rPr>
          <w:szCs w:val="24"/>
        </w:rPr>
        <w:t xml:space="preserve"> </w:t>
      </w:r>
      <w:r w:rsidR="008B1B51">
        <w:rPr>
          <w:rFonts w:cs="Times New Roman"/>
          <w:szCs w:val="21"/>
        </w:rPr>
        <w:t>+</w:t>
      </w:r>
      <w:r w:rsidR="008B1B51" w:rsidRPr="003E0CE0">
        <w:rPr>
          <w:rFonts w:cs="Times New Roman"/>
          <w:szCs w:val="21"/>
        </w:rPr>
        <w:t>86</w:t>
      </w:r>
      <w:r w:rsidR="008B1B51">
        <w:rPr>
          <w:rFonts w:cs="Times New Roman"/>
          <w:szCs w:val="21"/>
        </w:rPr>
        <w:t>-</w:t>
      </w:r>
      <w:r w:rsidR="008B1B51" w:rsidRPr="003E0CE0">
        <w:rPr>
          <w:rFonts w:cs="Times New Roman"/>
          <w:szCs w:val="21"/>
        </w:rPr>
        <w:t>0551</w:t>
      </w:r>
      <w:r w:rsidR="008B1B51">
        <w:rPr>
          <w:rFonts w:cs="Times New Roman"/>
          <w:szCs w:val="21"/>
        </w:rPr>
        <w:t>-</w:t>
      </w:r>
      <w:r w:rsidR="008B1B51" w:rsidRPr="003E0CE0">
        <w:rPr>
          <w:rFonts w:cs="Times New Roman"/>
          <w:szCs w:val="21"/>
        </w:rPr>
        <w:t>63861985</w:t>
      </w:r>
      <w:r w:rsidR="008B1B51">
        <w:rPr>
          <w:rFonts w:cs="Times New Roman"/>
          <w:szCs w:val="21"/>
        </w:rPr>
        <w:t xml:space="preserve"> and </w:t>
      </w:r>
      <w:r>
        <w:rPr>
          <w:szCs w:val="24"/>
        </w:rPr>
        <w:t>+86-25-89680358</w:t>
      </w:r>
      <w:r w:rsidRPr="00777E81">
        <w:rPr>
          <w:szCs w:val="24"/>
        </w:rPr>
        <w:t xml:space="preserve">; </w:t>
      </w:r>
    </w:p>
    <w:p w14:paraId="4932EA01" w14:textId="7A50B214" w:rsidR="00E10C73" w:rsidRPr="00A738B0" w:rsidRDefault="00E10C73" w:rsidP="00967082">
      <w:pPr>
        <w:rPr>
          <w:rFonts w:hint="eastAsia"/>
          <w:szCs w:val="24"/>
        </w:rPr>
      </w:pPr>
      <w:r w:rsidRPr="00777E81">
        <w:rPr>
          <w:szCs w:val="24"/>
        </w:rPr>
        <w:t>Fax:</w:t>
      </w:r>
      <w:r>
        <w:rPr>
          <w:szCs w:val="24"/>
        </w:rPr>
        <w:t xml:space="preserve"> </w:t>
      </w:r>
      <w:r w:rsidR="008B1B51">
        <w:rPr>
          <w:rFonts w:cs="Times New Roman"/>
          <w:szCs w:val="21"/>
        </w:rPr>
        <w:t>+</w:t>
      </w:r>
      <w:r w:rsidR="008B1B51" w:rsidRPr="003E0CE0">
        <w:rPr>
          <w:rFonts w:cs="Times New Roman"/>
          <w:szCs w:val="21"/>
        </w:rPr>
        <w:t>86</w:t>
      </w:r>
      <w:r w:rsidR="008B1B51">
        <w:rPr>
          <w:rFonts w:cs="Times New Roman"/>
          <w:szCs w:val="21"/>
        </w:rPr>
        <w:t>-</w:t>
      </w:r>
      <w:r w:rsidR="008B1B51" w:rsidRPr="003E0CE0">
        <w:rPr>
          <w:rFonts w:cs="Times New Roman"/>
          <w:szCs w:val="21"/>
        </w:rPr>
        <w:t>0551</w:t>
      </w:r>
      <w:r w:rsidR="008B1B51">
        <w:rPr>
          <w:rFonts w:cs="Times New Roman"/>
          <w:szCs w:val="21"/>
        </w:rPr>
        <w:t>-</w:t>
      </w:r>
      <w:r w:rsidR="008B1B51" w:rsidRPr="003E0CE0">
        <w:rPr>
          <w:rFonts w:cs="Times New Roman"/>
          <w:szCs w:val="21"/>
        </w:rPr>
        <w:t>63861985</w:t>
      </w:r>
      <w:r w:rsidR="008B1B51">
        <w:rPr>
          <w:rFonts w:cs="Times New Roman"/>
          <w:szCs w:val="21"/>
        </w:rPr>
        <w:t xml:space="preserve"> and </w:t>
      </w:r>
      <w:r>
        <w:rPr>
          <w:szCs w:val="24"/>
        </w:rPr>
        <w:t>+86-25-89680358.</w:t>
      </w:r>
    </w:p>
    <w:p w14:paraId="4147FF5B" w14:textId="573AF328" w:rsidR="00E10C73" w:rsidRDefault="00E10C73" w:rsidP="00967082">
      <w:pPr>
        <w:rPr>
          <w:b/>
          <w:szCs w:val="24"/>
        </w:rPr>
      </w:pPr>
      <w:r w:rsidRPr="00777E81">
        <w:rPr>
          <w:b/>
          <w:szCs w:val="24"/>
        </w:rPr>
        <w:t xml:space="preserve">Pages: </w:t>
      </w:r>
      <w:r w:rsidR="002F535C">
        <w:rPr>
          <w:b/>
          <w:szCs w:val="24"/>
        </w:rPr>
        <w:t>31</w:t>
      </w:r>
      <w:r>
        <w:rPr>
          <w:rFonts w:hint="eastAsia"/>
          <w:b/>
          <w:szCs w:val="24"/>
        </w:rPr>
        <w:t>.</w:t>
      </w:r>
    </w:p>
    <w:p w14:paraId="021C1B7B" w14:textId="4166B6B8" w:rsidR="00E10C73" w:rsidRPr="00777E81" w:rsidRDefault="00E10C73" w:rsidP="00967082">
      <w:pPr>
        <w:rPr>
          <w:b/>
          <w:szCs w:val="24"/>
        </w:rPr>
      </w:pPr>
      <w:r>
        <w:rPr>
          <w:rFonts w:hint="eastAsia"/>
          <w:b/>
          <w:szCs w:val="24"/>
        </w:rPr>
        <w:t xml:space="preserve">Text: </w:t>
      </w:r>
      <w:r w:rsidR="004B78C2">
        <w:rPr>
          <w:b/>
          <w:szCs w:val="24"/>
        </w:rPr>
        <w:t>5</w:t>
      </w:r>
      <w:r>
        <w:rPr>
          <w:rFonts w:hint="eastAsia"/>
          <w:b/>
          <w:szCs w:val="24"/>
        </w:rPr>
        <w:t>.</w:t>
      </w:r>
    </w:p>
    <w:p w14:paraId="0B56F3DC" w14:textId="2F719F21" w:rsidR="00E10C73" w:rsidRPr="00777E81" w:rsidRDefault="00E10C73" w:rsidP="00967082">
      <w:pPr>
        <w:rPr>
          <w:b/>
          <w:szCs w:val="24"/>
        </w:rPr>
      </w:pPr>
      <w:r w:rsidRPr="00777E81">
        <w:rPr>
          <w:b/>
          <w:szCs w:val="24"/>
        </w:rPr>
        <w:t xml:space="preserve">Figures: </w:t>
      </w:r>
      <w:r>
        <w:rPr>
          <w:b/>
          <w:szCs w:val="24"/>
        </w:rPr>
        <w:t>1</w:t>
      </w:r>
      <w:r w:rsidR="002F535C">
        <w:rPr>
          <w:b/>
          <w:szCs w:val="24"/>
        </w:rPr>
        <w:t>1</w:t>
      </w:r>
      <w:r w:rsidRPr="00777E81">
        <w:rPr>
          <w:b/>
          <w:szCs w:val="24"/>
        </w:rPr>
        <w:t>.</w:t>
      </w:r>
    </w:p>
    <w:p w14:paraId="21D5FEEA" w14:textId="77777777" w:rsidR="00E10C73" w:rsidRPr="00D60E90" w:rsidRDefault="00E10C73" w:rsidP="00D60E90">
      <w:pPr>
        <w:rPr>
          <w:b/>
          <w:szCs w:val="24"/>
        </w:rPr>
      </w:pPr>
      <w:r w:rsidRPr="00777E81">
        <w:rPr>
          <w:b/>
          <w:szCs w:val="24"/>
        </w:rPr>
        <w:t xml:space="preserve">Tables: </w:t>
      </w:r>
      <w:r>
        <w:rPr>
          <w:b/>
          <w:szCs w:val="24"/>
        </w:rPr>
        <w:t>5</w:t>
      </w:r>
      <w:r w:rsidRPr="00777E81">
        <w:rPr>
          <w:b/>
          <w:szCs w:val="24"/>
        </w:rPr>
        <w:t>.</w:t>
      </w:r>
    </w:p>
    <w:p w14:paraId="29A12620" w14:textId="77777777" w:rsidR="00E10C73" w:rsidRDefault="00E10C73" w:rsidP="00B93F80">
      <w:pPr>
        <w:widowControl/>
        <w:spacing w:line="240" w:lineRule="auto"/>
        <w:jc w:val="center"/>
      </w:pPr>
    </w:p>
    <w:p w14:paraId="26405D06" w14:textId="77777777" w:rsidR="00E10C73" w:rsidRDefault="00E10C73" w:rsidP="00D60E90">
      <w:pPr>
        <w:widowControl/>
        <w:spacing w:line="240" w:lineRule="auto"/>
        <w:jc w:val="left"/>
        <w:rPr>
          <w:b/>
          <w:szCs w:val="21"/>
        </w:rPr>
      </w:pPr>
      <w:r>
        <w:br w:type="page"/>
      </w:r>
      <w:r w:rsidRPr="00514F71">
        <w:rPr>
          <w:rFonts w:hint="eastAsia"/>
          <w:b/>
          <w:szCs w:val="21"/>
        </w:rPr>
        <w:lastRenderedPageBreak/>
        <w:t>T</w:t>
      </w:r>
      <w:r w:rsidRPr="00514F71">
        <w:rPr>
          <w:b/>
          <w:szCs w:val="21"/>
        </w:rPr>
        <w:t>ext</w:t>
      </w:r>
      <w:r>
        <w:rPr>
          <w:b/>
          <w:szCs w:val="21"/>
        </w:rPr>
        <w:t>.</w:t>
      </w:r>
      <w:r w:rsidRPr="00514F71">
        <w:rPr>
          <w:b/>
          <w:szCs w:val="21"/>
        </w:rPr>
        <w:t xml:space="preserve"> S1</w:t>
      </w:r>
      <w:r>
        <w:rPr>
          <w:b/>
          <w:szCs w:val="21"/>
        </w:rPr>
        <w:t>.</w:t>
      </w:r>
      <w:r>
        <w:rPr>
          <w:rFonts w:hint="eastAsia"/>
          <w:b/>
          <w:szCs w:val="21"/>
        </w:rPr>
        <w:t xml:space="preserve"> </w:t>
      </w:r>
      <w:r>
        <w:t>Reagents</w:t>
      </w:r>
      <w:r w:rsidRPr="005C4BA5">
        <w:t xml:space="preserve"> and water </w:t>
      </w:r>
      <w:r>
        <w:t>matrices</w:t>
      </w:r>
    </w:p>
    <w:p w14:paraId="0E3D84A4" w14:textId="77777777" w:rsidR="00E10C73" w:rsidRDefault="00E10C73" w:rsidP="00EB7C8D">
      <w:r w:rsidRPr="00E81EB9">
        <w:rPr>
          <w:rFonts w:hint="eastAsia"/>
        </w:rPr>
        <w:t>BPS</w:t>
      </w:r>
      <w:r w:rsidRPr="00E81EB9">
        <w:t xml:space="preserve"> (</w:t>
      </w:r>
      <w:bookmarkStart w:id="1" w:name="OLE_LINK9"/>
      <w:r w:rsidRPr="00E81EB9">
        <w:t>C</w:t>
      </w:r>
      <w:r w:rsidRPr="00E81EB9">
        <w:rPr>
          <w:vertAlign w:val="subscript"/>
        </w:rPr>
        <w:t>12</w:t>
      </w:r>
      <w:r w:rsidRPr="00E81EB9">
        <w:t>H</w:t>
      </w:r>
      <w:r w:rsidRPr="00E81EB9">
        <w:rPr>
          <w:vertAlign w:val="subscript"/>
        </w:rPr>
        <w:t>10</w:t>
      </w:r>
      <w:r w:rsidRPr="00E81EB9">
        <w:t>O</w:t>
      </w:r>
      <w:r w:rsidRPr="00E81EB9">
        <w:rPr>
          <w:vertAlign w:val="subscript"/>
        </w:rPr>
        <w:t>4</w:t>
      </w:r>
      <w:r w:rsidRPr="00E81EB9">
        <w:t>S</w:t>
      </w:r>
      <w:bookmarkEnd w:id="1"/>
      <w:r w:rsidRPr="00E81EB9">
        <w:t>, purity</w:t>
      </w:r>
      <w:r w:rsidRPr="00E81EB9">
        <w:rPr>
          <w:rFonts w:hint="eastAsia"/>
        </w:rPr>
        <w:t xml:space="preserve"> </w:t>
      </w:r>
      <w:r w:rsidRPr="00E81EB9">
        <w:rPr>
          <w:rFonts w:cs="Times New Roman"/>
        </w:rPr>
        <w:t>≥</w:t>
      </w:r>
      <w:r w:rsidRPr="00E81EB9">
        <w:rPr>
          <w:rFonts w:cs="Times New Roman" w:hint="eastAsia"/>
        </w:rPr>
        <w:t xml:space="preserve"> </w:t>
      </w:r>
      <w:r w:rsidRPr="00E81EB9">
        <w:t>9</w:t>
      </w:r>
      <w:r w:rsidRPr="00E81EB9">
        <w:rPr>
          <w:rFonts w:hint="eastAsia"/>
        </w:rPr>
        <w:t>9</w:t>
      </w:r>
      <w:r w:rsidRPr="00E81EB9">
        <w:t xml:space="preserve">%) was </w:t>
      </w:r>
      <w:r>
        <w:t>obtained</w:t>
      </w:r>
      <w:r w:rsidRPr="00E81EB9">
        <w:t xml:space="preserve"> from Aladdin (Shanghai,</w:t>
      </w:r>
      <w:r w:rsidRPr="00E81EB9">
        <w:rPr>
          <w:rFonts w:hint="eastAsia"/>
        </w:rPr>
        <w:t xml:space="preserve"> </w:t>
      </w:r>
      <w:r w:rsidRPr="00E81EB9">
        <w:t xml:space="preserve">China). </w:t>
      </w:r>
      <w:r>
        <w:rPr>
          <w:rFonts w:hint="eastAsia"/>
        </w:rPr>
        <w:t>M</w:t>
      </w:r>
      <w:r w:rsidRPr="00E81EB9">
        <w:t>ulti-walled</w:t>
      </w:r>
      <w:r w:rsidRPr="00E81EB9">
        <w:rPr>
          <w:rFonts w:hint="eastAsia"/>
        </w:rPr>
        <w:t xml:space="preserve"> </w:t>
      </w:r>
      <w:r w:rsidRPr="00E81EB9">
        <w:t>carbon nanotubes</w:t>
      </w:r>
      <w:r w:rsidRPr="00E81EB9">
        <w:rPr>
          <w:rFonts w:hint="eastAsia"/>
        </w:rPr>
        <w:t xml:space="preserve"> (MWCNTs), s</w:t>
      </w:r>
      <w:r w:rsidRPr="00E81EB9">
        <w:t>ingle-walled carbon nanotubes</w:t>
      </w:r>
      <w:r w:rsidRPr="00E81EB9">
        <w:rPr>
          <w:rFonts w:hint="eastAsia"/>
        </w:rPr>
        <w:t xml:space="preserve"> (SWCNTs), h</w:t>
      </w:r>
      <w:r w:rsidRPr="00E81EB9">
        <w:t>ydroxylated multi-walled carbon nanotubes (</w:t>
      </w:r>
      <w:r>
        <w:t>CNT-OH</w:t>
      </w:r>
      <w:r w:rsidRPr="00E81EB9">
        <w:t>), graphe</w:t>
      </w:r>
      <w:r>
        <w:rPr>
          <w:rFonts w:hint="eastAsia"/>
        </w:rPr>
        <w:t>n</w:t>
      </w:r>
      <w:r w:rsidRPr="00E81EB9">
        <w:t>e</w:t>
      </w:r>
      <w:r w:rsidRPr="00E81EB9">
        <w:rPr>
          <w:rFonts w:hint="eastAsia"/>
        </w:rPr>
        <w:t xml:space="preserve"> </w:t>
      </w:r>
      <w:r w:rsidRPr="00E81EB9">
        <w:t>(G</w:t>
      </w:r>
      <w:r w:rsidRPr="00E81EB9">
        <w:rPr>
          <w:rFonts w:hint="eastAsia"/>
        </w:rPr>
        <w:t>P</w:t>
      </w:r>
      <w:r w:rsidRPr="00E81EB9">
        <w:t xml:space="preserve">) and graphite oxide (GO) were </w:t>
      </w:r>
      <w:r>
        <w:t>purchased</w:t>
      </w:r>
      <w:r w:rsidRPr="00E81EB9">
        <w:t xml:space="preserve"> from Shenzhen Nanotech</w:t>
      </w:r>
      <w:r w:rsidRPr="00E81EB9">
        <w:rPr>
          <w:rFonts w:hint="eastAsia"/>
        </w:rPr>
        <w:t xml:space="preserve"> </w:t>
      </w:r>
      <w:r w:rsidRPr="00E81EB9">
        <w:t>Port Co., Ltd (Shenzhen, China)</w:t>
      </w:r>
      <w:r>
        <w:t xml:space="preserve">, and their </w:t>
      </w:r>
      <w:r w:rsidRPr="00E81EB9">
        <w:t xml:space="preserve">properties </w:t>
      </w:r>
      <w:r>
        <w:rPr>
          <w:rFonts w:hint="eastAsia"/>
        </w:rPr>
        <w:t>were</w:t>
      </w:r>
      <w:r>
        <w:t xml:space="preserve"> summarized in </w:t>
      </w:r>
      <w:r w:rsidRPr="00E81EB9">
        <w:t>Table</w:t>
      </w:r>
      <w:r>
        <w:t>s</w:t>
      </w:r>
      <w:r w:rsidRPr="00E81EB9">
        <w:t xml:space="preserve"> S1</w:t>
      </w:r>
      <w:r>
        <w:t>, S2</w:t>
      </w:r>
      <w:r w:rsidRPr="00D424A4">
        <w:t xml:space="preserve"> </w:t>
      </w:r>
      <w:r>
        <w:t>and S3</w:t>
      </w:r>
      <w:r w:rsidRPr="00E81EB9">
        <w:t>.</w:t>
      </w:r>
      <w:r>
        <w:t xml:space="preserve"> </w:t>
      </w:r>
      <w:r w:rsidRPr="00A96977">
        <w:rPr>
          <w:color w:val="000000" w:themeColor="text1"/>
        </w:rPr>
        <w:t xml:space="preserve">Methanol, </w:t>
      </w:r>
      <w:r w:rsidRPr="00A96977">
        <w:rPr>
          <w:i/>
          <w:color w:val="000000" w:themeColor="text1"/>
        </w:rPr>
        <w:t>tert</w:t>
      </w:r>
      <w:r w:rsidRPr="00A96977">
        <w:rPr>
          <w:color w:val="000000" w:themeColor="text1"/>
        </w:rPr>
        <w:t>-butanol and 5,5-dimethyl-pyrroline-</w:t>
      </w:r>
      <w:r w:rsidRPr="00A96977">
        <w:rPr>
          <w:i/>
          <w:color w:val="000000" w:themeColor="text1"/>
        </w:rPr>
        <w:t>N</w:t>
      </w:r>
      <w:r w:rsidRPr="00A96977">
        <w:rPr>
          <w:color w:val="000000" w:themeColor="text1"/>
        </w:rPr>
        <w:t>-oxide (DMPO) were obtained from J&amp;K Scientific Ltd. (Beijing, China).</w:t>
      </w:r>
      <w:r w:rsidRPr="00C237AA">
        <w:t xml:space="preserve"> </w:t>
      </w:r>
      <w:r w:rsidRPr="00E81EB9">
        <w:t>Potassium persulfate</w:t>
      </w:r>
      <w:r w:rsidRPr="00E81EB9">
        <w:rPr>
          <w:rFonts w:hint="eastAsia"/>
        </w:rPr>
        <w:t xml:space="preserve"> </w:t>
      </w:r>
      <w:r w:rsidRPr="00E81EB9">
        <w:t>(K</w:t>
      </w:r>
      <w:r w:rsidRPr="00E81EB9">
        <w:rPr>
          <w:vertAlign w:val="subscript"/>
        </w:rPr>
        <w:t>2</w:t>
      </w:r>
      <w:r w:rsidRPr="00E81EB9">
        <w:t>S</w:t>
      </w:r>
      <w:r w:rsidRPr="00E81EB9">
        <w:rPr>
          <w:vertAlign w:val="subscript"/>
        </w:rPr>
        <w:t>2</w:t>
      </w:r>
      <w:r w:rsidRPr="00E81EB9">
        <w:t>O</w:t>
      </w:r>
      <w:r w:rsidRPr="00E81EB9">
        <w:rPr>
          <w:vertAlign w:val="subscript"/>
        </w:rPr>
        <w:t>8</w:t>
      </w:r>
      <w:r w:rsidRPr="00E81EB9">
        <w:t xml:space="preserve">, purity </w:t>
      </w:r>
      <w:r w:rsidRPr="00E81EB9">
        <w:rPr>
          <w:rFonts w:cs="Times New Roman"/>
        </w:rPr>
        <w:t>≥</w:t>
      </w:r>
      <w:r w:rsidRPr="00E81EB9">
        <w:rPr>
          <w:rFonts w:cs="Times New Roman" w:hint="eastAsia"/>
        </w:rPr>
        <w:t xml:space="preserve"> </w:t>
      </w:r>
      <w:r w:rsidRPr="00E81EB9">
        <w:t>99.5%), and other reagents</w:t>
      </w:r>
      <w:r>
        <w:t xml:space="preserve"> (analytical grade at least)</w:t>
      </w:r>
      <w:r w:rsidRPr="00E81EB9">
        <w:t xml:space="preserve"> were purchased from Nanjing Chemical Reagent Co., Ltd (Nanjing, China)</w:t>
      </w:r>
      <w:r>
        <w:t xml:space="preserve"> without further purification</w:t>
      </w:r>
      <w:r w:rsidRPr="00E81EB9">
        <w:t>.</w:t>
      </w:r>
    </w:p>
    <w:p w14:paraId="69162E0D" w14:textId="77777777" w:rsidR="00E10C73" w:rsidRPr="00EB7C8D" w:rsidRDefault="00E10C73" w:rsidP="00EB7C8D">
      <w:r w:rsidRPr="00A96977">
        <w:rPr>
          <w:rFonts w:cs="Times New Roman"/>
          <w:color w:val="000000" w:themeColor="text1"/>
          <w:kern w:val="0"/>
        </w:rPr>
        <w:t>Secondary effluent</w:t>
      </w:r>
      <w:r>
        <w:rPr>
          <w:rFonts w:cs="Times New Roman"/>
          <w:color w:val="000000" w:themeColor="text1"/>
          <w:kern w:val="0"/>
        </w:rPr>
        <w:t xml:space="preserve"> </w:t>
      </w:r>
      <w:r w:rsidRPr="00A96977">
        <w:rPr>
          <w:rFonts w:cs="Times New Roman"/>
          <w:color w:val="000000" w:themeColor="text1"/>
          <w:kern w:val="0"/>
        </w:rPr>
        <w:t xml:space="preserve">and River water were collected from the </w:t>
      </w:r>
      <w:proofErr w:type="spellStart"/>
      <w:r w:rsidRPr="00A96977">
        <w:rPr>
          <w:rFonts w:cs="Times New Roman"/>
          <w:color w:val="000000" w:themeColor="text1"/>
          <w:kern w:val="0"/>
        </w:rPr>
        <w:t>Wulongkou</w:t>
      </w:r>
      <w:proofErr w:type="spellEnd"/>
      <w:r w:rsidRPr="00A96977">
        <w:rPr>
          <w:rFonts w:cs="Times New Roman"/>
          <w:color w:val="000000" w:themeColor="text1"/>
          <w:kern w:val="0"/>
        </w:rPr>
        <w:t xml:space="preserve"> sewage treatment plant (Zhengzhou, China) and </w:t>
      </w:r>
      <w:proofErr w:type="spellStart"/>
      <w:r w:rsidRPr="00A96977">
        <w:rPr>
          <w:rFonts w:cs="Times New Roman"/>
          <w:color w:val="000000" w:themeColor="text1"/>
          <w:kern w:val="0"/>
        </w:rPr>
        <w:t>Jiuxiang</w:t>
      </w:r>
      <w:proofErr w:type="spellEnd"/>
      <w:r w:rsidRPr="00A96977">
        <w:rPr>
          <w:rFonts w:cs="Times New Roman"/>
          <w:color w:val="000000" w:themeColor="text1"/>
          <w:kern w:val="0"/>
        </w:rPr>
        <w:t xml:space="preserve"> River (Nanjing, China), respectively, and they were filtered through 0.45 μm glass fiber membranes (GF/F, Waterman, </w:t>
      </w:r>
      <w:proofErr w:type="spellStart"/>
      <w:r w:rsidRPr="00A96977">
        <w:rPr>
          <w:rFonts w:cs="Times New Roman"/>
          <w:color w:val="000000" w:themeColor="text1"/>
          <w:kern w:val="0"/>
        </w:rPr>
        <w:t>Maidstone</w:t>
      </w:r>
      <w:proofErr w:type="spellEnd"/>
      <w:r w:rsidRPr="00A96977">
        <w:rPr>
          <w:rFonts w:cs="Times New Roman"/>
          <w:color w:val="000000" w:themeColor="text1"/>
          <w:kern w:val="0"/>
        </w:rPr>
        <w:t>, UK) before use. Tap water was sampled from our lab (Nanjing, China). Main physicochemical parameters</w:t>
      </w:r>
      <w:r w:rsidRPr="00A96977">
        <w:rPr>
          <w:rFonts w:hint="eastAsia"/>
          <w:color w:val="000000" w:themeColor="text1"/>
          <w:kern w:val="0"/>
        </w:rPr>
        <w:t xml:space="preserve"> </w:t>
      </w:r>
      <w:r w:rsidRPr="00A96977">
        <w:rPr>
          <w:rFonts w:cs="Times New Roman"/>
          <w:color w:val="000000" w:themeColor="text1"/>
          <w:kern w:val="0"/>
        </w:rPr>
        <w:t>of the f</w:t>
      </w:r>
      <w:r w:rsidRPr="00A96977">
        <w:rPr>
          <w:rFonts w:cs="Times New Roman" w:hint="eastAsia"/>
          <w:color w:val="000000" w:themeColor="text1"/>
          <w:kern w:val="0"/>
        </w:rPr>
        <w:t>our</w:t>
      </w:r>
      <w:r w:rsidRPr="00A96977">
        <w:rPr>
          <w:rFonts w:cs="Times New Roman"/>
          <w:color w:val="000000" w:themeColor="text1"/>
          <w:kern w:val="0"/>
        </w:rPr>
        <w:t xml:space="preserve"> water samples </w:t>
      </w:r>
      <w:r w:rsidRPr="00A96977">
        <w:rPr>
          <w:rFonts w:cs="Times New Roman" w:hint="eastAsia"/>
          <w:color w:val="000000" w:themeColor="text1"/>
          <w:kern w:val="0"/>
        </w:rPr>
        <w:t>were</w:t>
      </w:r>
      <w:r w:rsidRPr="00A96977">
        <w:rPr>
          <w:rFonts w:cs="Times New Roman"/>
          <w:color w:val="000000" w:themeColor="text1"/>
          <w:kern w:val="0"/>
        </w:rPr>
        <w:t xml:space="preserve"> listed in Table S</w:t>
      </w:r>
      <w:r>
        <w:rPr>
          <w:rFonts w:cs="Times New Roman"/>
          <w:color w:val="000000" w:themeColor="text1"/>
          <w:kern w:val="0"/>
        </w:rPr>
        <w:t>4</w:t>
      </w:r>
      <w:r w:rsidRPr="00A96977">
        <w:rPr>
          <w:rFonts w:cs="Times New Roman"/>
          <w:color w:val="000000" w:themeColor="text1"/>
          <w:kern w:val="0"/>
        </w:rPr>
        <w:t>.</w:t>
      </w:r>
      <w:r>
        <w:rPr>
          <w:rFonts w:cs="Times New Roman"/>
          <w:color w:val="4472C4" w:themeColor="accent1"/>
          <w:kern w:val="0"/>
        </w:rPr>
        <w:t xml:space="preserve"> </w:t>
      </w:r>
      <w:r w:rsidRPr="00E81EB9">
        <w:t>U</w:t>
      </w:r>
      <w:r>
        <w:t>nless otherwise stated, u</w:t>
      </w:r>
      <w:r w:rsidRPr="00E81EB9">
        <w:t>ltrapure water (18.2</w:t>
      </w:r>
      <w:r>
        <w:t>5</w:t>
      </w:r>
      <w:r w:rsidRPr="00E81EB9">
        <w:t xml:space="preserve"> M</w:t>
      </w:r>
      <w:r w:rsidRPr="00E81EB9">
        <w:rPr>
          <w:rFonts w:cs="Times New Roman"/>
        </w:rPr>
        <w:t>Ω</w:t>
      </w:r>
      <w:r w:rsidRPr="00E81EB9">
        <w:t xml:space="preserve"> cm)</w:t>
      </w:r>
      <w:r>
        <w:t>, produced with</w:t>
      </w:r>
      <w:r w:rsidRPr="00E81EB9">
        <w:rPr>
          <w:rFonts w:hint="eastAsia"/>
        </w:rPr>
        <w:t xml:space="preserve"> </w:t>
      </w:r>
      <w:r>
        <w:t xml:space="preserve">a </w:t>
      </w:r>
      <w:r w:rsidRPr="00E81EB9">
        <w:t>Milli-Q water purification system</w:t>
      </w:r>
      <w:r>
        <w:t xml:space="preserve">, </w:t>
      </w:r>
      <w:r w:rsidRPr="00E81EB9">
        <w:t>was</w:t>
      </w:r>
      <w:r w:rsidRPr="00E81EB9">
        <w:rPr>
          <w:rFonts w:hint="eastAsia"/>
        </w:rPr>
        <w:t xml:space="preserve"> </w:t>
      </w:r>
      <w:r w:rsidRPr="00E81EB9">
        <w:t xml:space="preserve">used in </w:t>
      </w:r>
      <w:r>
        <w:t>all</w:t>
      </w:r>
      <w:r w:rsidRPr="00E81EB9">
        <w:t xml:space="preserve"> experiments.</w:t>
      </w:r>
    </w:p>
    <w:p w14:paraId="12F1A033" w14:textId="77777777" w:rsidR="00E10C73" w:rsidRDefault="00E10C73">
      <w:pPr>
        <w:widowControl/>
        <w:spacing w:line="240" w:lineRule="auto"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5A9B7CDF" w14:textId="77777777" w:rsidR="00E10C73" w:rsidRDefault="00E10C73" w:rsidP="00D60E90">
      <w:pPr>
        <w:widowControl/>
        <w:spacing w:line="240" w:lineRule="auto"/>
        <w:jc w:val="left"/>
        <w:rPr>
          <w:szCs w:val="21"/>
        </w:rPr>
      </w:pPr>
      <w:r w:rsidRPr="00EB7C8D">
        <w:rPr>
          <w:b/>
          <w:szCs w:val="21"/>
        </w:rPr>
        <w:lastRenderedPageBreak/>
        <w:t>Text</w:t>
      </w:r>
      <w:r>
        <w:rPr>
          <w:b/>
          <w:szCs w:val="21"/>
        </w:rPr>
        <w:t>.</w:t>
      </w:r>
      <w:r w:rsidRPr="00EB7C8D">
        <w:rPr>
          <w:b/>
          <w:szCs w:val="21"/>
        </w:rPr>
        <w:t xml:space="preserve"> S2</w:t>
      </w:r>
      <w:r>
        <w:rPr>
          <w:b/>
          <w:szCs w:val="21"/>
        </w:rPr>
        <w:t>.</w:t>
      </w:r>
      <w:r>
        <w:rPr>
          <w:szCs w:val="21"/>
        </w:rPr>
        <w:t xml:space="preserve"> P</w:t>
      </w:r>
      <w:r w:rsidRPr="00E614BB">
        <w:rPr>
          <w:szCs w:val="21"/>
        </w:rPr>
        <w:t>reparation and characterization of nitrogen-doped nanocarbon based materials</w:t>
      </w:r>
    </w:p>
    <w:p w14:paraId="1A1267A2" w14:textId="77777777" w:rsidR="00E10C73" w:rsidRDefault="00E10C73" w:rsidP="00E614BB">
      <w:r>
        <w:t>Our previous work has prove</w:t>
      </w:r>
      <w:r>
        <w:rPr>
          <w:rFonts w:hint="eastAsia"/>
        </w:rPr>
        <w:t>d</w:t>
      </w:r>
      <w:r>
        <w:t xml:space="preserve"> that ammonium nitrate (</w:t>
      </w:r>
      <w:r w:rsidRPr="00E81EB9">
        <w:t>NH</w:t>
      </w:r>
      <w:r w:rsidRPr="00E81EB9">
        <w:rPr>
          <w:vertAlign w:val="subscript"/>
        </w:rPr>
        <w:t>4</w:t>
      </w:r>
      <w:r w:rsidRPr="00E81EB9">
        <w:t>NO</w:t>
      </w:r>
      <w:r w:rsidRPr="00E81EB9">
        <w:rPr>
          <w:vertAlign w:val="subscript"/>
        </w:rPr>
        <w:t>3</w:t>
      </w:r>
      <w:r w:rsidRPr="00412FCA">
        <w:t>)</w:t>
      </w:r>
      <w:r>
        <w:t xml:space="preserve"> is the best nitrogen source among </w:t>
      </w:r>
      <w:r w:rsidRPr="00E81EB9">
        <w:t>NH</w:t>
      </w:r>
      <w:r w:rsidRPr="00E81EB9">
        <w:rPr>
          <w:vertAlign w:val="subscript"/>
        </w:rPr>
        <w:t>4</w:t>
      </w:r>
      <w:r w:rsidRPr="00E81EB9">
        <w:t>NO</w:t>
      </w:r>
      <w:r w:rsidRPr="00E81EB9">
        <w:rPr>
          <w:vertAlign w:val="subscript"/>
        </w:rPr>
        <w:t>3</w:t>
      </w:r>
      <w:r>
        <w:t xml:space="preserve">, urea, polyaniline and indole when we explored the effects of N from different reagents doping on hydroxylated multi-walled carbon nanotubes to catalyze PS for UV-type filter elimination </w:t>
      </w:r>
      <w:r>
        <w:rPr>
          <w:noProof/>
        </w:rPr>
        <w:t>(Pan et al., 2018a)</w:t>
      </w:r>
      <w:r>
        <w:t xml:space="preserve">. Therefore, in this study, </w:t>
      </w:r>
      <w:r w:rsidRPr="00E81EB9">
        <w:t>NH</w:t>
      </w:r>
      <w:r w:rsidRPr="00E81EB9">
        <w:rPr>
          <w:vertAlign w:val="subscript"/>
        </w:rPr>
        <w:t>4</w:t>
      </w:r>
      <w:r w:rsidRPr="00E81EB9">
        <w:t>NO</w:t>
      </w:r>
      <w:r w:rsidRPr="00E81EB9">
        <w:rPr>
          <w:vertAlign w:val="subscript"/>
        </w:rPr>
        <w:t>3</w:t>
      </w:r>
      <w:r>
        <w:t xml:space="preserve"> was also used in order to further improve the removal efficiency of BPS.</w:t>
      </w:r>
      <w:r w:rsidRPr="00E81EB9">
        <w:t xml:space="preserve"> </w:t>
      </w:r>
      <w:r>
        <w:t>First, it</w:t>
      </w:r>
      <w:r w:rsidRPr="00E81EB9">
        <w:t xml:space="preserve"> </w:t>
      </w:r>
      <w:r>
        <w:t>was ground with carbonaceous materials at a mass ratio of 1:2 in an agate mortar</w:t>
      </w:r>
      <w:r>
        <w:rPr>
          <w:rFonts w:hint="eastAsia"/>
        </w:rPr>
        <w:t>.</w:t>
      </w:r>
      <w:r>
        <w:t xml:space="preserve"> The above mixture was then placed into a tube furnace and kept at 350 </w:t>
      </w:r>
      <w:r w:rsidRPr="007D2B5F">
        <w:rPr>
          <w:rFonts w:cs="Times New Roman"/>
        </w:rPr>
        <w:t>℃</w:t>
      </w:r>
      <w:r>
        <w:t xml:space="preserve"> for 1 h</w:t>
      </w:r>
      <w:r>
        <w:rPr>
          <w:rFonts w:hint="eastAsia"/>
        </w:rPr>
        <w:t xml:space="preserve"> </w:t>
      </w:r>
      <w:r>
        <w:t xml:space="preserve">under continuous nitrogen gas flow. After calcined, the materials were reground and washed. Different </w:t>
      </w:r>
      <w:r w:rsidRPr="00E81EB9">
        <w:t>NH</w:t>
      </w:r>
      <w:r w:rsidRPr="00E81EB9">
        <w:rPr>
          <w:vertAlign w:val="subscript"/>
        </w:rPr>
        <w:t>4</w:t>
      </w:r>
      <w:r w:rsidRPr="00E81EB9">
        <w:t>NO</w:t>
      </w:r>
      <w:r w:rsidRPr="00E81EB9">
        <w:rPr>
          <w:vertAlign w:val="subscript"/>
        </w:rPr>
        <w:t>3</w:t>
      </w:r>
      <w:r w:rsidRPr="00AB3F99">
        <w:t>-doped carbonaceous materials</w:t>
      </w:r>
      <w:r>
        <w:t xml:space="preserve"> were abbreviated as N-MWCNTs, N-SWCNTs, N-</w:t>
      </w:r>
      <w:bookmarkStart w:id="2" w:name="OLE_LINK15"/>
      <w:bookmarkStart w:id="3" w:name="OLE_LINK16"/>
      <w:r>
        <w:t>CNT-OH</w:t>
      </w:r>
      <w:bookmarkEnd w:id="2"/>
      <w:bookmarkEnd w:id="3"/>
      <w:r>
        <w:t>, N-GO and N-GP.</w:t>
      </w:r>
    </w:p>
    <w:p w14:paraId="4F1E658D" w14:textId="499752CB" w:rsidR="00E10C73" w:rsidRDefault="00E10C73" w:rsidP="00E614BB">
      <w:r>
        <w:t>Characterization of the prepared nanocarbon-based materials including s</w:t>
      </w:r>
      <w:r w:rsidRPr="00E81EB9">
        <w:t>canning electron microscopy (SEM)</w:t>
      </w:r>
      <w:r>
        <w:t>,</w:t>
      </w:r>
      <w:r w:rsidRPr="00E81EB9">
        <w:t xml:space="preserve"> transmission electron microscopy (TEM)</w:t>
      </w:r>
      <w:r>
        <w:t xml:space="preserve">, </w:t>
      </w:r>
      <w:r w:rsidRPr="00E81EB9">
        <w:t>X-ray photoelectron spectroscopy</w:t>
      </w:r>
      <w:r>
        <w:t xml:space="preserve"> (</w:t>
      </w:r>
      <w:bookmarkStart w:id="4" w:name="OLE_LINK14"/>
      <w:r>
        <w:t>XPS</w:t>
      </w:r>
      <w:bookmarkEnd w:id="4"/>
      <w:r>
        <w:t xml:space="preserve">), and BET surface area were performed and the used </w:t>
      </w:r>
      <w:proofErr w:type="spellStart"/>
      <w:r>
        <w:t>equipments</w:t>
      </w:r>
      <w:proofErr w:type="spellEnd"/>
      <w:r>
        <w:t xml:space="preserve"> in detail were recorded elsewhere </w:t>
      </w:r>
      <w:r>
        <w:rPr>
          <w:noProof/>
        </w:rPr>
        <w:t>(Pan et al., 2018a)</w:t>
      </w:r>
      <w:r>
        <w:t>.</w:t>
      </w:r>
    </w:p>
    <w:p w14:paraId="22E48F86" w14:textId="77777777" w:rsidR="00D83F14" w:rsidRDefault="00D83F14" w:rsidP="00D83F14">
      <w:pPr>
        <w:rPr>
          <w:bCs/>
          <w:color w:val="000000" w:themeColor="text1"/>
          <w:szCs w:val="24"/>
        </w:rPr>
      </w:pPr>
      <w:r w:rsidRPr="002D00F0">
        <w:rPr>
          <w:bCs/>
          <w:color w:val="000000" w:themeColor="text1"/>
          <w:szCs w:val="24"/>
        </w:rPr>
        <w:t xml:space="preserve">Fig. </w:t>
      </w:r>
      <w:r>
        <w:rPr>
          <w:bCs/>
          <w:color w:val="000000" w:themeColor="text1"/>
          <w:szCs w:val="24"/>
        </w:rPr>
        <w:t>S</w:t>
      </w:r>
      <w:r w:rsidRPr="002D00F0">
        <w:rPr>
          <w:bCs/>
          <w:color w:val="000000" w:themeColor="text1"/>
          <w:szCs w:val="24"/>
        </w:rPr>
        <w:t>1</w:t>
      </w:r>
      <w:r>
        <w:rPr>
          <w:bCs/>
          <w:color w:val="000000" w:themeColor="text1"/>
          <w:szCs w:val="24"/>
        </w:rPr>
        <w:t xml:space="preserve"> showed t</w:t>
      </w:r>
      <w:r w:rsidRPr="002D00F0">
        <w:rPr>
          <w:bCs/>
          <w:color w:val="000000" w:themeColor="text1"/>
          <w:szCs w:val="24"/>
        </w:rPr>
        <w:t xml:space="preserve">he SEM </w:t>
      </w:r>
      <w:r>
        <w:rPr>
          <w:bCs/>
          <w:color w:val="000000" w:themeColor="text1"/>
          <w:szCs w:val="24"/>
        </w:rPr>
        <w:t xml:space="preserve">and TEM </w:t>
      </w:r>
      <w:r w:rsidRPr="002D00F0">
        <w:rPr>
          <w:bCs/>
          <w:color w:val="000000" w:themeColor="text1"/>
          <w:szCs w:val="24"/>
        </w:rPr>
        <w:t>images of SWCNTs (</w:t>
      </w:r>
      <w:r w:rsidRPr="002D00F0">
        <w:rPr>
          <w:rFonts w:hint="eastAsia"/>
          <w:bCs/>
          <w:color w:val="000000" w:themeColor="text1"/>
          <w:szCs w:val="24"/>
        </w:rPr>
        <w:t>a</w:t>
      </w:r>
      <w:r>
        <w:rPr>
          <w:bCs/>
          <w:color w:val="000000" w:themeColor="text1"/>
          <w:szCs w:val="24"/>
        </w:rPr>
        <w:t xml:space="preserve"> and c</w:t>
      </w:r>
      <w:r w:rsidRPr="002D00F0">
        <w:rPr>
          <w:bCs/>
          <w:color w:val="000000" w:themeColor="text1"/>
          <w:szCs w:val="24"/>
        </w:rPr>
        <w:t>) and N-SWCNTs (b</w:t>
      </w:r>
      <w:r>
        <w:rPr>
          <w:bCs/>
          <w:color w:val="000000" w:themeColor="text1"/>
          <w:szCs w:val="24"/>
        </w:rPr>
        <w:t xml:space="preserve"> and d</w:t>
      </w:r>
      <w:r w:rsidRPr="002D00F0">
        <w:rPr>
          <w:bCs/>
          <w:color w:val="000000" w:themeColor="text1"/>
          <w:szCs w:val="24"/>
        </w:rPr>
        <w:t>)</w:t>
      </w:r>
      <w:r>
        <w:rPr>
          <w:bCs/>
          <w:color w:val="000000" w:themeColor="text1"/>
          <w:szCs w:val="24"/>
        </w:rPr>
        <w:t xml:space="preserve">, </w:t>
      </w:r>
      <w:r>
        <w:rPr>
          <w:color w:val="000000" w:themeColor="text1"/>
        </w:rPr>
        <w:t xml:space="preserve">which confirmed </w:t>
      </w:r>
      <w:r>
        <w:rPr>
          <w:bCs/>
          <w:color w:val="000000" w:themeColor="text1"/>
          <w:szCs w:val="24"/>
        </w:rPr>
        <w:t>that t</w:t>
      </w:r>
      <w:r>
        <w:rPr>
          <w:color w:val="000000" w:themeColor="text1"/>
        </w:rPr>
        <w:t>he tubular structure of SWCNT still remained after nitrogen doping</w:t>
      </w:r>
      <w:r>
        <w:rPr>
          <w:bCs/>
          <w:color w:val="000000" w:themeColor="text1"/>
          <w:szCs w:val="24"/>
        </w:rPr>
        <w:t>.</w:t>
      </w:r>
      <w:r w:rsidRPr="002D00F0">
        <w:rPr>
          <w:bCs/>
          <w:color w:val="000000" w:themeColor="text1"/>
          <w:szCs w:val="24"/>
        </w:rPr>
        <w:t xml:space="preserve"> </w:t>
      </w:r>
      <w:r>
        <w:rPr>
          <w:bCs/>
          <w:color w:val="000000" w:themeColor="text1"/>
          <w:szCs w:val="24"/>
        </w:rPr>
        <w:t>In addition,</w:t>
      </w:r>
      <w:r w:rsidRPr="00FF43C2">
        <w:rPr>
          <w:bCs/>
          <w:color w:val="000000" w:themeColor="text1"/>
          <w:szCs w:val="24"/>
        </w:rPr>
        <w:t xml:space="preserve"> N</w:t>
      </w:r>
      <w:r>
        <w:rPr>
          <w:bCs/>
          <w:color w:val="000000" w:themeColor="text1"/>
          <w:szCs w:val="24"/>
        </w:rPr>
        <w:t>-</w:t>
      </w:r>
      <w:r w:rsidRPr="00FF43C2">
        <w:rPr>
          <w:bCs/>
          <w:color w:val="000000" w:themeColor="text1"/>
          <w:szCs w:val="24"/>
        </w:rPr>
        <w:t>SWCNT</w:t>
      </w:r>
      <w:r>
        <w:rPr>
          <w:bCs/>
          <w:color w:val="000000" w:themeColor="text1"/>
          <w:szCs w:val="24"/>
        </w:rPr>
        <w:t>s</w:t>
      </w:r>
      <w:r w:rsidRPr="00FF43C2">
        <w:rPr>
          <w:bCs/>
          <w:color w:val="000000" w:themeColor="text1"/>
          <w:szCs w:val="24"/>
        </w:rPr>
        <w:t xml:space="preserve"> </w:t>
      </w:r>
      <w:r>
        <w:rPr>
          <w:bCs/>
          <w:color w:val="000000" w:themeColor="text1"/>
          <w:szCs w:val="24"/>
        </w:rPr>
        <w:t>were</w:t>
      </w:r>
      <w:r w:rsidRPr="00FF43C2">
        <w:rPr>
          <w:bCs/>
          <w:color w:val="000000" w:themeColor="text1"/>
          <w:szCs w:val="24"/>
        </w:rPr>
        <w:t xml:space="preserve"> more </w:t>
      </w:r>
      <w:r>
        <w:rPr>
          <w:bCs/>
          <w:color w:val="000000" w:themeColor="text1"/>
          <w:szCs w:val="24"/>
        </w:rPr>
        <w:t xml:space="preserve">easily </w:t>
      </w:r>
      <w:r w:rsidRPr="00FF43C2">
        <w:rPr>
          <w:bCs/>
          <w:color w:val="000000" w:themeColor="text1"/>
          <w:szCs w:val="24"/>
        </w:rPr>
        <w:t>disper</w:t>
      </w:r>
      <w:r>
        <w:rPr>
          <w:bCs/>
          <w:color w:val="000000" w:themeColor="text1"/>
          <w:szCs w:val="24"/>
        </w:rPr>
        <w:t>sed</w:t>
      </w:r>
      <w:r w:rsidRPr="00FF43C2">
        <w:rPr>
          <w:bCs/>
          <w:color w:val="000000" w:themeColor="text1"/>
          <w:szCs w:val="24"/>
        </w:rPr>
        <w:t xml:space="preserve"> than SWCNT</w:t>
      </w:r>
      <w:r>
        <w:rPr>
          <w:bCs/>
          <w:color w:val="000000" w:themeColor="text1"/>
          <w:szCs w:val="24"/>
        </w:rPr>
        <w:t>s</w:t>
      </w:r>
      <w:r w:rsidRPr="00FF43C2">
        <w:rPr>
          <w:bCs/>
          <w:color w:val="000000" w:themeColor="text1"/>
          <w:szCs w:val="24"/>
        </w:rPr>
        <w:t xml:space="preserve">, </w:t>
      </w:r>
      <w:r>
        <w:rPr>
          <w:bCs/>
          <w:color w:val="000000" w:themeColor="text1"/>
          <w:szCs w:val="24"/>
        </w:rPr>
        <w:t xml:space="preserve">revealing that </w:t>
      </w:r>
      <w:r w:rsidRPr="00FF43C2">
        <w:rPr>
          <w:bCs/>
          <w:color w:val="000000" w:themeColor="text1"/>
          <w:szCs w:val="24"/>
        </w:rPr>
        <w:t xml:space="preserve">nitrogen doping </w:t>
      </w:r>
      <w:r>
        <w:rPr>
          <w:bCs/>
          <w:color w:val="000000" w:themeColor="text1"/>
          <w:szCs w:val="24"/>
        </w:rPr>
        <w:t xml:space="preserve">might </w:t>
      </w:r>
      <w:r w:rsidRPr="00FF43C2">
        <w:rPr>
          <w:bCs/>
          <w:color w:val="000000" w:themeColor="text1"/>
          <w:szCs w:val="24"/>
        </w:rPr>
        <w:t>improve the dispersion of CNT</w:t>
      </w:r>
      <w:r>
        <w:rPr>
          <w:bCs/>
          <w:color w:val="000000" w:themeColor="text1"/>
          <w:szCs w:val="24"/>
        </w:rPr>
        <w:t xml:space="preserve">s, which further resulted in the increased specific surface area (560.44 and 619.59 </w:t>
      </w:r>
      <w:r w:rsidRPr="00CD49CD">
        <w:rPr>
          <w:rFonts w:hint="eastAsia"/>
          <w:bCs/>
          <w:color w:val="000000" w:themeColor="text1"/>
          <w:szCs w:val="24"/>
        </w:rPr>
        <w:t>m</w:t>
      </w:r>
      <w:r w:rsidRPr="00CD49CD">
        <w:rPr>
          <w:rFonts w:hint="eastAsia"/>
          <w:bCs/>
          <w:color w:val="000000" w:themeColor="text1"/>
          <w:szCs w:val="24"/>
          <w:vertAlign w:val="superscript"/>
        </w:rPr>
        <w:t>2</w:t>
      </w:r>
      <w:r w:rsidRPr="00CD49CD">
        <w:rPr>
          <w:rFonts w:hint="eastAsia"/>
          <w:bCs/>
          <w:color w:val="000000" w:themeColor="text1"/>
          <w:szCs w:val="24"/>
        </w:rPr>
        <w:t>/g</w:t>
      </w:r>
      <w:r>
        <w:rPr>
          <w:bCs/>
          <w:color w:val="000000" w:themeColor="text1"/>
          <w:szCs w:val="24"/>
        </w:rPr>
        <w:t xml:space="preserve"> of SWCNTs and N-SWCNTs respectively, listed in Table. S3). </w:t>
      </w:r>
      <w:r w:rsidRPr="00050498">
        <w:rPr>
          <w:bCs/>
          <w:color w:val="000000" w:themeColor="text1"/>
          <w:szCs w:val="24"/>
        </w:rPr>
        <w:t xml:space="preserve">This phenomenon was also obtained in other materials </w:t>
      </w:r>
      <w:r>
        <w:rPr>
          <w:bCs/>
          <w:color w:val="000000" w:themeColor="text1"/>
          <w:szCs w:val="24"/>
        </w:rPr>
        <w:t xml:space="preserve">except for GP </w:t>
      </w:r>
      <w:r w:rsidRPr="00050498">
        <w:rPr>
          <w:bCs/>
          <w:color w:val="000000" w:themeColor="text1"/>
          <w:szCs w:val="24"/>
        </w:rPr>
        <w:t>(Table. S</w:t>
      </w:r>
      <w:r>
        <w:rPr>
          <w:bCs/>
          <w:color w:val="000000" w:themeColor="text1"/>
          <w:szCs w:val="24"/>
        </w:rPr>
        <w:t>3</w:t>
      </w:r>
      <w:r w:rsidRPr="00050498">
        <w:rPr>
          <w:bCs/>
          <w:color w:val="000000" w:themeColor="text1"/>
          <w:szCs w:val="24"/>
        </w:rPr>
        <w:t>), confirming nitrogen doping can enlarge the specific area of nanocarbon-based materials.</w:t>
      </w:r>
    </w:p>
    <w:p w14:paraId="4D501C3F" w14:textId="28A9F415" w:rsidR="00D83F14" w:rsidRPr="00D83F14" w:rsidRDefault="00D83F14" w:rsidP="00E614BB">
      <w:pPr>
        <w:rPr>
          <w:bCs/>
          <w:color w:val="000000" w:themeColor="text1"/>
          <w:szCs w:val="24"/>
        </w:rPr>
      </w:pPr>
      <w:r>
        <w:t>From XPS spectra (Fig</w:t>
      </w:r>
      <w:r>
        <w:rPr>
          <w:rFonts w:hint="eastAsia"/>
        </w:rPr>
        <w:t>.</w:t>
      </w:r>
      <w:r>
        <w:t xml:space="preserve"> S</w:t>
      </w:r>
      <w:r w:rsidRPr="00957BBA">
        <w:t>2</w:t>
      </w:r>
      <w:r>
        <w:t xml:space="preserve">), the specific </w:t>
      </w:r>
      <w:r w:rsidRPr="00957CEB">
        <w:t>elementa</w:t>
      </w:r>
      <w:r>
        <w:t>l</w:t>
      </w:r>
      <w:r w:rsidRPr="00957CEB">
        <w:t xml:space="preserve"> composition</w:t>
      </w:r>
      <w:r>
        <w:t xml:space="preserve"> of </w:t>
      </w:r>
      <w:r w:rsidRPr="002D00F0">
        <w:rPr>
          <w:bCs/>
          <w:color w:val="000000" w:themeColor="text1"/>
          <w:szCs w:val="24"/>
        </w:rPr>
        <w:t>SWCNTs (</w:t>
      </w:r>
      <w:r w:rsidRPr="002D00F0">
        <w:rPr>
          <w:rFonts w:hint="eastAsia"/>
          <w:bCs/>
          <w:color w:val="000000" w:themeColor="text1"/>
          <w:szCs w:val="24"/>
        </w:rPr>
        <w:t>a</w:t>
      </w:r>
      <w:r w:rsidRPr="002D00F0">
        <w:rPr>
          <w:bCs/>
          <w:color w:val="000000" w:themeColor="text1"/>
          <w:szCs w:val="24"/>
        </w:rPr>
        <w:t xml:space="preserve">) and </w:t>
      </w:r>
      <w:bookmarkStart w:id="5" w:name="_Hlk57666147"/>
      <w:r w:rsidRPr="002D00F0">
        <w:rPr>
          <w:bCs/>
          <w:color w:val="000000" w:themeColor="text1"/>
          <w:szCs w:val="24"/>
        </w:rPr>
        <w:t xml:space="preserve">N-SWCNTs </w:t>
      </w:r>
      <w:r w:rsidRPr="002D00F0">
        <w:rPr>
          <w:bCs/>
          <w:color w:val="000000" w:themeColor="text1"/>
          <w:szCs w:val="24"/>
        </w:rPr>
        <w:lastRenderedPageBreak/>
        <w:t>(b)</w:t>
      </w:r>
      <w:r>
        <w:rPr>
          <w:bCs/>
          <w:color w:val="000000" w:themeColor="text1"/>
          <w:szCs w:val="24"/>
        </w:rPr>
        <w:t xml:space="preserve"> was summarized in Table. S2. Clearly,</w:t>
      </w:r>
      <w:r w:rsidRPr="00DE1CB3">
        <w:rPr>
          <w:bCs/>
          <w:color w:val="000000" w:themeColor="text1"/>
          <w:szCs w:val="24"/>
        </w:rPr>
        <w:t xml:space="preserve"> N </w:t>
      </w:r>
      <w:r>
        <w:rPr>
          <w:bCs/>
          <w:color w:val="000000" w:themeColor="text1"/>
          <w:szCs w:val="24"/>
        </w:rPr>
        <w:t xml:space="preserve">did </w:t>
      </w:r>
      <w:r w:rsidRPr="00DE1CB3">
        <w:rPr>
          <w:bCs/>
          <w:color w:val="000000" w:themeColor="text1"/>
          <w:szCs w:val="24"/>
        </w:rPr>
        <w:t xml:space="preserve">appear in </w:t>
      </w:r>
      <w:r w:rsidRPr="002D00F0">
        <w:rPr>
          <w:bCs/>
          <w:color w:val="000000" w:themeColor="text1"/>
          <w:szCs w:val="24"/>
        </w:rPr>
        <w:t>N-SWCNTs</w:t>
      </w:r>
      <w:r w:rsidRPr="00DE1CB3">
        <w:rPr>
          <w:bCs/>
          <w:color w:val="000000" w:themeColor="text1"/>
          <w:szCs w:val="24"/>
        </w:rPr>
        <w:t xml:space="preserve"> samples, </w:t>
      </w:r>
      <w:r>
        <w:rPr>
          <w:bCs/>
          <w:color w:val="000000" w:themeColor="text1"/>
          <w:szCs w:val="24"/>
        </w:rPr>
        <w:t>suggesting</w:t>
      </w:r>
      <w:r w:rsidRPr="00DE1CB3">
        <w:rPr>
          <w:bCs/>
          <w:color w:val="000000" w:themeColor="text1"/>
          <w:szCs w:val="24"/>
        </w:rPr>
        <w:t xml:space="preserve"> </w:t>
      </w:r>
      <w:r>
        <w:rPr>
          <w:bCs/>
          <w:color w:val="000000" w:themeColor="text1"/>
          <w:szCs w:val="24"/>
        </w:rPr>
        <w:t>the successful doping of N</w:t>
      </w:r>
      <w:r w:rsidRPr="00DE1CB3">
        <w:rPr>
          <w:bCs/>
          <w:color w:val="000000" w:themeColor="text1"/>
          <w:szCs w:val="24"/>
        </w:rPr>
        <w:t xml:space="preserve"> into SWCNTs</w:t>
      </w:r>
      <w:r>
        <w:rPr>
          <w:bCs/>
          <w:color w:val="000000" w:themeColor="text1"/>
          <w:szCs w:val="24"/>
        </w:rPr>
        <w:t>. Although the same synthesis method used in this and previous work</w:t>
      </w:r>
      <w:bookmarkEnd w:id="5"/>
      <w:r>
        <w:rPr>
          <w:bCs/>
          <w:color w:val="000000" w:themeColor="text1"/>
          <w:szCs w:val="24"/>
        </w:rPr>
        <w:t xml:space="preserve"> </w:t>
      </w:r>
      <w:r>
        <w:rPr>
          <w:bCs/>
          <w:noProof/>
          <w:color w:val="000000" w:themeColor="text1"/>
          <w:szCs w:val="24"/>
        </w:rPr>
        <w:t>(Pan et al., 2018a)</w:t>
      </w:r>
      <w:r>
        <w:rPr>
          <w:bCs/>
          <w:color w:val="000000" w:themeColor="text1"/>
          <w:szCs w:val="24"/>
        </w:rPr>
        <w:t>, more N content on t</w:t>
      </w:r>
      <w:r w:rsidRPr="00F44064">
        <w:rPr>
          <w:bCs/>
          <w:color w:val="000000" w:themeColor="text1"/>
          <w:szCs w:val="24"/>
        </w:rPr>
        <w:t>he surface of N-SW</w:t>
      </w:r>
      <w:r>
        <w:rPr>
          <w:bCs/>
          <w:color w:val="000000" w:themeColor="text1"/>
          <w:szCs w:val="24"/>
        </w:rPr>
        <w:t>CNT</w:t>
      </w:r>
      <w:r w:rsidRPr="00F44064">
        <w:rPr>
          <w:bCs/>
          <w:color w:val="000000" w:themeColor="text1"/>
          <w:szCs w:val="24"/>
        </w:rPr>
        <w:t xml:space="preserve">s was </w:t>
      </w:r>
      <w:r>
        <w:rPr>
          <w:bCs/>
          <w:color w:val="000000" w:themeColor="text1"/>
          <w:szCs w:val="24"/>
        </w:rPr>
        <w:t>observed (</w:t>
      </w:r>
      <w:r w:rsidRPr="00F44064">
        <w:rPr>
          <w:bCs/>
          <w:color w:val="000000" w:themeColor="text1"/>
          <w:szCs w:val="24"/>
        </w:rPr>
        <w:t>1.16%</w:t>
      </w:r>
      <w:r>
        <w:rPr>
          <w:bCs/>
          <w:color w:val="000000" w:themeColor="text1"/>
          <w:szCs w:val="24"/>
        </w:rPr>
        <w:t xml:space="preserve"> versus 0.88%), </w:t>
      </w:r>
      <w:r w:rsidRPr="0061460C">
        <w:rPr>
          <w:bCs/>
          <w:color w:val="000000" w:themeColor="text1"/>
          <w:szCs w:val="24"/>
        </w:rPr>
        <w:t xml:space="preserve">which </w:t>
      </w:r>
      <w:r>
        <w:rPr>
          <w:bCs/>
          <w:color w:val="000000" w:themeColor="text1"/>
          <w:szCs w:val="24"/>
        </w:rPr>
        <w:t>might</w:t>
      </w:r>
      <w:r w:rsidRPr="0061460C">
        <w:rPr>
          <w:bCs/>
          <w:color w:val="000000" w:themeColor="text1"/>
          <w:szCs w:val="24"/>
        </w:rPr>
        <w:t xml:space="preserve"> be due to the </w:t>
      </w:r>
      <w:r>
        <w:rPr>
          <w:bCs/>
          <w:color w:val="000000" w:themeColor="text1"/>
          <w:szCs w:val="24"/>
        </w:rPr>
        <w:t>existence</w:t>
      </w:r>
      <w:r w:rsidRPr="0061460C">
        <w:rPr>
          <w:bCs/>
          <w:color w:val="000000" w:themeColor="text1"/>
          <w:szCs w:val="24"/>
        </w:rPr>
        <w:t xml:space="preserve"> of </w:t>
      </w:r>
      <w:r w:rsidRPr="008A652F">
        <w:rPr>
          <w:bCs/>
          <w:color w:val="000000" w:themeColor="text1"/>
          <w:szCs w:val="24"/>
        </w:rPr>
        <w:t>oxygen-containing</w:t>
      </w:r>
      <w:r>
        <w:rPr>
          <w:bCs/>
          <w:color w:val="000000" w:themeColor="text1"/>
          <w:szCs w:val="24"/>
        </w:rPr>
        <w:t xml:space="preserve"> </w:t>
      </w:r>
      <w:r w:rsidRPr="0061460C">
        <w:rPr>
          <w:bCs/>
          <w:color w:val="000000" w:themeColor="text1"/>
          <w:szCs w:val="24"/>
        </w:rPr>
        <w:t>functional groups on the surface of CNT-OH</w:t>
      </w:r>
      <w:r>
        <w:rPr>
          <w:bCs/>
          <w:color w:val="000000" w:themeColor="text1"/>
          <w:szCs w:val="24"/>
        </w:rPr>
        <w:t xml:space="preserve"> </w:t>
      </w:r>
      <w:r>
        <w:rPr>
          <w:bCs/>
          <w:noProof/>
          <w:color w:val="000000" w:themeColor="text1"/>
          <w:szCs w:val="24"/>
        </w:rPr>
        <w:t>(Liu et al., 2016)</w:t>
      </w:r>
      <w:r w:rsidRPr="0061460C">
        <w:rPr>
          <w:bCs/>
          <w:color w:val="000000" w:themeColor="text1"/>
          <w:szCs w:val="24"/>
        </w:rPr>
        <w:t>.</w:t>
      </w:r>
      <w:r>
        <w:rPr>
          <w:bCs/>
          <w:color w:val="000000" w:themeColor="text1"/>
          <w:szCs w:val="24"/>
        </w:rPr>
        <w:t xml:space="preserve"> </w:t>
      </w:r>
    </w:p>
    <w:p w14:paraId="5C2AB8CC" w14:textId="77777777" w:rsidR="00E10C73" w:rsidRDefault="00E10C73">
      <w:pPr>
        <w:widowControl/>
        <w:spacing w:line="240" w:lineRule="auto"/>
        <w:jc w:val="left"/>
        <w:rPr>
          <w:szCs w:val="21"/>
        </w:rPr>
      </w:pPr>
      <w:r>
        <w:rPr>
          <w:szCs w:val="21"/>
        </w:rPr>
        <w:br w:type="page"/>
      </w:r>
    </w:p>
    <w:p w14:paraId="6E005D7F" w14:textId="77777777" w:rsidR="00E10C73" w:rsidRDefault="00E10C73" w:rsidP="00EB7C8D">
      <w:pPr>
        <w:rPr>
          <w:szCs w:val="21"/>
        </w:rPr>
      </w:pPr>
      <w:r w:rsidRPr="00514F71">
        <w:rPr>
          <w:rFonts w:hint="eastAsia"/>
          <w:b/>
          <w:szCs w:val="21"/>
        </w:rPr>
        <w:lastRenderedPageBreak/>
        <w:t>T</w:t>
      </w:r>
      <w:r w:rsidRPr="00514F71">
        <w:rPr>
          <w:b/>
          <w:szCs w:val="21"/>
        </w:rPr>
        <w:t>ext</w:t>
      </w:r>
      <w:r>
        <w:rPr>
          <w:b/>
          <w:szCs w:val="21"/>
        </w:rPr>
        <w:t>.</w:t>
      </w:r>
      <w:r w:rsidRPr="00514F71">
        <w:rPr>
          <w:b/>
          <w:szCs w:val="21"/>
        </w:rPr>
        <w:t xml:space="preserve"> S</w:t>
      </w:r>
      <w:r>
        <w:rPr>
          <w:b/>
          <w:szCs w:val="21"/>
        </w:rPr>
        <w:t xml:space="preserve">3 </w:t>
      </w:r>
      <w:r w:rsidRPr="00514F71">
        <w:rPr>
          <w:szCs w:val="21"/>
        </w:rPr>
        <w:t xml:space="preserve">Analytic method of intermediates </w:t>
      </w:r>
    </w:p>
    <w:p w14:paraId="1F0FC6DA" w14:textId="77777777" w:rsidR="00E10C73" w:rsidRDefault="00E10C73" w:rsidP="00EB7C8D">
      <w:r w:rsidRPr="00514F71">
        <w:rPr>
          <w:szCs w:val="21"/>
        </w:rPr>
        <w:t xml:space="preserve">The mobile phase </w:t>
      </w:r>
      <w:r>
        <w:rPr>
          <w:szCs w:val="21"/>
        </w:rPr>
        <w:t xml:space="preserve">was </w:t>
      </w:r>
      <w:r w:rsidRPr="00514F71">
        <w:rPr>
          <w:szCs w:val="21"/>
        </w:rPr>
        <w:t>consisted of 0.1% formic acid in water (A) and methanol (B), and the flow rate was 300 μL min</w:t>
      </w:r>
      <w:r w:rsidRPr="00514F71">
        <w:rPr>
          <w:szCs w:val="21"/>
          <w:vertAlign w:val="superscript"/>
        </w:rPr>
        <w:t>-1</w:t>
      </w:r>
      <w:r w:rsidRPr="00514F71">
        <w:rPr>
          <w:szCs w:val="21"/>
        </w:rPr>
        <w:t>. The gradient elution</w:t>
      </w:r>
      <w:r>
        <w:rPr>
          <w:szCs w:val="21"/>
        </w:rPr>
        <w:t xml:space="preserve"> program for LC-MS detection was given as</w:t>
      </w:r>
      <w:r w:rsidRPr="00514F71">
        <w:rPr>
          <w:szCs w:val="21"/>
        </w:rPr>
        <w:t xml:space="preserve"> 10% B (0 ~ 4.5 min), 40% B (4.5 </w:t>
      </w:r>
      <w:r w:rsidRPr="00514F71">
        <w:rPr>
          <w:rFonts w:hint="eastAsia"/>
          <w:szCs w:val="21"/>
        </w:rPr>
        <w:t>~</w:t>
      </w:r>
      <w:r w:rsidRPr="00514F71">
        <w:rPr>
          <w:szCs w:val="21"/>
        </w:rPr>
        <w:t xml:space="preserve"> 7.5 min), 50% B (7.5 </w:t>
      </w:r>
      <w:r w:rsidRPr="00514F71">
        <w:rPr>
          <w:rFonts w:hint="eastAsia"/>
          <w:szCs w:val="21"/>
        </w:rPr>
        <w:t>~</w:t>
      </w:r>
      <w:r w:rsidRPr="00514F71">
        <w:rPr>
          <w:szCs w:val="21"/>
        </w:rPr>
        <w:t xml:space="preserve"> 9 min), 80% B (9 </w:t>
      </w:r>
      <w:r w:rsidRPr="00514F71">
        <w:rPr>
          <w:rFonts w:hint="eastAsia"/>
          <w:szCs w:val="21"/>
        </w:rPr>
        <w:t>~</w:t>
      </w:r>
      <w:r w:rsidRPr="00514F71">
        <w:rPr>
          <w:szCs w:val="21"/>
        </w:rPr>
        <w:t xml:space="preserve"> 11.5 min), 90% B (11.5 </w:t>
      </w:r>
      <w:r w:rsidRPr="00514F71">
        <w:rPr>
          <w:rFonts w:hint="eastAsia"/>
          <w:szCs w:val="21"/>
        </w:rPr>
        <w:t>~</w:t>
      </w:r>
      <w:r w:rsidRPr="00514F71">
        <w:rPr>
          <w:szCs w:val="21"/>
        </w:rPr>
        <w:t xml:space="preserve"> 15 min), 95% B (15 </w:t>
      </w:r>
      <w:r w:rsidRPr="00514F71">
        <w:rPr>
          <w:rFonts w:hint="eastAsia"/>
          <w:szCs w:val="21"/>
        </w:rPr>
        <w:t>~</w:t>
      </w:r>
      <w:r w:rsidRPr="00514F71">
        <w:rPr>
          <w:szCs w:val="21"/>
        </w:rPr>
        <w:t xml:space="preserve"> 18 min), 100% B (18 </w:t>
      </w:r>
      <w:r w:rsidRPr="00514F71">
        <w:rPr>
          <w:rFonts w:hint="eastAsia"/>
          <w:szCs w:val="21"/>
        </w:rPr>
        <w:t>~</w:t>
      </w:r>
      <w:r w:rsidRPr="00514F71">
        <w:rPr>
          <w:szCs w:val="21"/>
        </w:rPr>
        <w:t xml:space="preserve"> 25.5 min), and 10% B (25.5 ~ 30 min). </w:t>
      </w:r>
      <w:r>
        <w:rPr>
          <w:szCs w:val="21"/>
        </w:rPr>
        <w:t>While 100% methanol</w:t>
      </w:r>
      <w:r w:rsidRPr="00514F71">
        <w:rPr>
          <w:szCs w:val="21"/>
        </w:rPr>
        <w:t xml:space="preserve"> was used for </w:t>
      </w:r>
      <w:r>
        <w:rPr>
          <w:szCs w:val="21"/>
        </w:rPr>
        <w:t>LC-</w:t>
      </w:r>
      <w:r w:rsidRPr="00514F71">
        <w:rPr>
          <w:szCs w:val="21"/>
        </w:rPr>
        <w:t>MS/MS analysis at 300 μL min</w:t>
      </w:r>
      <w:r w:rsidRPr="00514F71">
        <w:rPr>
          <w:szCs w:val="21"/>
          <w:vertAlign w:val="superscript"/>
        </w:rPr>
        <w:t>-1</w:t>
      </w:r>
      <w:r>
        <w:rPr>
          <w:szCs w:val="21"/>
        </w:rPr>
        <w:t xml:space="preserve"> and current running time was just 5 min in total</w:t>
      </w:r>
      <w:r w:rsidRPr="00514F71">
        <w:rPr>
          <w:szCs w:val="21"/>
        </w:rPr>
        <w:t>.</w:t>
      </w:r>
      <w:r w:rsidRPr="00514F71">
        <w:rPr>
          <w:rFonts w:eastAsiaTheme="minorEastAsia" w:cs="Times New Roman"/>
          <w:color w:val="000000"/>
          <w:kern w:val="0"/>
          <w:szCs w:val="21"/>
        </w:rPr>
        <w:t xml:space="preserve"> </w:t>
      </w:r>
      <w:r>
        <w:rPr>
          <w:szCs w:val="21"/>
        </w:rPr>
        <w:t>T</w:t>
      </w:r>
      <w:r w:rsidRPr="00514F71">
        <w:rPr>
          <w:szCs w:val="21"/>
        </w:rPr>
        <w:t xml:space="preserve">he calibration error was </w:t>
      </w:r>
      <w:r>
        <w:rPr>
          <w:szCs w:val="21"/>
        </w:rPr>
        <w:t>kept below</w:t>
      </w:r>
      <w:r w:rsidRPr="00514F71">
        <w:rPr>
          <w:szCs w:val="21"/>
        </w:rPr>
        <w:t xml:space="preserve"> 3 ppm</w:t>
      </w:r>
      <w:r>
        <w:rPr>
          <w:szCs w:val="21"/>
        </w:rPr>
        <w:t xml:space="preserve"> by using an </w:t>
      </w:r>
      <w:r w:rsidRPr="00514F71">
        <w:rPr>
          <w:szCs w:val="21"/>
        </w:rPr>
        <w:t>electron spray ionization negative calibration solution (AB Sciex Pte. Ltd., USA). The operating parameters of the TOF 65 detector were set as follows: ion</w:t>
      </w:r>
      <w:r>
        <w:rPr>
          <w:szCs w:val="21"/>
        </w:rPr>
        <w:t xml:space="preserve"> </w:t>
      </w:r>
      <w:r w:rsidRPr="00514F71">
        <w:rPr>
          <w:szCs w:val="21"/>
        </w:rPr>
        <w:t xml:space="preserve">spray voltage floating, -4500 V (negative mode); temperature, 550 °C; ion source gas 1, 55 psi; ion source gas 2, 55 psi; curtain gas, 35 psi; </w:t>
      </w:r>
      <w:proofErr w:type="spellStart"/>
      <w:r w:rsidRPr="00514F71">
        <w:rPr>
          <w:szCs w:val="21"/>
        </w:rPr>
        <w:t>declustering</w:t>
      </w:r>
      <w:proofErr w:type="spellEnd"/>
      <w:r w:rsidRPr="00514F71">
        <w:rPr>
          <w:szCs w:val="21"/>
        </w:rPr>
        <w:t xml:space="preserve"> potential, -80 V; collision energy, -10 V; and scan range (m/z), 60 – 1500 amu. MS/MS analysis was performed using the same parameters except that the fragmentation was optimized by varying collision energy from 20 to 65 </w:t>
      </w:r>
      <w:r>
        <w:rPr>
          <w:szCs w:val="21"/>
        </w:rPr>
        <w:t>e</w:t>
      </w:r>
      <w:r w:rsidRPr="00514F71">
        <w:rPr>
          <w:szCs w:val="21"/>
        </w:rPr>
        <w:t>V.</w:t>
      </w:r>
      <w:r>
        <w:rPr>
          <w:szCs w:val="21"/>
        </w:rPr>
        <w:t xml:space="preserve"> </w:t>
      </w:r>
      <w:r w:rsidRPr="00D62484">
        <w:t>All data were analyzed</w:t>
      </w:r>
      <w:r>
        <w:t xml:space="preserve"> by</w:t>
      </w:r>
      <w:r w:rsidRPr="00D62484">
        <w:t xml:space="preserve"> using the SCIEX OS 1.6 software (AB Sciex).</w:t>
      </w:r>
    </w:p>
    <w:p w14:paraId="3B4C5A75" w14:textId="77777777" w:rsidR="00E10C73" w:rsidRDefault="00E10C73">
      <w:pPr>
        <w:widowControl/>
        <w:spacing w:line="240" w:lineRule="auto"/>
        <w:jc w:val="left"/>
        <w:rPr>
          <w:szCs w:val="21"/>
        </w:rPr>
      </w:pPr>
    </w:p>
    <w:p w14:paraId="7B371C5B" w14:textId="77777777" w:rsidR="00E10C73" w:rsidRDefault="00E10C73">
      <w:pPr>
        <w:widowControl/>
        <w:spacing w:line="240" w:lineRule="auto"/>
        <w:jc w:val="left"/>
        <w:rPr>
          <w:szCs w:val="21"/>
        </w:rPr>
      </w:pPr>
      <w:r w:rsidRPr="00514F71">
        <w:rPr>
          <w:szCs w:val="21"/>
        </w:rPr>
        <w:br w:type="page"/>
      </w:r>
    </w:p>
    <w:p w14:paraId="1EC0ACBD" w14:textId="317F75EB" w:rsidR="00E10C73" w:rsidRPr="004B7C7F" w:rsidRDefault="00E10C73" w:rsidP="003E5F47">
      <w:pPr>
        <w:rPr>
          <w:bCs/>
          <w:i/>
        </w:rPr>
      </w:pPr>
      <w:r w:rsidRPr="00514F71">
        <w:rPr>
          <w:rFonts w:hint="eastAsia"/>
          <w:b/>
          <w:szCs w:val="21"/>
        </w:rPr>
        <w:lastRenderedPageBreak/>
        <w:t>T</w:t>
      </w:r>
      <w:r w:rsidRPr="00514F71">
        <w:rPr>
          <w:b/>
          <w:szCs w:val="21"/>
        </w:rPr>
        <w:t>ext</w:t>
      </w:r>
      <w:r>
        <w:rPr>
          <w:b/>
          <w:szCs w:val="21"/>
        </w:rPr>
        <w:t>.</w:t>
      </w:r>
      <w:r w:rsidRPr="00514F71">
        <w:rPr>
          <w:b/>
          <w:szCs w:val="21"/>
        </w:rPr>
        <w:t xml:space="preserve"> S</w:t>
      </w:r>
      <w:r w:rsidR="007B5443">
        <w:rPr>
          <w:b/>
          <w:szCs w:val="21"/>
        </w:rPr>
        <w:t>4</w:t>
      </w:r>
      <w:r w:rsidRPr="00E81EB9">
        <w:rPr>
          <w:bCs/>
          <w:i/>
        </w:rPr>
        <w:t xml:space="preserve"> </w:t>
      </w:r>
      <w:proofErr w:type="gramStart"/>
      <w:r w:rsidRPr="003E5F47">
        <w:rPr>
          <w:bCs/>
          <w:iCs/>
        </w:rPr>
        <w:t>The</w:t>
      </w:r>
      <w:proofErr w:type="gramEnd"/>
      <w:r w:rsidRPr="003E5F47">
        <w:rPr>
          <w:bCs/>
          <w:iCs/>
        </w:rPr>
        <w:t xml:space="preserve"> efficiency of different nanocarbon-based materials</w:t>
      </w:r>
    </w:p>
    <w:p w14:paraId="6E5D6E18" w14:textId="77777777" w:rsidR="00AD2549" w:rsidRPr="00E81EB9" w:rsidRDefault="00AD2549" w:rsidP="00AD2549">
      <w:pPr>
        <w:rPr>
          <w:bCs/>
        </w:rPr>
      </w:pPr>
      <w:r>
        <w:rPr>
          <w:bCs/>
        </w:rPr>
        <w:t xml:space="preserve">Under the conditions of 1.0 mM PS, 25 </w:t>
      </w:r>
      <w:r w:rsidRPr="006B7359">
        <w:rPr>
          <w:rFonts w:cs="Times New Roman"/>
          <w:bCs/>
        </w:rPr>
        <w:t>℃</w:t>
      </w:r>
      <w:r>
        <w:rPr>
          <w:bCs/>
        </w:rPr>
        <w:t xml:space="preserve">, 30 mg/L catalyst and initial pH 7.0, the adsorption and degradation kinetics of 10 </w:t>
      </w:r>
      <w:r>
        <w:rPr>
          <w:rFonts w:cs="Times New Roman"/>
          <w:bCs/>
        </w:rPr>
        <w:t>µ</w:t>
      </w:r>
      <w:r>
        <w:rPr>
          <w:bCs/>
        </w:rPr>
        <w:t xml:space="preserve">M </w:t>
      </w:r>
      <w:r w:rsidRPr="00E81EB9">
        <w:rPr>
          <w:bCs/>
        </w:rPr>
        <w:t xml:space="preserve">BPS </w:t>
      </w:r>
      <w:r>
        <w:rPr>
          <w:bCs/>
        </w:rPr>
        <w:t xml:space="preserve">were carried out in </w:t>
      </w:r>
      <w:bookmarkStart w:id="6" w:name="_Hlk57143857"/>
      <w:r>
        <w:rPr>
          <w:bCs/>
        </w:rPr>
        <w:t>nanocarbon-based catalyst/PS system</w:t>
      </w:r>
      <w:bookmarkEnd w:id="6"/>
      <w:r>
        <w:rPr>
          <w:bCs/>
        </w:rPr>
        <w:t xml:space="preserve">. </w:t>
      </w:r>
      <w:r w:rsidRPr="00E81EB9">
        <w:rPr>
          <w:bCs/>
        </w:rPr>
        <w:t>As shown in</w:t>
      </w:r>
      <w:r>
        <w:rPr>
          <w:bCs/>
        </w:rPr>
        <w:t xml:space="preserve"> Fig. S4</w:t>
      </w:r>
      <w:r w:rsidRPr="00E81EB9">
        <w:rPr>
          <w:bCs/>
        </w:rPr>
        <w:t xml:space="preserve">, all the materials </w:t>
      </w:r>
      <w:r>
        <w:rPr>
          <w:bCs/>
        </w:rPr>
        <w:t xml:space="preserve">could </w:t>
      </w:r>
      <w:r w:rsidRPr="00E81EB9">
        <w:rPr>
          <w:bCs/>
        </w:rPr>
        <w:t>reach adsorption</w:t>
      </w:r>
      <w:r>
        <w:rPr>
          <w:bCs/>
        </w:rPr>
        <w:t>-</w:t>
      </w:r>
      <w:r w:rsidRPr="00E81EB9">
        <w:rPr>
          <w:bCs/>
        </w:rPr>
        <w:t xml:space="preserve">desorption equilibrium </w:t>
      </w:r>
      <w:r>
        <w:rPr>
          <w:bCs/>
        </w:rPr>
        <w:t>after</w:t>
      </w:r>
      <w:r w:rsidRPr="00E81EB9">
        <w:rPr>
          <w:bCs/>
        </w:rPr>
        <w:t xml:space="preserve"> 30 min</w:t>
      </w:r>
      <w:r>
        <w:rPr>
          <w:bCs/>
        </w:rPr>
        <w:t xml:space="preserve"> shaking.</w:t>
      </w:r>
      <w:r w:rsidRPr="00E81EB9">
        <w:rPr>
          <w:bCs/>
        </w:rPr>
        <w:t xml:space="preserve"> 24.0%, 63.3</w:t>
      </w:r>
      <w:r>
        <w:rPr>
          <w:bCs/>
        </w:rPr>
        <w:t>%</w:t>
      </w:r>
      <w:r w:rsidRPr="00E81EB9">
        <w:rPr>
          <w:bCs/>
        </w:rPr>
        <w:t xml:space="preserve">, 14.6%, 1.0% and 9.8% </w:t>
      </w:r>
      <w:r>
        <w:rPr>
          <w:bCs/>
        </w:rPr>
        <w:t xml:space="preserve">of 10 </w:t>
      </w:r>
      <w:r>
        <w:rPr>
          <w:rFonts w:cs="Times New Roman"/>
          <w:bCs/>
        </w:rPr>
        <w:t>µ</w:t>
      </w:r>
      <w:r>
        <w:rPr>
          <w:bCs/>
        </w:rPr>
        <w:t xml:space="preserve">M </w:t>
      </w:r>
      <w:r w:rsidRPr="00E81EB9">
        <w:rPr>
          <w:bCs/>
        </w:rPr>
        <w:t xml:space="preserve">BPS </w:t>
      </w:r>
      <w:r>
        <w:rPr>
          <w:bCs/>
        </w:rPr>
        <w:t>were adsorbed by</w:t>
      </w:r>
      <w:r w:rsidRPr="00E81EB9">
        <w:rPr>
          <w:bCs/>
        </w:rPr>
        <w:t xml:space="preserve"> MWCNTs, SWCNTs, </w:t>
      </w:r>
      <w:r>
        <w:rPr>
          <w:bCs/>
        </w:rPr>
        <w:t>CNT-OH</w:t>
      </w:r>
      <w:r w:rsidRPr="00E81EB9">
        <w:rPr>
          <w:bCs/>
        </w:rPr>
        <w:t>, GO and GP,</w:t>
      </w:r>
      <w:r>
        <w:rPr>
          <w:bCs/>
        </w:rPr>
        <w:t xml:space="preserve"> respectively,</w:t>
      </w:r>
      <w:r w:rsidRPr="00E81EB9">
        <w:rPr>
          <w:bCs/>
        </w:rPr>
        <w:t xml:space="preserve"> </w:t>
      </w:r>
      <w:r>
        <w:rPr>
          <w:bCs/>
        </w:rPr>
        <w:t>while</w:t>
      </w:r>
      <w:r w:rsidRPr="00E81EB9">
        <w:rPr>
          <w:bCs/>
        </w:rPr>
        <w:t xml:space="preserve"> </w:t>
      </w:r>
      <w:r>
        <w:rPr>
          <w:bCs/>
        </w:rPr>
        <w:t>a bit increase was achieved after N doping except for CNT-OH (their saturated adsorption capacities were similar)</w:t>
      </w:r>
      <w:r w:rsidRPr="00E81EB9">
        <w:rPr>
          <w:bCs/>
        </w:rPr>
        <w:t xml:space="preserve">. </w:t>
      </w:r>
      <w:r>
        <w:rPr>
          <w:bCs/>
        </w:rPr>
        <w:t>T</w:t>
      </w:r>
      <w:r>
        <w:rPr>
          <w:rFonts w:hint="eastAsia"/>
          <w:bCs/>
        </w:rPr>
        <w:t>he</w:t>
      </w:r>
      <w:r>
        <w:rPr>
          <w:bCs/>
        </w:rPr>
        <w:t xml:space="preserve"> adsorption content of each catalyst was highly surface area-dependent and thus large surface area (560.44 m</w:t>
      </w:r>
      <w:r w:rsidRPr="006B7359">
        <w:rPr>
          <w:bCs/>
          <w:vertAlign w:val="superscript"/>
        </w:rPr>
        <w:t>2</w:t>
      </w:r>
      <w:r>
        <w:rPr>
          <w:bCs/>
        </w:rPr>
        <w:t xml:space="preserve">/g, listed in Table. S3) led to the highest adsorption for SWCNTs case. After adding PS, BPS was gradually degraded. </w:t>
      </w:r>
      <w:r w:rsidRPr="00E81EB9">
        <w:rPr>
          <w:bCs/>
        </w:rPr>
        <w:t xml:space="preserve">Compared to PS alone, in which </w:t>
      </w:r>
      <w:r>
        <w:rPr>
          <w:bCs/>
        </w:rPr>
        <w:t xml:space="preserve">only </w:t>
      </w:r>
      <w:r w:rsidRPr="00E81EB9">
        <w:rPr>
          <w:bCs/>
        </w:rPr>
        <w:t xml:space="preserve">4.8% BPS </w:t>
      </w:r>
      <w:r>
        <w:rPr>
          <w:bCs/>
        </w:rPr>
        <w:t>removal was obtained</w:t>
      </w:r>
      <w:r w:rsidRPr="00E81EB9">
        <w:rPr>
          <w:bCs/>
        </w:rPr>
        <w:t xml:space="preserve">, </w:t>
      </w:r>
      <w:r>
        <w:rPr>
          <w:bCs/>
        </w:rPr>
        <w:t>the removal efficiency of BPS in nanocarbon-based materials/PS systems ranged from 16.7% to 100.0% not including GO.</w:t>
      </w:r>
      <w:r w:rsidRPr="00E81EB9">
        <w:rPr>
          <w:bCs/>
        </w:rPr>
        <w:t xml:space="preserve"> Th</w:t>
      </w:r>
      <w:r>
        <w:rPr>
          <w:bCs/>
        </w:rPr>
        <w:t>e</w:t>
      </w:r>
      <w:r w:rsidRPr="00E81EB9">
        <w:rPr>
          <w:bCs/>
        </w:rPr>
        <w:t xml:space="preserve"> </w:t>
      </w:r>
      <w:r>
        <w:rPr>
          <w:bCs/>
        </w:rPr>
        <w:t>above results</w:t>
      </w:r>
      <w:r w:rsidRPr="00E81EB9">
        <w:rPr>
          <w:bCs/>
        </w:rPr>
        <w:t xml:space="preserve"> </w:t>
      </w:r>
      <w:r>
        <w:rPr>
          <w:bCs/>
        </w:rPr>
        <w:t>demonstrated that</w:t>
      </w:r>
      <w:r w:rsidRPr="00E81EB9">
        <w:rPr>
          <w:bCs/>
        </w:rPr>
        <w:t xml:space="preserve"> the presence of carbonaceous materials significantly </w:t>
      </w:r>
      <w:r>
        <w:rPr>
          <w:bCs/>
        </w:rPr>
        <w:t>improved</w:t>
      </w:r>
      <w:r w:rsidRPr="00E81EB9">
        <w:rPr>
          <w:bCs/>
        </w:rPr>
        <w:t xml:space="preserve"> the removal efficiency of BPS</w:t>
      </w:r>
      <w:r>
        <w:rPr>
          <w:bCs/>
        </w:rPr>
        <w:t>;</w:t>
      </w:r>
      <w:r w:rsidRPr="005F543A">
        <w:rPr>
          <w:bCs/>
        </w:rPr>
        <w:t xml:space="preserve"> </w:t>
      </w:r>
      <w:r>
        <w:rPr>
          <w:bCs/>
        </w:rPr>
        <w:t xml:space="preserve">and </w:t>
      </w:r>
      <w:r w:rsidRPr="00E81EB9">
        <w:rPr>
          <w:bCs/>
        </w:rPr>
        <w:t>both the adsorption and the oxidative degradation contribute</w:t>
      </w:r>
      <w:r>
        <w:rPr>
          <w:bCs/>
        </w:rPr>
        <w:t>d</w:t>
      </w:r>
      <w:r w:rsidRPr="00E81EB9">
        <w:rPr>
          <w:bCs/>
        </w:rPr>
        <w:t xml:space="preserve"> to the removal of BPS</w:t>
      </w:r>
      <w:r>
        <w:rPr>
          <w:bCs/>
        </w:rPr>
        <w:t xml:space="preserve">, which were further enhanced after N doping (Figs.1 (d) and S4), in good agreement with other findings </w:t>
      </w:r>
      <w:r>
        <w:rPr>
          <w:bCs/>
          <w:noProof/>
        </w:rPr>
        <w:t>(Kang et al., 2018; Pang et al., 2018; Yu et al., 2019)</w:t>
      </w:r>
      <w:r>
        <w:rPr>
          <w:bCs/>
        </w:rPr>
        <w:t xml:space="preserve">. This promoted effect could be attributed to the facts that N doping </w:t>
      </w:r>
      <w:r w:rsidRPr="00EF697B">
        <w:rPr>
          <w:bCs/>
        </w:rPr>
        <w:t>interrupt</w:t>
      </w:r>
      <w:r>
        <w:rPr>
          <w:bCs/>
        </w:rPr>
        <w:t>s</w:t>
      </w:r>
      <w:r w:rsidRPr="00EF697B">
        <w:rPr>
          <w:bCs/>
        </w:rPr>
        <w:t xml:space="preserve"> graphitic carbon configuration</w:t>
      </w:r>
      <w:r>
        <w:rPr>
          <w:bCs/>
        </w:rPr>
        <w:t xml:space="preserve"> and then </w:t>
      </w:r>
      <w:r w:rsidRPr="00EF697B">
        <w:rPr>
          <w:bCs/>
        </w:rPr>
        <w:t>generate</w:t>
      </w:r>
      <w:r>
        <w:rPr>
          <w:bCs/>
        </w:rPr>
        <w:t>s</w:t>
      </w:r>
      <w:r w:rsidRPr="00EF697B">
        <w:rPr>
          <w:bCs/>
        </w:rPr>
        <w:t xml:space="preserve"> more active sites</w:t>
      </w:r>
      <w:r>
        <w:rPr>
          <w:bCs/>
        </w:rPr>
        <w:t xml:space="preserve">, </w:t>
      </w:r>
      <w:r w:rsidRPr="00EF697B">
        <w:rPr>
          <w:bCs/>
        </w:rPr>
        <w:t>change</w:t>
      </w:r>
      <w:r>
        <w:rPr>
          <w:bCs/>
        </w:rPr>
        <w:t>s</w:t>
      </w:r>
      <w:r w:rsidRPr="00EF697B">
        <w:rPr>
          <w:bCs/>
        </w:rPr>
        <w:t xml:space="preserve"> electron states</w:t>
      </w:r>
      <w:r>
        <w:rPr>
          <w:bCs/>
        </w:rPr>
        <w:t xml:space="preserve"> </w:t>
      </w:r>
      <w:r w:rsidRPr="00EF697B">
        <w:rPr>
          <w:bCs/>
        </w:rPr>
        <w:t>of the carbon network</w:t>
      </w:r>
      <w:r>
        <w:rPr>
          <w:bCs/>
        </w:rPr>
        <w:t xml:space="preserve"> </w:t>
      </w:r>
      <w:r>
        <w:rPr>
          <w:bCs/>
          <w:noProof/>
        </w:rPr>
        <w:t>(Kong et al., 2014)</w:t>
      </w:r>
      <w:r>
        <w:rPr>
          <w:bCs/>
        </w:rPr>
        <w:t xml:space="preserve"> and </w:t>
      </w:r>
      <w:r w:rsidRPr="00BF26F8">
        <w:rPr>
          <w:bCs/>
        </w:rPr>
        <w:t>enhanc</w:t>
      </w:r>
      <w:r>
        <w:rPr>
          <w:bCs/>
        </w:rPr>
        <w:t>es</w:t>
      </w:r>
      <w:r w:rsidRPr="00BF26F8">
        <w:rPr>
          <w:bCs/>
        </w:rPr>
        <w:t xml:space="preserve"> the π–π bond of the carbon matrix</w:t>
      </w:r>
      <w:r>
        <w:rPr>
          <w:bCs/>
        </w:rPr>
        <w:t xml:space="preserve"> </w:t>
      </w:r>
      <w:r>
        <w:rPr>
          <w:bCs/>
          <w:noProof/>
        </w:rPr>
        <w:t>(Kang et al., 2018)</w:t>
      </w:r>
      <w:r>
        <w:rPr>
          <w:bCs/>
        </w:rPr>
        <w:t>. The highest removal of BPS was observed in MWCNTs and SWCNTs situations (</w:t>
      </w:r>
      <w:r w:rsidRPr="007E543E">
        <w:rPr>
          <w:bCs/>
        </w:rPr>
        <w:t>84.7%~100.0%</w:t>
      </w:r>
      <w:r w:rsidRPr="002628FE">
        <w:rPr>
          <w:bCs/>
        </w:rPr>
        <w:t>)</w:t>
      </w:r>
      <w:r>
        <w:rPr>
          <w:bCs/>
        </w:rPr>
        <w:t xml:space="preserve"> whether N doping or not, in comparison with CNT-OH, GP, and GO (2.0%~21.7%). This might be explained by the fact that</w:t>
      </w:r>
      <w:r w:rsidRPr="00E81EB9">
        <w:rPr>
          <w:bCs/>
        </w:rPr>
        <w:t xml:space="preserve"> the bent graphene sheets of CNTs </w:t>
      </w:r>
      <w:r>
        <w:rPr>
          <w:bCs/>
        </w:rPr>
        <w:t>included</w:t>
      </w:r>
      <w:r w:rsidRPr="00E81EB9">
        <w:rPr>
          <w:bCs/>
        </w:rPr>
        <w:t xml:space="preserve"> partially delocalized π electrons</w:t>
      </w:r>
      <w:r>
        <w:rPr>
          <w:bCs/>
        </w:rPr>
        <w:t xml:space="preserve">; these </w:t>
      </w:r>
      <w:r w:rsidRPr="00E81EB9">
        <w:rPr>
          <w:bCs/>
        </w:rPr>
        <w:t xml:space="preserve">π electrons </w:t>
      </w:r>
      <w:r>
        <w:rPr>
          <w:bCs/>
        </w:rPr>
        <w:t xml:space="preserve">could </w:t>
      </w:r>
      <w:r w:rsidRPr="00E81EB9">
        <w:rPr>
          <w:bCs/>
        </w:rPr>
        <w:t>provid</w:t>
      </w:r>
      <w:r>
        <w:rPr>
          <w:bCs/>
        </w:rPr>
        <w:t>e</w:t>
      </w:r>
      <w:r w:rsidRPr="00E81EB9">
        <w:rPr>
          <w:bCs/>
        </w:rPr>
        <w:t xml:space="preserve"> better access to PS</w:t>
      </w:r>
      <w:r>
        <w:rPr>
          <w:bCs/>
        </w:rPr>
        <w:t xml:space="preserve"> for target compounds </w:t>
      </w:r>
      <w:r>
        <w:rPr>
          <w:bCs/>
          <w:noProof/>
        </w:rPr>
        <w:t>(Zhang et al., 2010)</w:t>
      </w:r>
      <w:r w:rsidRPr="00E81EB9">
        <w:rPr>
          <w:bCs/>
        </w:rPr>
        <w:t xml:space="preserve">. </w:t>
      </w:r>
      <w:r>
        <w:rPr>
          <w:bCs/>
        </w:rPr>
        <w:t xml:space="preserve">Due to their </w:t>
      </w:r>
      <w:r>
        <w:rPr>
          <w:bCs/>
        </w:rPr>
        <w:lastRenderedPageBreak/>
        <w:t>highly sp</w:t>
      </w:r>
      <w:r w:rsidRPr="0077304B">
        <w:rPr>
          <w:bCs/>
          <w:vertAlign w:val="superscript"/>
        </w:rPr>
        <w:t>2</w:t>
      </w:r>
      <w:r>
        <w:rPr>
          <w:bCs/>
        </w:rPr>
        <w:t xml:space="preserve">-hybridized graphitic carbon skeletons with few defects and low oxygen content, Duan et al. </w:t>
      </w:r>
      <w:r>
        <w:rPr>
          <w:bCs/>
          <w:noProof/>
        </w:rPr>
        <w:t>(2015b)</w:t>
      </w:r>
      <w:r>
        <w:rPr>
          <w:bCs/>
        </w:rPr>
        <w:t xml:space="preserve"> further verified the significant role of free-flowing </w:t>
      </w:r>
      <w:r w:rsidRPr="00E81EB9">
        <w:rPr>
          <w:bCs/>
        </w:rPr>
        <w:t>π electrons</w:t>
      </w:r>
      <w:r>
        <w:rPr>
          <w:bCs/>
        </w:rPr>
        <w:t xml:space="preserve"> in motivating PS. However</w:t>
      </w:r>
      <w:r w:rsidRPr="00E81EB9">
        <w:rPr>
          <w:bCs/>
        </w:rPr>
        <w:t>,</w:t>
      </w:r>
      <w:r>
        <w:rPr>
          <w:bCs/>
        </w:rPr>
        <w:t xml:space="preserve"> Wang et al. </w:t>
      </w:r>
      <w:r>
        <w:rPr>
          <w:bCs/>
          <w:noProof/>
        </w:rPr>
        <w:t>(2015b)</w:t>
      </w:r>
      <w:r>
        <w:rPr>
          <w:bCs/>
        </w:rPr>
        <w:t xml:space="preserve"> found that nitrogen modification of reduced GO present</w:t>
      </w:r>
      <w:r w:rsidRPr="00B06D99">
        <w:rPr>
          <w:bCs/>
        </w:rPr>
        <w:t>ed</w:t>
      </w:r>
      <w:r>
        <w:rPr>
          <w:bCs/>
        </w:rPr>
        <w:t xml:space="preserve"> good activated PS performance to remove BPA; Pan et al. </w:t>
      </w:r>
      <w:r>
        <w:rPr>
          <w:bCs/>
          <w:noProof/>
        </w:rPr>
        <w:t>(2018a)</w:t>
      </w:r>
      <w:r>
        <w:rPr>
          <w:bCs/>
        </w:rPr>
        <w:t xml:space="preserve"> reported the excellent catalytic ability of CNT-OH</w:t>
      </w:r>
      <w:r w:rsidRPr="005052B9">
        <w:rPr>
          <w:bCs/>
        </w:rPr>
        <w:t xml:space="preserve"> </w:t>
      </w:r>
      <w:r>
        <w:rPr>
          <w:bCs/>
        </w:rPr>
        <w:t xml:space="preserve">instead of CNT in </w:t>
      </w:r>
      <w:r w:rsidRPr="005052B9">
        <w:rPr>
          <w:bCs/>
        </w:rPr>
        <w:t>2,4,4</w:t>
      </w:r>
      <w:r>
        <w:rPr>
          <w:bCs/>
        </w:rPr>
        <w:t>’</w:t>
      </w:r>
      <w:r w:rsidRPr="005052B9">
        <w:rPr>
          <w:bCs/>
        </w:rPr>
        <w:t>-</w:t>
      </w:r>
      <w:r>
        <w:rPr>
          <w:bCs/>
        </w:rPr>
        <w:t>t</w:t>
      </w:r>
      <w:r w:rsidRPr="005052B9">
        <w:rPr>
          <w:bCs/>
        </w:rPr>
        <w:t>rihydroxybenzophenone</w:t>
      </w:r>
      <w:r>
        <w:rPr>
          <w:bCs/>
        </w:rPr>
        <w:t>/PS solution. The combined observation possibly suggested the selective catalytic performance of nanocarbon-based materials towards PS. In addition, the characters of target organic compounds should be taken into consideration, too.</w:t>
      </w:r>
    </w:p>
    <w:p w14:paraId="0DCDA771" w14:textId="77777777" w:rsidR="00E10C73" w:rsidRDefault="00E10C73" w:rsidP="00E614BB">
      <w:pPr>
        <w:widowControl/>
        <w:spacing w:line="240" w:lineRule="auto"/>
        <w:jc w:val="left"/>
        <w:rPr>
          <w:szCs w:val="21"/>
        </w:rPr>
      </w:pPr>
      <w:r>
        <w:rPr>
          <w:szCs w:val="21"/>
        </w:rPr>
        <w:br w:type="page"/>
      </w:r>
    </w:p>
    <w:p w14:paraId="259D4463" w14:textId="5E5720DE" w:rsidR="00E10C73" w:rsidRPr="00AA076A" w:rsidRDefault="00E10C73" w:rsidP="002170F1">
      <w:pPr>
        <w:rPr>
          <w:i/>
        </w:rPr>
      </w:pPr>
      <w:r w:rsidRPr="00514F71">
        <w:rPr>
          <w:rFonts w:hint="eastAsia"/>
          <w:b/>
          <w:szCs w:val="21"/>
        </w:rPr>
        <w:lastRenderedPageBreak/>
        <w:t>T</w:t>
      </w:r>
      <w:r w:rsidRPr="00514F71">
        <w:rPr>
          <w:b/>
          <w:szCs w:val="21"/>
        </w:rPr>
        <w:t>ext</w:t>
      </w:r>
      <w:r>
        <w:rPr>
          <w:b/>
          <w:szCs w:val="21"/>
        </w:rPr>
        <w:t>.</w:t>
      </w:r>
      <w:r w:rsidRPr="00514F71">
        <w:rPr>
          <w:b/>
          <w:szCs w:val="21"/>
        </w:rPr>
        <w:t xml:space="preserve"> S</w:t>
      </w:r>
      <w:r w:rsidR="007B5443">
        <w:rPr>
          <w:b/>
          <w:szCs w:val="21"/>
        </w:rPr>
        <w:t>5</w:t>
      </w:r>
      <w:r>
        <w:rPr>
          <w:b/>
          <w:szCs w:val="21"/>
        </w:rPr>
        <w:t xml:space="preserve"> </w:t>
      </w:r>
      <w:r w:rsidRPr="00C9531D">
        <w:rPr>
          <w:iCs/>
        </w:rPr>
        <w:t>Catalytic mechanism</w:t>
      </w:r>
    </w:p>
    <w:p w14:paraId="49512D56" w14:textId="0BB3050A" w:rsidR="00AD2549" w:rsidRDefault="00AD2549" w:rsidP="00AD2549">
      <w:pPr>
        <w:rPr>
          <w:noProof/>
          <w:color w:val="4472C4" w:themeColor="accent1"/>
        </w:rPr>
      </w:pPr>
      <w:r w:rsidRPr="00AA076A">
        <w:rPr>
          <w:noProof/>
        </w:rPr>
        <w:t>Accroding to recent reaserches, radical and non</w:t>
      </w:r>
      <w:r>
        <w:rPr>
          <w:noProof/>
        </w:rPr>
        <w:t>-</w:t>
      </w:r>
      <w:r w:rsidRPr="00AA076A">
        <w:rPr>
          <w:noProof/>
        </w:rPr>
        <w:t xml:space="preserve">radical mechanisms, including </w:t>
      </w:r>
      <w:bookmarkStart w:id="7" w:name="_Hlk57130591"/>
      <w:r w:rsidRPr="00AA076A">
        <w:rPr>
          <w:noProof/>
        </w:rPr>
        <w:t>sulfate radicals (</w:t>
      </w:r>
      <w:r w:rsidRPr="00AA076A">
        <w:t>SO</w:t>
      </w:r>
      <w:r w:rsidRPr="00AA076A">
        <w:rPr>
          <w:vertAlign w:val="subscript"/>
        </w:rPr>
        <w:t>4</w:t>
      </w:r>
      <w:r w:rsidRPr="005045A0">
        <w:rPr>
          <w:rFonts w:ascii="BatangChe" w:eastAsia="BatangChe" w:hAnsi="BatangChe" w:hint="eastAsia"/>
          <w:vertAlign w:val="superscript"/>
        </w:rPr>
        <w:sym w:font="Wingdings" w:char="F09F"/>
      </w:r>
      <w:r w:rsidRPr="005045A0">
        <w:rPr>
          <w:vertAlign w:val="superscript"/>
        </w:rPr>
        <w:t>−</w:t>
      </w:r>
      <w:r w:rsidRPr="00AA076A">
        <w:rPr>
          <w:noProof/>
        </w:rPr>
        <w:t>)</w:t>
      </w:r>
      <w:bookmarkEnd w:id="7"/>
      <w:r>
        <w:rPr>
          <w:noProof/>
        </w:rPr>
        <w:t xml:space="preserve"> (Wang et al., 2015b)</w:t>
      </w:r>
      <w:r w:rsidRPr="00AA076A">
        <w:rPr>
          <w:noProof/>
        </w:rPr>
        <w:t>, hydroxyl radicals (</w:t>
      </w:r>
      <w:r w:rsidRPr="00AA076A">
        <w:rPr>
          <w:noProof/>
        </w:rPr>
        <w:sym w:font="Wingdings" w:char="F09F"/>
      </w:r>
      <w:r w:rsidRPr="00AA076A">
        <w:rPr>
          <w:noProof/>
        </w:rPr>
        <w:t>OH)</w:t>
      </w:r>
      <w:r>
        <w:rPr>
          <w:noProof/>
        </w:rPr>
        <w:t xml:space="preserve"> (Duan et al., 2015a)</w:t>
      </w:r>
      <w:r w:rsidRPr="00AA076A">
        <w:rPr>
          <w:noProof/>
        </w:rPr>
        <w:t xml:space="preserve">, </w:t>
      </w:r>
      <w:r w:rsidRPr="00AA076A">
        <w:rPr>
          <w:rFonts w:hint="eastAsia"/>
        </w:rPr>
        <w:t>s</w:t>
      </w:r>
      <w:r w:rsidRPr="00AA076A">
        <w:t>inglet oxygen generation (</w:t>
      </w:r>
      <w:bookmarkStart w:id="8" w:name="_Hlk62726388"/>
      <w:r w:rsidRPr="00AA076A">
        <w:rPr>
          <w:vertAlign w:val="superscript"/>
        </w:rPr>
        <w:t>1</w:t>
      </w:r>
      <w:r w:rsidRPr="00AA076A">
        <w:t>O</w:t>
      </w:r>
      <w:r w:rsidRPr="00AA076A">
        <w:rPr>
          <w:vertAlign w:val="subscript"/>
        </w:rPr>
        <w:t>2</w:t>
      </w:r>
      <w:bookmarkEnd w:id="8"/>
      <w:r w:rsidRPr="00AA076A">
        <w:t>)</w:t>
      </w:r>
      <w:r>
        <w:t xml:space="preserve"> </w:t>
      </w:r>
      <w:r>
        <w:rPr>
          <w:noProof/>
        </w:rPr>
        <w:t>(Cheng et al., 2017; Shao et al., 2018)</w:t>
      </w:r>
      <w:r>
        <w:t>, PS-catalyst complex</w:t>
      </w:r>
      <w:r w:rsidRPr="00AA076A">
        <w:t xml:space="preserve"> and ele</w:t>
      </w:r>
      <w:r w:rsidRPr="00F90DE0">
        <w:t>ctron transfer</w:t>
      </w:r>
      <w:r>
        <w:t xml:space="preserve"> </w:t>
      </w:r>
      <w:r>
        <w:rPr>
          <w:noProof/>
        </w:rPr>
        <w:t>(Cheng et al., 2019; Ren et al., 2020)</w:t>
      </w:r>
      <w:r w:rsidRPr="00F90DE0">
        <w:t xml:space="preserve">, </w:t>
      </w:r>
      <w:r w:rsidRPr="00F90DE0">
        <w:rPr>
          <w:noProof/>
        </w:rPr>
        <w:t>ar</w:t>
      </w:r>
      <w:r>
        <w:rPr>
          <w:noProof/>
        </w:rPr>
        <w:t>e</w:t>
      </w:r>
      <w:r w:rsidRPr="00AA076A">
        <w:rPr>
          <w:noProof/>
        </w:rPr>
        <w:t xml:space="preserve"> proved to exist in PS activation driven by </w:t>
      </w:r>
      <w:r>
        <w:rPr>
          <w:noProof/>
        </w:rPr>
        <w:t>nanocarbon-based materials</w:t>
      </w:r>
      <w:r w:rsidRPr="00AA076A">
        <w:rPr>
          <w:noProof/>
        </w:rPr>
        <w:t xml:space="preserve">. </w:t>
      </w:r>
      <w:r w:rsidRPr="00A04CAB">
        <w:rPr>
          <w:noProof/>
          <w:color w:val="000000" w:themeColor="text1"/>
        </w:rPr>
        <w:t xml:space="preserve">To explore the possible reactive species in PS/N-SWCNTs system, EPR and radical quenching experiments were conducted and the results were shown in Fig. </w:t>
      </w:r>
      <w:r w:rsidR="00FB254A">
        <w:rPr>
          <w:noProof/>
          <w:color w:val="000000" w:themeColor="text1"/>
        </w:rPr>
        <w:t>S7</w:t>
      </w:r>
      <w:r w:rsidRPr="00A04CAB">
        <w:rPr>
          <w:noProof/>
          <w:color w:val="000000" w:themeColor="text1"/>
        </w:rPr>
        <w:t>.</w:t>
      </w:r>
      <w:r>
        <w:rPr>
          <w:noProof/>
          <w:color w:val="4472C4" w:themeColor="accent1"/>
        </w:rPr>
        <w:t xml:space="preserve"> </w:t>
      </w:r>
      <w:r w:rsidRPr="005D66D9">
        <w:rPr>
          <w:noProof/>
          <w:color w:val="000000" w:themeColor="text1"/>
        </w:rPr>
        <w:t xml:space="preserve">From EPR spectra (Fig. </w:t>
      </w:r>
      <w:r w:rsidR="00FB254A">
        <w:rPr>
          <w:noProof/>
          <w:color w:val="000000" w:themeColor="text1"/>
        </w:rPr>
        <w:t>S7</w:t>
      </w:r>
      <w:r>
        <w:rPr>
          <w:noProof/>
          <w:color w:val="000000" w:themeColor="text1"/>
        </w:rPr>
        <w:t xml:space="preserve"> (</w:t>
      </w:r>
      <w:r w:rsidRPr="005D66D9">
        <w:rPr>
          <w:noProof/>
          <w:color w:val="000000" w:themeColor="text1"/>
        </w:rPr>
        <w:t>a</w:t>
      </w:r>
      <w:r>
        <w:rPr>
          <w:noProof/>
          <w:color w:val="000000" w:themeColor="text1"/>
        </w:rPr>
        <w:t>)</w:t>
      </w:r>
      <w:r w:rsidRPr="005D66D9">
        <w:rPr>
          <w:noProof/>
          <w:color w:val="000000" w:themeColor="text1"/>
        </w:rPr>
        <w:t>), it was seen that obvious peak of DMPO-OH adduct</w:t>
      </w:r>
      <w:r w:rsidRPr="005D66D9">
        <w:rPr>
          <w:rFonts w:hint="eastAsia"/>
          <w:noProof/>
          <w:color w:val="000000" w:themeColor="text1"/>
        </w:rPr>
        <w:t xml:space="preserve"> </w:t>
      </w:r>
      <w:r w:rsidRPr="005D66D9">
        <w:rPr>
          <w:noProof/>
          <w:color w:val="000000" w:themeColor="text1"/>
        </w:rPr>
        <w:t xml:space="preserve">(hyperfine splitting constants of </w:t>
      </w:r>
      <w:r w:rsidRPr="005D66D9">
        <w:rPr>
          <w:rFonts w:cs="Times New Roman"/>
          <w:noProof/>
          <w:color w:val="000000" w:themeColor="text1"/>
        </w:rPr>
        <w:t>α</w:t>
      </w:r>
      <w:r w:rsidRPr="005D66D9">
        <w:rPr>
          <w:noProof/>
          <w:color w:val="000000" w:themeColor="text1"/>
          <w:vertAlign w:val="subscript"/>
        </w:rPr>
        <w:t>N</w:t>
      </w:r>
      <w:r w:rsidRPr="005D66D9">
        <w:rPr>
          <w:noProof/>
          <w:color w:val="000000" w:themeColor="text1"/>
        </w:rPr>
        <w:t xml:space="preserve"> = </w:t>
      </w:r>
      <w:r w:rsidRPr="005D66D9">
        <w:rPr>
          <w:rFonts w:cs="Times New Roman"/>
          <w:noProof/>
          <w:color w:val="000000" w:themeColor="text1"/>
        </w:rPr>
        <w:t>α</w:t>
      </w:r>
      <w:r w:rsidRPr="005D66D9">
        <w:rPr>
          <w:noProof/>
          <w:color w:val="000000" w:themeColor="text1"/>
          <w:vertAlign w:val="subscript"/>
        </w:rPr>
        <w:t>H</w:t>
      </w:r>
      <w:r w:rsidRPr="005D66D9">
        <w:rPr>
          <w:noProof/>
          <w:color w:val="000000" w:themeColor="text1"/>
        </w:rPr>
        <w:t xml:space="preserve"> = 14.9 G) </w:t>
      </w:r>
      <w:r w:rsidRPr="005D66D9">
        <w:rPr>
          <w:rFonts w:hint="eastAsia"/>
          <w:noProof/>
          <w:color w:val="000000" w:themeColor="text1"/>
        </w:rPr>
        <w:t>was</w:t>
      </w:r>
      <w:r w:rsidRPr="005D66D9">
        <w:rPr>
          <w:noProof/>
          <w:color w:val="000000" w:themeColor="text1"/>
        </w:rPr>
        <w:t xml:space="preserve"> observed in PS+DMPO system, in comparison to single DMPO and N-SWCNTs. After adding N-SWCNTs, this signal intensity was largely improved. It was unexpected that no peak of DMPO-</w:t>
      </w:r>
      <w:r w:rsidRPr="005D66D9">
        <w:rPr>
          <w:color w:val="000000" w:themeColor="text1"/>
        </w:rPr>
        <w:t>SO</w:t>
      </w:r>
      <w:r w:rsidRPr="005D66D9">
        <w:rPr>
          <w:color w:val="000000" w:themeColor="text1"/>
          <w:vertAlign w:val="subscript"/>
        </w:rPr>
        <w:t>4</w:t>
      </w:r>
      <w:r w:rsidRPr="005D66D9">
        <w:rPr>
          <w:color w:val="000000" w:themeColor="text1"/>
        </w:rPr>
        <w:t xml:space="preserve"> adduct was recorded in all studied systems, which was contradictory with the identified sulfate addition intermediates (P5).</w:t>
      </w:r>
      <w:r w:rsidRPr="005D66D9">
        <w:rPr>
          <w:noProof/>
          <w:color w:val="000000" w:themeColor="text1"/>
        </w:rPr>
        <w:t xml:space="preserve"> A small amount of </w:t>
      </w:r>
      <w:r w:rsidRPr="005D66D9">
        <w:rPr>
          <w:color w:val="000000" w:themeColor="text1"/>
        </w:rPr>
        <w:t>SO</w:t>
      </w:r>
      <w:r w:rsidRPr="005D66D9">
        <w:rPr>
          <w:color w:val="000000" w:themeColor="text1"/>
          <w:vertAlign w:val="subscript"/>
        </w:rPr>
        <w:t>4</w:t>
      </w:r>
      <w:r w:rsidRPr="005D66D9">
        <w:rPr>
          <w:rFonts w:ascii="BatangChe" w:eastAsia="BatangChe" w:hAnsi="BatangChe" w:hint="eastAsia"/>
          <w:color w:val="000000" w:themeColor="text1"/>
          <w:vertAlign w:val="superscript"/>
        </w:rPr>
        <w:sym w:font="Wingdings" w:char="F09F"/>
      </w:r>
      <w:r w:rsidRPr="005D66D9">
        <w:rPr>
          <w:color w:val="000000" w:themeColor="text1"/>
          <w:vertAlign w:val="superscript"/>
        </w:rPr>
        <w:t>−</w:t>
      </w:r>
      <w:r w:rsidRPr="005D66D9">
        <w:rPr>
          <w:noProof/>
          <w:color w:val="000000" w:themeColor="text1"/>
        </w:rPr>
        <w:t>, fast transformation of DMPO-SO</w:t>
      </w:r>
      <w:r w:rsidRPr="005D66D9">
        <w:rPr>
          <w:noProof/>
          <w:color w:val="000000" w:themeColor="text1"/>
          <w:vertAlign w:val="subscript"/>
        </w:rPr>
        <w:t>4</w:t>
      </w:r>
      <w:r w:rsidRPr="005D66D9">
        <w:rPr>
          <w:noProof/>
          <w:color w:val="000000" w:themeColor="text1"/>
        </w:rPr>
        <w:t xml:space="preserve"> adduct to DMPO-OH adduct and very strong intensity of DMPO-OH adduct might together lead to the disappearance of sulfate radicals signal </w:t>
      </w:r>
      <w:r>
        <w:rPr>
          <w:noProof/>
          <w:color w:val="000000" w:themeColor="text1"/>
        </w:rPr>
        <w:t>(Timmins et al., 1999).</w:t>
      </w:r>
    </w:p>
    <w:p w14:paraId="1EB7FE80" w14:textId="4F94C8C1" w:rsidR="00E10C73" w:rsidRPr="007B5443" w:rsidRDefault="00AD2549" w:rsidP="007B5443">
      <w:pPr>
        <w:rPr>
          <w:noProof/>
          <w:color w:val="000000" w:themeColor="text1"/>
        </w:rPr>
      </w:pPr>
      <w:r w:rsidRPr="00C843D2">
        <w:rPr>
          <w:noProof/>
          <w:color w:val="000000" w:themeColor="text1"/>
        </w:rPr>
        <w:t xml:space="preserve">The radical quenching experiments were conducted to further validate the above observations of EPR spectra. Common </w:t>
      </w:r>
      <w:r w:rsidRPr="00C843D2">
        <w:rPr>
          <w:color w:val="000000" w:themeColor="text1"/>
        </w:rPr>
        <w:t>SO</w:t>
      </w:r>
      <w:r w:rsidRPr="00C843D2">
        <w:rPr>
          <w:color w:val="000000" w:themeColor="text1"/>
          <w:vertAlign w:val="subscript"/>
        </w:rPr>
        <w:t>4</w:t>
      </w:r>
      <w:r w:rsidRPr="00C843D2">
        <w:rPr>
          <w:rFonts w:ascii="BatangChe" w:eastAsia="BatangChe" w:hAnsi="BatangChe" w:hint="eastAsia"/>
          <w:color w:val="000000" w:themeColor="text1"/>
          <w:vertAlign w:val="superscript"/>
        </w:rPr>
        <w:sym w:font="Wingdings" w:char="F09F"/>
      </w:r>
      <w:r w:rsidRPr="00C843D2">
        <w:rPr>
          <w:color w:val="000000" w:themeColor="text1"/>
          <w:vertAlign w:val="superscript"/>
        </w:rPr>
        <w:t>−</w:t>
      </w:r>
      <w:r w:rsidRPr="00C843D2">
        <w:rPr>
          <w:color w:val="000000" w:themeColor="text1"/>
          <w:vertAlign w:val="subscript"/>
        </w:rPr>
        <w:t xml:space="preserve"> </w:t>
      </w:r>
      <w:r w:rsidRPr="00C843D2">
        <w:rPr>
          <w:color w:val="000000" w:themeColor="text1"/>
        </w:rPr>
        <w:t xml:space="preserve">and </w:t>
      </w:r>
      <w:r w:rsidRPr="00C843D2">
        <w:rPr>
          <w:noProof/>
          <w:color w:val="000000" w:themeColor="text1"/>
        </w:rPr>
        <w:sym w:font="Wingdings" w:char="F09F"/>
      </w:r>
      <w:r w:rsidRPr="00C843D2">
        <w:rPr>
          <w:noProof/>
          <w:color w:val="000000" w:themeColor="text1"/>
        </w:rPr>
        <w:t xml:space="preserve">OH scavengers namely methanol and </w:t>
      </w:r>
      <w:r w:rsidRPr="00C843D2">
        <w:rPr>
          <w:i/>
          <w:noProof/>
          <w:color w:val="000000" w:themeColor="text1"/>
        </w:rPr>
        <w:t>tert</w:t>
      </w:r>
      <w:r w:rsidRPr="00C843D2">
        <w:rPr>
          <w:noProof/>
          <w:color w:val="000000" w:themeColor="text1"/>
        </w:rPr>
        <w:t xml:space="preserve">-tutanol were used. Herein, </w:t>
      </w:r>
      <w:r w:rsidRPr="00C843D2">
        <w:rPr>
          <w:i/>
          <w:noProof/>
          <w:color w:val="000000" w:themeColor="text1"/>
        </w:rPr>
        <w:t>tert</w:t>
      </w:r>
      <w:r w:rsidRPr="00C843D2">
        <w:rPr>
          <w:noProof/>
          <w:color w:val="000000" w:themeColor="text1"/>
        </w:rPr>
        <w:t xml:space="preserve">-tutanol can quench </w:t>
      </w:r>
      <w:r w:rsidRPr="00C843D2">
        <w:rPr>
          <w:noProof/>
          <w:color w:val="000000" w:themeColor="text1"/>
        </w:rPr>
        <w:sym w:font="Wingdings" w:char="F09F"/>
      </w:r>
      <w:r w:rsidRPr="00C843D2">
        <w:rPr>
          <w:noProof/>
          <w:color w:val="000000" w:themeColor="text1"/>
        </w:rPr>
        <w:t>OH at a rate constant of (3.8-7.6)</w:t>
      </w:r>
      <w:r w:rsidR="00FB254A">
        <w:rPr>
          <w:noProof/>
          <w:color w:val="000000" w:themeColor="text1"/>
        </w:rPr>
        <w:t xml:space="preserve"> </w:t>
      </w:r>
      <w:r w:rsidRPr="00C843D2">
        <w:rPr>
          <w:rFonts w:cs="Times New Roman"/>
          <w:color w:val="000000" w:themeColor="text1"/>
        </w:rPr>
        <w:t>×10</w:t>
      </w:r>
      <w:r w:rsidRPr="00C843D2">
        <w:rPr>
          <w:rFonts w:cs="Times New Roman"/>
          <w:color w:val="000000" w:themeColor="text1"/>
          <w:vertAlign w:val="superscript"/>
        </w:rPr>
        <w:t>8</w:t>
      </w:r>
      <w:r w:rsidRPr="00C843D2">
        <w:rPr>
          <w:rFonts w:cs="Times New Roman"/>
          <w:color w:val="000000" w:themeColor="text1"/>
        </w:rPr>
        <w:t xml:space="preserve"> M</w:t>
      </w:r>
      <w:r w:rsidRPr="00C843D2">
        <w:rPr>
          <w:rFonts w:cs="Times New Roman"/>
          <w:color w:val="000000" w:themeColor="text1"/>
          <w:vertAlign w:val="superscript"/>
        </w:rPr>
        <w:t>-1</w:t>
      </w:r>
      <w:r w:rsidRPr="00C843D2">
        <w:rPr>
          <w:rFonts w:cs="Times New Roman"/>
          <w:color w:val="000000" w:themeColor="text1"/>
        </w:rPr>
        <w:t xml:space="preserve"> s</w:t>
      </w:r>
      <w:r w:rsidRPr="00C843D2">
        <w:rPr>
          <w:rFonts w:cs="Times New Roman"/>
          <w:color w:val="000000" w:themeColor="text1"/>
          <w:vertAlign w:val="superscript"/>
        </w:rPr>
        <w:t>-1</w:t>
      </w:r>
      <w:r w:rsidRPr="00C843D2">
        <w:rPr>
          <w:rFonts w:cs="Times New Roman"/>
          <w:color w:val="000000" w:themeColor="text1"/>
        </w:rPr>
        <w:t xml:space="preserve">, while methanol can quench both </w:t>
      </w:r>
      <w:r w:rsidRPr="00C843D2">
        <w:rPr>
          <w:color w:val="000000" w:themeColor="text1"/>
        </w:rPr>
        <w:t>SO</w:t>
      </w:r>
      <w:r w:rsidRPr="00C843D2">
        <w:rPr>
          <w:color w:val="000000" w:themeColor="text1"/>
          <w:vertAlign w:val="subscript"/>
        </w:rPr>
        <w:t>4</w:t>
      </w:r>
      <w:r w:rsidRPr="00C843D2">
        <w:rPr>
          <w:rFonts w:ascii="BatangChe" w:eastAsia="BatangChe" w:hAnsi="BatangChe" w:hint="eastAsia"/>
          <w:color w:val="000000" w:themeColor="text1"/>
          <w:vertAlign w:val="superscript"/>
        </w:rPr>
        <w:sym w:font="Wingdings" w:char="F09F"/>
      </w:r>
      <w:r w:rsidRPr="00C843D2">
        <w:rPr>
          <w:color w:val="000000" w:themeColor="text1"/>
          <w:vertAlign w:val="superscript"/>
        </w:rPr>
        <w:t>−</w:t>
      </w:r>
      <w:r w:rsidRPr="00C843D2">
        <w:rPr>
          <w:color w:val="000000" w:themeColor="text1"/>
          <w:vertAlign w:val="subscript"/>
        </w:rPr>
        <w:t xml:space="preserve"> </w:t>
      </w:r>
      <w:r w:rsidRPr="00C843D2">
        <w:rPr>
          <w:color w:val="000000" w:themeColor="text1"/>
        </w:rPr>
        <w:t xml:space="preserve">and </w:t>
      </w:r>
      <w:r w:rsidRPr="00C843D2">
        <w:rPr>
          <w:noProof/>
          <w:color w:val="000000" w:themeColor="text1"/>
        </w:rPr>
        <w:sym w:font="Wingdings" w:char="F09F"/>
      </w:r>
      <w:r w:rsidRPr="00C843D2">
        <w:rPr>
          <w:noProof/>
          <w:color w:val="000000" w:themeColor="text1"/>
        </w:rPr>
        <w:t xml:space="preserve">OH and the corresponding rate constants were </w:t>
      </w:r>
      <w:r w:rsidRPr="00C843D2">
        <w:rPr>
          <w:rFonts w:cs="Times New Roman"/>
          <w:color w:val="000000" w:themeColor="text1"/>
        </w:rPr>
        <w:t>2.5×10</w:t>
      </w:r>
      <w:r w:rsidRPr="00C843D2">
        <w:rPr>
          <w:rFonts w:cs="Times New Roman"/>
          <w:color w:val="000000" w:themeColor="text1"/>
          <w:vertAlign w:val="superscript"/>
        </w:rPr>
        <w:t>7</w:t>
      </w:r>
      <w:r w:rsidRPr="00C843D2">
        <w:rPr>
          <w:rFonts w:cs="Times New Roman"/>
          <w:color w:val="000000" w:themeColor="text1"/>
        </w:rPr>
        <w:t xml:space="preserve"> and </w:t>
      </w:r>
      <w:r w:rsidRPr="00C843D2">
        <w:rPr>
          <w:noProof/>
          <w:color w:val="000000" w:themeColor="text1"/>
        </w:rPr>
        <w:t>9.7</w:t>
      </w:r>
      <w:r w:rsidRPr="00C843D2">
        <w:rPr>
          <w:rFonts w:cs="Times New Roman"/>
          <w:color w:val="000000" w:themeColor="text1"/>
        </w:rPr>
        <w:t>×10</w:t>
      </w:r>
      <w:r w:rsidRPr="00C843D2">
        <w:rPr>
          <w:rFonts w:cs="Times New Roman"/>
          <w:color w:val="000000" w:themeColor="text1"/>
          <w:vertAlign w:val="superscript"/>
        </w:rPr>
        <w:t>8</w:t>
      </w:r>
      <w:r w:rsidRPr="00C843D2">
        <w:rPr>
          <w:rFonts w:cs="Times New Roman"/>
          <w:color w:val="000000" w:themeColor="text1"/>
        </w:rPr>
        <w:t xml:space="preserve"> M</w:t>
      </w:r>
      <w:r w:rsidRPr="00C843D2">
        <w:rPr>
          <w:rFonts w:cs="Times New Roman"/>
          <w:color w:val="000000" w:themeColor="text1"/>
          <w:vertAlign w:val="superscript"/>
        </w:rPr>
        <w:t>-1</w:t>
      </w:r>
      <w:r w:rsidRPr="00C843D2">
        <w:rPr>
          <w:rFonts w:cs="Times New Roman"/>
          <w:color w:val="000000" w:themeColor="text1"/>
        </w:rPr>
        <w:t xml:space="preserve"> s</w:t>
      </w:r>
      <w:r w:rsidRPr="00C843D2">
        <w:rPr>
          <w:rFonts w:cs="Times New Roman"/>
          <w:color w:val="000000" w:themeColor="text1"/>
          <w:vertAlign w:val="superscript"/>
        </w:rPr>
        <w:t>-1</w:t>
      </w:r>
      <w:r w:rsidRPr="00C843D2">
        <w:rPr>
          <w:noProof/>
          <w:color w:val="000000" w:themeColor="text1"/>
        </w:rPr>
        <w:t xml:space="preserve">. As shown in Fig. </w:t>
      </w:r>
      <w:r w:rsidR="009F4ED8">
        <w:rPr>
          <w:noProof/>
          <w:color w:val="000000" w:themeColor="text1"/>
        </w:rPr>
        <w:t>S7</w:t>
      </w:r>
      <w:r>
        <w:rPr>
          <w:noProof/>
          <w:color w:val="000000" w:themeColor="text1"/>
        </w:rPr>
        <w:t xml:space="preserve"> (</w:t>
      </w:r>
      <w:r w:rsidRPr="00C843D2">
        <w:rPr>
          <w:noProof/>
          <w:color w:val="000000" w:themeColor="text1"/>
        </w:rPr>
        <w:t>b</w:t>
      </w:r>
      <w:r>
        <w:rPr>
          <w:noProof/>
          <w:color w:val="000000" w:themeColor="text1"/>
        </w:rPr>
        <w:t>)</w:t>
      </w:r>
      <w:r w:rsidRPr="00C843D2">
        <w:rPr>
          <w:noProof/>
          <w:color w:val="000000" w:themeColor="text1"/>
        </w:rPr>
        <w:t xml:space="preserve">, compared to control, the residual of BPS in reaction solution after adding 100 mM </w:t>
      </w:r>
      <w:r w:rsidRPr="00C843D2">
        <w:rPr>
          <w:i/>
          <w:noProof/>
          <w:color w:val="000000" w:themeColor="text1"/>
        </w:rPr>
        <w:t>tert</w:t>
      </w:r>
      <w:r w:rsidRPr="00C843D2">
        <w:rPr>
          <w:noProof/>
          <w:color w:val="000000" w:themeColor="text1"/>
        </w:rPr>
        <w:t xml:space="preserve">-butanol increased from 6.1% to 26.2%in 60 min, and more BPS (72.2%) remained in solution at higher </w:t>
      </w:r>
      <w:r w:rsidRPr="00C843D2">
        <w:rPr>
          <w:i/>
          <w:noProof/>
          <w:color w:val="000000" w:themeColor="text1"/>
        </w:rPr>
        <w:t>tert</w:t>
      </w:r>
      <w:r w:rsidRPr="00C843D2">
        <w:rPr>
          <w:noProof/>
          <w:color w:val="000000" w:themeColor="text1"/>
        </w:rPr>
        <w:t xml:space="preserve">-butanol dosage. In contrary to </w:t>
      </w:r>
      <w:r w:rsidRPr="00C843D2">
        <w:rPr>
          <w:i/>
          <w:noProof/>
          <w:color w:val="000000" w:themeColor="text1"/>
        </w:rPr>
        <w:t>tert</w:t>
      </w:r>
      <w:r w:rsidRPr="00C843D2">
        <w:rPr>
          <w:noProof/>
          <w:color w:val="000000" w:themeColor="text1"/>
        </w:rPr>
        <w:t xml:space="preserve">-butanol, the addition of methanol did not show any inhibitory effect on BPS degradation even though its molar concentration was 50000 times </w:t>
      </w:r>
      <w:r w:rsidRPr="00C843D2">
        <w:rPr>
          <w:noProof/>
          <w:color w:val="000000" w:themeColor="text1"/>
        </w:rPr>
        <w:lastRenderedPageBreak/>
        <w:t>as high as BPS. Similar findings were also obtained in previous studies</w:t>
      </w:r>
      <w:r>
        <w:rPr>
          <w:noProof/>
          <w:color w:val="000000" w:themeColor="text1"/>
        </w:rPr>
        <w:t xml:space="preserve"> (Lee et al., 2015)</w:t>
      </w:r>
      <w:r w:rsidRPr="00C843D2">
        <w:rPr>
          <w:noProof/>
          <w:color w:val="000000" w:themeColor="text1"/>
        </w:rPr>
        <w:t xml:space="preserve">. This quenching inability of methanol </w:t>
      </w:r>
      <w:r w:rsidRPr="00C843D2">
        <w:rPr>
          <w:rFonts w:hint="eastAsia"/>
          <w:noProof/>
          <w:color w:val="000000" w:themeColor="text1"/>
        </w:rPr>
        <w:t>mi</w:t>
      </w:r>
      <w:r w:rsidRPr="00C843D2">
        <w:rPr>
          <w:noProof/>
          <w:color w:val="000000" w:themeColor="text1"/>
        </w:rPr>
        <w:t xml:space="preserve">ght be related with its more hydrophilic property than </w:t>
      </w:r>
      <w:r w:rsidRPr="00C843D2">
        <w:rPr>
          <w:i/>
          <w:noProof/>
          <w:color w:val="000000" w:themeColor="text1"/>
        </w:rPr>
        <w:t>tert</w:t>
      </w:r>
      <w:r w:rsidRPr="00C843D2">
        <w:rPr>
          <w:noProof/>
          <w:color w:val="000000" w:themeColor="text1"/>
        </w:rPr>
        <w:t xml:space="preserve">-butanol, which resulted in hard approach to the catalyst surface, and further failed quenching radicals on the surface of catalyst. Combined the results of EPR and quenching tests, we concluded that </w:t>
      </w:r>
      <w:r w:rsidRPr="00C843D2">
        <w:rPr>
          <w:noProof/>
          <w:color w:val="000000" w:themeColor="text1"/>
        </w:rPr>
        <w:sym w:font="Wingdings" w:char="F09F"/>
      </w:r>
      <w:r w:rsidRPr="00C843D2">
        <w:rPr>
          <w:noProof/>
          <w:color w:val="000000" w:themeColor="text1"/>
        </w:rPr>
        <w:t xml:space="preserve">OH mainly contributed to the substrate removal. Other ROS like </w:t>
      </w:r>
      <w:r w:rsidRPr="00C843D2">
        <w:rPr>
          <w:color w:val="000000" w:themeColor="text1"/>
        </w:rPr>
        <w:t>SO</w:t>
      </w:r>
      <w:r w:rsidRPr="00C843D2">
        <w:rPr>
          <w:color w:val="000000" w:themeColor="text1"/>
          <w:vertAlign w:val="subscript"/>
        </w:rPr>
        <w:t>4</w:t>
      </w:r>
      <w:r w:rsidRPr="00C843D2">
        <w:rPr>
          <w:rFonts w:ascii="BatangChe" w:eastAsia="BatangChe" w:hAnsi="BatangChe" w:hint="eastAsia"/>
          <w:color w:val="000000" w:themeColor="text1"/>
          <w:vertAlign w:val="superscript"/>
        </w:rPr>
        <w:sym w:font="Wingdings" w:char="F09F"/>
      </w:r>
      <w:r w:rsidRPr="00C843D2">
        <w:rPr>
          <w:color w:val="000000" w:themeColor="text1"/>
          <w:vertAlign w:val="superscript"/>
        </w:rPr>
        <w:t>−</w:t>
      </w:r>
      <w:r w:rsidRPr="00C843D2">
        <w:rPr>
          <w:noProof/>
          <w:color w:val="000000" w:themeColor="text1"/>
        </w:rPr>
        <w:t>,</w:t>
      </w:r>
      <w:r w:rsidRPr="00C843D2">
        <w:rPr>
          <w:color w:val="000000" w:themeColor="text1"/>
          <w:vertAlign w:val="superscript"/>
        </w:rPr>
        <w:t xml:space="preserve"> </w:t>
      </w:r>
      <w:r w:rsidRPr="00C843D2">
        <w:rPr>
          <w:noProof/>
          <w:color w:val="000000" w:themeColor="text1"/>
          <w:vertAlign w:val="superscript"/>
        </w:rPr>
        <w:t>1</w:t>
      </w:r>
      <w:r w:rsidRPr="00C843D2">
        <w:rPr>
          <w:noProof/>
          <w:color w:val="000000" w:themeColor="text1"/>
        </w:rPr>
        <w:t>O</w:t>
      </w:r>
      <w:r w:rsidRPr="00C843D2">
        <w:rPr>
          <w:noProof/>
          <w:color w:val="000000" w:themeColor="text1"/>
          <w:vertAlign w:val="subscript"/>
        </w:rPr>
        <w:t xml:space="preserve">2 </w:t>
      </w:r>
      <w:r w:rsidRPr="00C843D2">
        <w:rPr>
          <w:noProof/>
          <w:color w:val="000000" w:themeColor="text1"/>
        </w:rPr>
        <w:t xml:space="preserve">and PS-catalyst complex might be also involved in the oxidative reaction, which was reflected by the incomplete quenching phenomenon of </w:t>
      </w:r>
      <w:r w:rsidRPr="00C843D2">
        <w:rPr>
          <w:i/>
          <w:noProof/>
          <w:color w:val="000000" w:themeColor="text1"/>
        </w:rPr>
        <w:t>tert</w:t>
      </w:r>
      <w:r w:rsidRPr="00C843D2">
        <w:rPr>
          <w:noProof/>
          <w:color w:val="000000" w:themeColor="text1"/>
        </w:rPr>
        <w:t>-butanol. Duan et al.</w:t>
      </w:r>
      <w:r>
        <w:rPr>
          <w:noProof/>
          <w:color w:val="000000" w:themeColor="text1"/>
        </w:rPr>
        <w:t xml:space="preserve"> (2015a)</w:t>
      </w:r>
      <w:r w:rsidRPr="00C843D2">
        <w:rPr>
          <w:noProof/>
          <w:color w:val="000000" w:themeColor="text1"/>
        </w:rPr>
        <w:t xml:space="preserve"> also diclosed that N-SWCNTs could effectively activate PS to generate large amounts of </w:t>
      </w:r>
      <w:r w:rsidRPr="00C843D2">
        <w:rPr>
          <w:noProof/>
          <w:color w:val="000000" w:themeColor="text1"/>
        </w:rPr>
        <w:sym w:font="Wingdings" w:char="F09F"/>
      </w:r>
      <w:r w:rsidRPr="00C843D2">
        <w:rPr>
          <w:noProof/>
          <w:color w:val="000000" w:themeColor="text1"/>
        </w:rPr>
        <w:t xml:space="preserve">OH along with a small number of </w:t>
      </w:r>
      <w:r w:rsidRPr="00C843D2">
        <w:rPr>
          <w:color w:val="000000" w:themeColor="text1"/>
        </w:rPr>
        <w:t>SO</w:t>
      </w:r>
      <w:r w:rsidRPr="00C843D2">
        <w:rPr>
          <w:color w:val="000000" w:themeColor="text1"/>
          <w:vertAlign w:val="subscript"/>
        </w:rPr>
        <w:t>4</w:t>
      </w:r>
      <w:r w:rsidRPr="00C843D2">
        <w:rPr>
          <w:rFonts w:ascii="BatangChe" w:eastAsia="BatangChe" w:hAnsi="BatangChe" w:hint="eastAsia"/>
          <w:color w:val="000000" w:themeColor="text1"/>
          <w:vertAlign w:val="superscript"/>
        </w:rPr>
        <w:sym w:font="Wingdings" w:char="F09F"/>
      </w:r>
      <w:r w:rsidRPr="00C843D2">
        <w:rPr>
          <w:color w:val="000000" w:themeColor="text1"/>
          <w:vertAlign w:val="superscript"/>
        </w:rPr>
        <w:t>−</w:t>
      </w:r>
      <w:r w:rsidRPr="00C843D2">
        <w:rPr>
          <w:color w:val="000000" w:themeColor="text1"/>
        </w:rPr>
        <w:t>.</w:t>
      </w:r>
    </w:p>
    <w:p w14:paraId="13AB480C" w14:textId="77777777" w:rsidR="00E10C73" w:rsidRDefault="00E10C73">
      <w:pPr>
        <w:widowControl/>
        <w:spacing w:line="240" w:lineRule="auto"/>
        <w:jc w:val="left"/>
        <w:rPr>
          <w:szCs w:val="21"/>
        </w:rPr>
      </w:pPr>
      <w:r>
        <w:rPr>
          <w:szCs w:val="21"/>
        </w:rPr>
        <w:br w:type="page"/>
      </w:r>
    </w:p>
    <w:p w14:paraId="2CF7BC24" w14:textId="77777777" w:rsidR="00E10C73" w:rsidRPr="00FF1169" w:rsidRDefault="00E10C73" w:rsidP="00E614BB">
      <w:pPr>
        <w:widowControl/>
        <w:spacing w:line="240" w:lineRule="auto"/>
        <w:jc w:val="left"/>
        <w:rPr>
          <w:szCs w:val="21"/>
        </w:rPr>
      </w:pPr>
    </w:p>
    <w:p w14:paraId="36F98B5E" w14:textId="77777777" w:rsidR="00E10C73" w:rsidRDefault="00E10C73" w:rsidP="00FF1169">
      <w:pPr>
        <w:widowControl/>
        <w:spacing w:line="240" w:lineRule="auto"/>
        <w:jc w:val="center"/>
      </w:pPr>
      <w:r>
        <w:rPr>
          <w:noProof/>
        </w:rPr>
        <w:drawing>
          <wp:inline distT="0" distB="0" distL="0" distR="0" wp14:anchorId="3C5AB9AE" wp14:editId="7F9222A5">
            <wp:extent cx="3616388" cy="26955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62" t="7326" r="36792" b="18008"/>
                    <a:stretch/>
                  </pic:blipFill>
                  <pic:spPr bwMode="auto">
                    <a:xfrm>
                      <a:off x="0" y="0"/>
                      <a:ext cx="3642149" cy="2714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646A45" w14:textId="77777777" w:rsidR="00E10C73" w:rsidRPr="001434A6" w:rsidRDefault="00E10C73" w:rsidP="001434A6">
      <w:pPr>
        <w:widowControl/>
        <w:jc w:val="center"/>
      </w:pPr>
      <w:r w:rsidRPr="002D00F0">
        <w:rPr>
          <w:b/>
          <w:bCs/>
          <w:color w:val="000000" w:themeColor="text1"/>
          <w:szCs w:val="21"/>
        </w:rPr>
        <w:t xml:space="preserve">Fig. </w:t>
      </w:r>
      <w:r>
        <w:rPr>
          <w:b/>
          <w:bCs/>
          <w:color w:val="000000" w:themeColor="text1"/>
          <w:szCs w:val="21"/>
        </w:rPr>
        <w:t>S</w:t>
      </w:r>
      <w:r w:rsidRPr="002D00F0">
        <w:rPr>
          <w:b/>
          <w:bCs/>
          <w:color w:val="000000" w:themeColor="text1"/>
          <w:szCs w:val="21"/>
        </w:rPr>
        <w:t xml:space="preserve">1. </w:t>
      </w:r>
      <w:r w:rsidRPr="002D00F0">
        <w:rPr>
          <w:bCs/>
          <w:color w:val="000000" w:themeColor="text1"/>
          <w:szCs w:val="21"/>
        </w:rPr>
        <w:t xml:space="preserve">SEM </w:t>
      </w:r>
      <w:r>
        <w:rPr>
          <w:bCs/>
          <w:color w:val="000000" w:themeColor="text1"/>
          <w:szCs w:val="21"/>
        </w:rPr>
        <w:t xml:space="preserve">and TEM </w:t>
      </w:r>
      <w:r w:rsidRPr="002D00F0">
        <w:rPr>
          <w:bCs/>
          <w:color w:val="000000" w:themeColor="text1"/>
          <w:szCs w:val="21"/>
        </w:rPr>
        <w:t>images of SWCNTs (a</w:t>
      </w:r>
      <w:r>
        <w:rPr>
          <w:bCs/>
          <w:color w:val="000000" w:themeColor="text1"/>
          <w:szCs w:val="21"/>
        </w:rPr>
        <w:t xml:space="preserve"> and c</w:t>
      </w:r>
      <w:r w:rsidRPr="002D00F0">
        <w:rPr>
          <w:bCs/>
          <w:color w:val="000000" w:themeColor="text1"/>
          <w:szCs w:val="21"/>
        </w:rPr>
        <w:t>), N-SWCNT</w:t>
      </w:r>
      <w:r w:rsidRPr="002D00F0">
        <w:rPr>
          <w:rFonts w:hint="eastAsia"/>
          <w:bCs/>
          <w:color w:val="000000" w:themeColor="text1"/>
          <w:szCs w:val="21"/>
        </w:rPr>
        <w:t>s</w:t>
      </w:r>
      <w:r w:rsidRPr="002D00F0">
        <w:rPr>
          <w:bCs/>
          <w:color w:val="000000" w:themeColor="text1"/>
          <w:szCs w:val="21"/>
        </w:rPr>
        <w:t xml:space="preserve"> (b</w:t>
      </w:r>
      <w:r>
        <w:rPr>
          <w:bCs/>
          <w:color w:val="000000" w:themeColor="text1"/>
          <w:szCs w:val="21"/>
        </w:rPr>
        <w:t xml:space="preserve"> and d</w:t>
      </w:r>
      <w:r w:rsidRPr="002D00F0">
        <w:rPr>
          <w:bCs/>
          <w:color w:val="000000" w:themeColor="text1"/>
          <w:szCs w:val="21"/>
        </w:rPr>
        <w:t>)</w:t>
      </w:r>
      <w:r>
        <w:rPr>
          <w:bCs/>
          <w:color w:val="000000" w:themeColor="text1"/>
          <w:szCs w:val="21"/>
        </w:rPr>
        <w:t>.</w:t>
      </w:r>
      <w:r>
        <w:rPr>
          <w:bCs/>
          <w:color w:val="000000" w:themeColor="text1"/>
          <w:szCs w:val="21"/>
        </w:rPr>
        <w:br w:type="page"/>
      </w:r>
    </w:p>
    <w:p w14:paraId="0D4D99BC" w14:textId="77777777" w:rsidR="00E10C73" w:rsidRDefault="00E10C73" w:rsidP="00E20A85">
      <w:pPr>
        <w:jc w:val="center"/>
      </w:pPr>
      <w:r>
        <w:object w:dxaOrig="5952" w:dyaOrig="4563" w14:anchorId="5988AA9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8.95pt;height:226.35pt" o:ole="">
            <v:imagedata r:id="rId11" o:title="" croptop="8602f" cropbottom="31079f" cropleft="15149f" cropright="33868f"/>
          </v:shape>
          <o:OLEObject Type="Embed" ProgID="Origin95.Graph" ShapeID="_x0000_i1025" DrawAspect="Content" ObjectID="_1680767878" r:id="rId12"/>
        </w:object>
      </w:r>
    </w:p>
    <w:p w14:paraId="750F6B67" w14:textId="77777777" w:rsidR="00E10C73" w:rsidRPr="001434A6" w:rsidRDefault="00E10C73" w:rsidP="001434A6">
      <w:pPr>
        <w:jc w:val="center"/>
        <w:rPr>
          <w:szCs w:val="21"/>
        </w:rPr>
      </w:pPr>
      <w:r w:rsidRPr="00C86923">
        <w:rPr>
          <w:rFonts w:hint="eastAsia"/>
          <w:b/>
          <w:szCs w:val="21"/>
        </w:rPr>
        <w:t>F</w:t>
      </w:r>
      <w:r w:rsidRPr="00C86923">
        <w:rPr>
          <w:b/>
          <w:szCs w:val="21"/>
        </w:rPr>
        <w:t>ig.</w:t>
      </w:r>
      <w:r>
        <w:rPr>
          <w:b/>
          <w:szCs w:val="21"/>
        </w:rPr>
        <w:t xml:space="preserve"> </w:t>
      </w:r>
      <w:r>
        <w:rPr>
          <w:rFonts w:hint="eastAsia"/>
          <w:b/>
          <w:szCs w:val="21"/>
        </w:rPr>
        <w:t>S</w:t>
      </w:r>
      <w:r w:rsidRPr="00C86923">
        <w:rPr>
          <w:b/>
          <w:szCs w:val="21"/>
        </w:rPr>
        <w:t>2.</w:t>
      </w:r>
      <w:r w:rsidRPr="00C86923">
        <w:rPr>
          <w:szCs w:val="21"/>
        </w:rPr>
        <w:t xml:space="preserve"> XPS survey spectr</w:t>
      </w:r>
      <w:r>
        <w:rPr>
          <w:szCs w:val="21"/>
        </w:rPr>
        <w:t>a</w:t>
      </w:r>
      <w:r w:rsidRPr="00C86923">
        <w:rPr>
          <w:szCs w:val="21"/>
        </w:rPr>
        <w:t xml:space="preserve"> of SWCNTs (a) and N-SWCNTs (b). </w:t>
      </w:r>
      <w:r>
        <w:br w:type="page"/>
      </w:r>
    </w:p>
    <w:p w14:paraId="6B9851C4" w14:textId="77777777" w:rsidR="00E10C73" w:rsidRDefault="00E10C73" w:rsidP="00D23C77">
      <w:pPr>
        <w:widowControl/>
        <w:spacing w:line="240" w:lineRule="auto"/>
        <w:jc w:val="center"/>
      </w:pPr>
      <w:r>
        <w:object w:dxaOrig="5952" w:dyaOrig="4562" w14:anchorId="6B067704">
          <v:shape id="_x0000_i1026" type="#_x0000_t75" style="width:197.55pt;height:179.15pt" o:ole="">
            <v:imagedata r:id="rId13" o:title="" croptop="4036f" cropbottom="5643f" cropleft="3306f" cropright="11538f"/>
          </v:shape>
          <o:OLEObject Type="Embed" ProgID="Origin95.Graph" ShapeID="_x0000_i1026" DrawAspect="Content" ObjectID="_1680767879" r:id="rId14"/>
        </w:object>
      </w:r>
      <w:r w:rsidRPr="00A746DC">
        <w:t xml:space="preserve"> </w:t>
      </w:r>
      <w:r>
        <w:object w:dxaOrig="5952" w:dyaOrig="4562" w14:anchorId="7210CBD0">
          <v:shape id="_x0000_i1027" type="#_x0000_t75" style="width:200.45pt;height:182.6pt" o:ole="">
            <v:imagedata r:id="rId15" o:title="" croptop="3490f" cropbottom="5644f" cropleft="3505f" cropright="11329f"/>
          </v:shape>
          <o:OLEObject Type="Embed" ProgID="Origin95.Graph" ShapeID="_x0000_i1027" DrawAspect="Content" ObjectID="_1680767880" r:id="rId16"/>
        </w:object>
      </w:r>
    </w:p>
    <w:p w14:paraId="4D85B614" w14:textId="77777777" w:rsidR="00E10C73" w:rsidRDefault="00E10C73" w:rsidP="001434A6">
      <w:pPr>
        <w:widowControl/>
        <w:jc w:val="center"/>
      </w:pPr>
      <w:r w:rsidRPr="00B81964">
        <w:rPr>
          <w:rFonts w:hint="eastAsia"/>
          <w:b/>
        </w:rPr>
        <w:t>F</w:t>
      </w:r>
      <w:r w:rsidRPr="00B81964">
        <w:rPr>
          <w:b/>
        </w:rPr>
        <w:t>ig. S3.</w:t>
      </w:r>
      <w:r>
        <w:t xml:space="preserve"> </w:t>
      </w:r>
      <w:r w:rsidRPr="00565B88">
        <w:rPr>
          <w:rFonts w:hint="eastAsia"/>
        </w:rPr>
        <w:t>N</w:t>
      </w:r>
      <w:r w:rsidRPr="00D23C77">
        <w:rPr>
          <w:vertAlign w:val="subscript"/>
        </w:rPr>
        <w:t>2</w:t>
      </w:r>
      <w:r w:rsidRPr="00565B88">
        <w:t xml:space="preserve"> adsorption</w:t>
      </w:r>
      <w:r>
        <w:t>-</w:t>
      </w:r>
      <w:r w:rsidRPr="00565B88">
        <w:t>desorption isotherm</w:t>
      </w:r>
      <w:r w:rsidRPr="00565B88">
        <w:rPr>
          <w:rFonts w:hint="eastAsia"/>
        </w:rPr>
        <w:t xml:space="preserve"> of </w:t>
      </w:r>
      <w:r>
        <w:t>SWCNTs (a) and N-SWCNTs (b).</w:t>
      </w:r>
      <w:r>
        <w:br w:type="page"/>
      </w:r>
    </w:p>
    <w:p w14:paraId="1DA6EA12" w14:textId="77777777" w:rsidR="00E10C73" w:rsidRDefault="00E10C73" w:rsidP="001640E6">
      <w:pPr>
        <w:jc w:val="center"/>
      </w:pPr>
      <w:r>
        <w:object w:dxaOrig="5952" w:dyaOrig="4562" w14:anchorId="0967D20B">
          <v:shape id="_x0000_i1028" type="#_x0000_t75" style="width:247.7pt;height:197.55pt" o:ole="">
            <v:imagedata r:id="rId17" o:title="" croptop="6945f" cropbottom="3386f" cropleft="3556f" cropright="8983f"/>
          </v:shape>
          <o:OLEObject Type="Embed" ProgID="Origin50.Graph" ShapeID="_x0000_i1028" DrawAspect="Content" ObjectID="_1680767881" r:id="rId18"/>
        </w:object>
      </w:r>
    </w:p>
    <w:p w14:paraId="276E6EFC" w14:textId="77777777" w:rsidR="00E10C73" w:rsidRDefault="00E10C73" w:rsidP="001434A6">
      <w:pPr>
        <w:jc w:val="center"/>
        <w:rPr>
          <w:rFonts w:cs="Times New Roman"/>
          <w:szCs w:val="21"/>
        </w:rPr>
      </w:pPr>
      <w:r w:rsidRPr="00514F71">
        <w:rPr>
          <w:rFonts w:cs="Times New Roman"/>
          <w:b/>
          <w:szCs w:val="21"/>
        </w:rPr>
        <w:t>Fig. S</w:t>
      </w:r>
      <w:r>
        <w:rPr>
          <w:rFonts w:cs="Times New Roman"/>
          <w:b/>
          <w:szCs w:val="21"/>
        </w:rPr>
        <w:t>4</w:t>
      </w:r>
      <w:r w:rsidRPr="00514F71">
        <w:rPr>
          <w:rFonts w:cs="Times New Roman"/>
          <w:b/>
          <w:szCs w:val="21"/>
        </w:rPr>
        <w:t xml:space="preserve">. </w:t>
      </w:r>
      <w:r>
        <w:rPr>
          <w:rFonts w:cs="Times New Roman"/>
          <w:szCs w:val="21"/>
        </w:rPr>
        <w:t>Removal</w:t>
      </w:r>
      <w:r w:rsidRPr="00B93F80">
        <w:rPr>
          <w:rFonts w:cs="Times New Roman"/>
          <w:szCs w:val="21"/>
        </w:rPr>
        <w:t xml:space="preserve"> of BPS by </w:t>
      </w:r>
      <w:r>
        <w:rPr>
          <w:rFonts w:cs="Times New Roman"/>
          <w:szCs w:val="21"/>
        </w:rPr>
        <w:t>five nanocarbon-based materials</w:t>
      </w:r>
      <w:r w:rsidRPr="00B93F80">
        <w:rPr>
          <w:rFonts w:cs="Times New Roman"/>
          <w:szCs w:val="21"/>
        </w:rPr>
        <w:t xml:space="preserve"> </w:t>
      </w:r>
      <w:r>
        <w:rPr>
          <w:rFonts w:cs="Times New Roman"/>
          <w:szCs w:val="21"/>
        </w:rPr>
        <w:t xml:space="preserve">and their corresponding catalysts after N doping </w:t>
      </w:r>
      <w:r w:rsidRPr="00B93F80">
        <w:rPr>
          <w:rFonts w:cs="Times New Roman"/>
          <w:szCs w:val="21"/>
        </w:rPr>
        <w:t>catalyzed PS. Conditions: [BPS]</w:t>
      </w:r>
      <w:r w:rsidRPr="00B93F80">
        <w:rPr>
          <w:rFonts w:cs="Times New Roman"/>
          <w:szCs w:val="21"/>
          <w:vertAlign w:val="subscript"/>
        </w:rPr>
        <w:t>0</w:t>
      </w:r>
      <w:r w:rsidRPr="00B93F80">
        <w:rPr>
          <w:rFonts w:cs="Times New Roman"/>
          <w:szCs w:val="21"/>
        </w:rPr>
        <w:t xml:space="preserve"> = 10 μM, [PS]</w:t>
      </w:r>
      <w:r w:rsidRPr="00B93F80">
        <w:rPr>
          <w:rFonts w:cs="Times New Roman"/>
          <w:szCs w:val="21"/>
          <w:vertAlign w:val="subscript"/>
        </w:rPr>
        <w:t>0</w:t>
      </w:r>
      <w:r w:rsidRPr="00B93F80">
        <w:rPr>
          <w:rFonts w:cs="Times New Roman"/>
          <w:szCs w:val="21"/>
        </w:rPr>
        <w:t xml:space="preserve"> = 1</w:t>
      </w:r>
      <w:r>
        <w:rPr>
          <w:rFonts w:cs="Times New Roman"/>
          <w:szCs w:val="21"/>
        </w:rPr>
        <w:t>.0</w:t>
      </w:r>
      <w:r w:rsidRPr="00B93F80">
        <w:rPr>
          <w:rFonts w:cs="Times New Roman"/>
          <w:szCs w:val="21"/>
        </w:rPr>
        <w:t xml:space="preserve"> mM, T = 25 ℃, pH</w:t>
      </w:r>
      <w:r w:rsidRPr="00B93F80">
        <w:rPr>
          <w:rFonts w:cs="Times New Roman"/>
          <w:szCs w:val="21"/>
          <w:vertAlign w:val="subscript"/>
        </w:rPr>
        <w:t>0</w:t>
      </w:r>
      <w:r w:rsidRPr="00B93F80">
        <w:rPr>
          <w:rFonts w:cs="Times New Roman"/>
          <w:szCs w:val="21"/>
        </w:rPr>
        <w:t xml:space="preserve"> = 7.0, concentration of carbonaceous materials = 30 mg/L.</w:t>
      </w:r>
      <w:r>
        <w:rPr>
          <w:rFonts w:cs="Times New Roman"/>
          <w:szCs w:val="21"/>
        </w:rPr>
        <w:br w:type="page"/>
      </w:r>
    </w:p>
    <w:p w14:paraId="52A48719" w14:textId="77777777" w:rsidR="00E10C73" w:rsidRDefault="00E10C73" w:rsidP="005D6044">
      <w:pPr>
        <w:widowControl/>
        <w:spacing w:line="240" w:lineRule="auto"/>
        <w:jc w:val="center"/>
      </w:pPr>
      <w:r>
        <w:object w:dxaOrig="5952" w:dyaOrig="4562" w14:anchorId="6EF19DA0">
          <v:shape id="_x0000_i1029" type="#_x0000_t75" style="width:270.7pt;height:198.7pt" o:ole="">
            <v:imagedata r:id="rId19" o:title="" croptop="6830f" cropbottom="7063f" cropleft="3868f" cropright="8826f"/>
          </v:shape>
          <o:OLEObject Type="Embed" ProgID="Origin95.Graph" ShapeID="_x0000_i1029" DrawAspect="Content" ObjectID="_1680767882" r:id="rId20"/>
        </w:object>
      </w:r>
    </w:p>
    <w:p w14:paraId="0CDFA3D9" w14:textId="77777777" w:rsidR="00E10C73" w:rsidRPr="00977678" w:rsidRDefault="00E10C73" w:rsidP="00EF1A9D">
      <w:pPr>
        <w:jc w:val="center"/>
        <w:rPr>
          <w:rFonts w:cs="Times New Roman"/>
          <w:szCs w:val="21"/>
        </w:rPr>
      </w:pPr>
      <w:bookmarkStart w:id="9" w:name="_Hlk62756833"/>
      <w:r w:rsidRPr="00514F71">
        <w:rPr>
          <w:rFonts w:cs="Times New Roman"/>
          <w:b/>
          <w:szCs w:val="21"/>
        </w:rPr>
        <w:t>Fig. S</w:t>
      </w:r>
      <w:r>
        <w:rPr>
          <w:rFonts w:cs="Times New Roman"/>
          <w:b/>
          <w:szCs w:val="21"/>
        </w:rPr>
        <w:t>5.</w:t>
      </w:r>
      <w:r w:rsidRPr="00514F71">
        <w:rPr>
          <w:rFonts w:cs="Times New Roman"/>
          <w:b/>
          <w:szCs w:val="21"/>
        </w:rPr>
        <w:t xml:space="preserve"> </w:t>
      </w:r>
      <w:r w:rsidRPr="002E75A6">
        <w:rPr>
          <w:szCs w:val="24"/>
        </w:rPr>
        <w:t xml:space="preserve">Residual concentration of PS in </w:t>
      </w:r>
      <w:r>
        <w:rPr>
          <w:szCs w:val="24"/>
        </w:rPr>
        <w:t>three different systems</w:t>
      </w:r>
      <w:r w:rsidRPr="002E75A6">
        <w:rPr>
          <w:szCs w:val="24"/>
        </w:rPr>
        <w:t>.</w:t>
      </w:r>
      <w:r w:rsidRPr="00B93F80">
        <w:rPr>
          <w:rFonts w:cs="Times New Roman"/>
          <w:szCs w:val="21"/>
        </w:rPr>
        <w:t xml:space="preserve"> Conditions: [BPS]</w:t>
      </w:r>
      <w:r w:rsidRPr="00B93F80">
        <w:rPr>
          <w:rFonts w:cs="Times New Roman"/>
          <w:szCs w:val="21"/>
          <w:vertAlign w:val="subscript"/>
        </w:rPr>
        <w:t>0</w:t>
      </w:r>
      <w:r w:rsidRPr="00B93F80">
        <w:rPr>
          <w:rFonts w:cs="Times New Roman"/>
          <w:szCs w:val="21"/>
        </w:rPr>
        <w:t xml:space="preserve"> = 10 μM, [PS]</w:t>
      </w:r>
      <w:r w:rsidRPr="00B93F80">
        <w:rPr>
          <w:rFonts w:cs="Times New Roman"/>
          <w:szCs w:val="21"/>
          <w:vertAlign w:val="subscript"/>
        </w:rPr>
        <w:t>0</w:t>
      </w:r>
      <w:r w:rsidRPr="00B93F80">
        <w:rPr>
          <w:rFonts w:cs="Times New Roman"/>
          <w:szCs w:val="21"/>
        </w:rPr>
        <w:t xml:space="preserve"> = 1</w:t>
      </w:r>
      <w:r>
        <w:rPr>
          <w:rFonts w:cs="Times New Roman"/>
          <w:szCs w:val="21"/>
        </w:rPr>
        <w:t>.0</w:t>
      </w:r>
      <w:r w:rsidRPr="00B93F80">
        <w:rPr>
          <w:rFonts w:cs="Times New Roman"/>
          <w:szCs w:val="21"/>
        </w:rPr>
        <w:t xml:space="preserve"> mM, T = 25 ℃, pH</w:t>
      </w:r>
      <w:r w:rsidRPr="00B93F80">
        <w:rPr>
          <w:rFonts w:cs="Times New Roman"/>
          <w:szCs w:val="21"/>
          <w:vertAlign w:val="subscript"/>
        </w:rPr>
        <w:t>0</w:t>
      </w:r>
      <w:r w:rsidRPr="00B93F80">
        <w:rPr>
          <w:rFonts w:cs="Times New Roman"/>
          <w:szCs w:val="21"/>
        </w:rPr>
        <w:t xml:space="preserve"> = 7.0, </w:t>
      </w:r>
      <w:r w:rsidRPr="00F92091">
        <w:rPr>
          <w:rFonts w:cs="Times New Roman"/>
          <w:bCs/>
          <w:szCs w:val="21"/>
        </w:rPr>
        <w:t xml:space="preserve">concentration of SWCNTs </w:t>
      </w:r>
      <w:r>
        <w:rPr>
          <w:rFonts w:cs="Times New Roman"/>
          <w:bCs/>
          <w:szCs w:val="21"/>
        </w:rPr>
        <w:t>or</w:t>
      </w:r>
      <w:r w:rsidRPr="00F92091">
        <w:rPr>
          <w:rFonts w:cs="Times New Roman"/>
          <w:bCs/>
          <w:szCs w:val="21"/>
        </w:rPr>
        <w:t xml:space="preserve"> N-SWCNTs </w:t>
      </w:r>
      <w:r w:rsidRPr="00F92091">
        <w:rPr>
          <w:bCs/>
          <w:szCs w:val="21"/>
        </w:rPr>
        <w:t>= 20 mg/L</w:t>
      </w:r>
      <w:bookmarkEnd w:id="9"/>
      <w:r w:rsidRPr="00F92091">
        <w:rPr>
          <w:bCs/>
          <w:szCs w:val="21"/>
        </w:rPr>
        <w:t>.</w:t>
      </w:r>
    </w:p>
    <w:p w14:paraId="7A9D8688" w14:textId="77777777" w:rsidR="00E10C73" w:rsidRDefault="00E10C73">
      <w:pPr>
        <w:widowControl/>
        <w:spacing w:line="240" w:lineRule="auto"/>
        <w:jc w:val="left"/>
      </w:pPr>
      <w:r>
        <w:br w:type="page"/>
      </w:r>
    </w:p>
    <w:p w14:paraId="083F1349" w14:textId="77777777" w:rsidR="00E10C73" w:rsidRDefault="00E10C73" w:rsidP="00D9768B">
      <w:pPr>
        <w:widowControl/>
        <w:spacing w:line="240" w:lineRule="auto"/>
        <w:jc w:val="center"/>
      </w:pPr>
      <w:r>
        <w:object w:dxaOrig="5952" w:dyaOrig="4562" w14:anchorId="4638F4B7">
          <v:shape id="_x0000_i1030" type="#_x0000_t75" style="width:245.4pt;height:208.5pt" o:ole="">
            <v:imagedata r:id="rId21" o:title="" croptop="7114f" cropbottom="2371f" cropleft="3467f" cropright="11721f"/>
          </v:shape>
          <o:OLEObject Type="Embed" ProgID="Origin95.Graph" ShapeID="_x0000_i1030" DrawAspect="Content" ObjectID="_1680767883" r:id="rId22"/>
        </w:object>
      </w:r>
    </w:p>
    <w:p w14:paraId="76D37F01" w14:textId="77777777" w:rsidR="00E10C73" w:rsidRPr="00847524" w:rsidRDefault="00E10C73" w:rsidP="00EF1A9D">
      <w:pPr>
        <w:jc w:val="center"/>
        <w:rPr>
          <w:rFonts w:cs="Times New Roman"/>
          <w:szCs w:val="21"/>
        </w:rPr>
      </w:pPr>
      <w:r w:rsidRPr="00514F71">
        <w:rPr>
          <w:rFonts w:cs="Times New Roman"/>
          <w:b/>
          <w:szCs w:val="21"/>
        </w:rPr>
        <w:t>Fig. S</w:t>
      </w:r>
      <w:r>
        <w:rPr>
          <w:rFonts w:cs="Times New Roman"/>
          <w:b/>
          <w:szCs w:val="21"/>
        </w:rPr>
        <w:t>6</w:t>
      </w:r>
      <w:r w:rsidRPr="00514F71">
        <w:rPr>
          <w:rFonts w:cs="Times New Roman"/>
          <w:b/>
          <w:szCs w:val="21"/>
        </w:rPr>
        <w:t xml:space="preserve">. </w:t>
      </w:r>
      <w:r>
        <w:rPr>
          <w:szCs w:val="24"/>
        </w:rPr>
        <w:t>Effect of water matrix on the degradation of BPS in PS/N-SWCNTs system</w:t>
      </w:r>
      <w:r w:rsidRPr="002E75A6">
        <w:rPr>
          <w:szCs w:val="24"/>
        </w:rPr>
        <w:t>.</w:t>
      </w:r>
      <w:r w:rsidRPr="00B93F80">
        <w:rPr>
          <w:rFonts w:cs="Times New Roman"/>
          <w:szCs w:val="21"/>
        </w:rPr>
        <w:t xml:space="preserve"> Conditions: [BPS]</w:t>
      </w:r>
      <w:r w:rsidRPr="00B93F80">
        <w:rPr>
          <w:rFonts w:cs="Times New Roman"/>
          <w:szCs w:val="21"/>
          <w:vertAlign w:val="subscript"/>
        </w:rPr>
        <w:t>0</w:t>
      </w:r>
      <w:r w:rsidRPr="00B93F80">
        <w:rPr>
          <w:rFonts w:cs="Times New Roman"/>
          <w:szCs w:val="21"/>
        </w:rPr>
        <w:t xml:space="preserve"> = 10 μM, [PS]</w:t>
      </w:r>
      <w:r w:rsidRPr="00B93F80">
        <w:rPr>
          <w:rFonts w:cs="Times New Roman"/>
          <w:szCs w:val="21"/>
          <w:vertAlign w:val="subscript"/>
        </w:rPr>
        <w:t>0</w:t>
      </w:r>
      <w:r w:rsidRPr="00B93F80">
        <w:rPr>
          <w:rFonts w:cs="Times New Roman"/>
          <w:szCs w:val="21"/>
        </w:rPr>
        <w:t xml:space="preserve"> = 1</w:t>
      </w:r>
      <w:r>
        <w:rPr>
          <w:rFonts w:cs="Times New Roman"/>
          <w:szCs w:val="21"/>
        </w:rPr>
        <w:t>.0</w:t>
      </w:r>
      <w:r w:rsidRPr="00B93F80">
        <w:rPr>
          <w:rFonts w:cs="Times New Roman"/>
          <w:szCs w:val="21"/>
        </w:rPr>
        <w:t xml:space="preserve"> mM, T = 25 ℃</w:t>
      </w:r>
      <w:r>
        <w:rPr>
          <w:rFonts w:cs="Times New Roman"/>
          <w:szCs w:val="21"/>
        </w:rPr>
        <w:t xml:space="preserve">, </w:t>
      </w:r>
      <w:r w:rsidRPr="00F92091">
        <w:rPr>
          <w:rFonts w:cs="Times New Roman"/>
          <w:bCs/>
          <w:szCs w:val="21"/>
        </w:rPr>
        <w:t xml:space="preserve">concentration of N-SWCNTs </w:t>
      </w:r>
      <w:r w:rsidRPr="00F92091">
        <w:rPr>
          <w:bCs/>
          <w:szCs w:val="21"/>
        </w:rPr>
        <w:t>= 20 mg/L.</w:t>
      </w:r>
    </w:p>
    <w:p w14:paraId="2ABC3F01" w14:textId="77777777" w:rsidR="00E10C73" w:rsidRDefault="00E10C73" w:rsidP="00451902">
      <w:pPr>
        <w:widowControl/>
        <w:spacing w:line="240" w:lineRule="auto"/>
      </w:pPr>
      <w:r>
        <w:br w:type="page"/>
      </w:r>
    </w:p>
    <w:p w14:paraId="12C9C3BC" w14:textId="77777777" w:rsidR="00E10C73" w:rsidRDefault="00E10C73" w:rsidP="00451902">
      <w:pPr>
        <w:widowControl/>
        <w:spacing w:line="240" w:lineRule="auto"/>
      </w:pPr>
      <w:r>
        <w:object w:dxaOrig="27761" w:dyaOrig="19547" w14:anchorId="1210F869">
          <v:shape id="_x0000_i1031" type="#_x0000_t75" style="width:405.5pt;height:193.55pt" o:ole="">
            <v:imagedata r:id="rId23" o:title="" croptop="5307f" cropbottom="39045f" cropleft="4438f" cropright="30361f"/>
          </v:shape>
          <o:OLEObject Type="Embed" ProgID="Origin95.Graph" ShapeID="_x0000_i1031" DrawAspect="Content" ObjectID="_1680767884" r:id="rId24"/>
        </w:object>
      </w:r>
    </w:p>
    <w:p w14:paraId="6166C9E1" w14:textId="77777777" w:rsidR="00E10C73" w:rsidRPr="00EF1A9D" w:rsidRDefault="00E10C73" w:rsidP="00EF1A9D">
      <w:pPr>
        <w:jc w:val="center"/>
        <w:rPr>
          <w:rFonts w:cs="Times New Roman"/>
          <w:color w:val="000000" w:themeColor="text1"/>
          <w:szCs w:val="21"/>
        </w:rPr>
      </w:pPr>
      <w:r w:rsidRPr="000E76D0">
        <w:rPr>
          <w:rFonts w:cs="Times New Roman"/>
          <w:b/>
          <w:color w:val="000000" w:themeColor="text1"/>
          <w:szCs w:val="21"/>
        </w:rPr>
        <w:t xml:space="preserve">Fig. </w:t>
      </w:r>
      <w:r>
        <w:rPr>
          <w:rFonts w:cs="Times New Roman"/>
          <w:b/>
          <w:color w:val="000000" w:themeColor="text1"/>
          <w:szCs w:val="21"/>
        </w:rPr>
        <w:t>S7</w:t>
      </w:r>
      <w:r w:rsidRPr="000E76D0">
        <w:rPr>
          <w:rFonts w:cs="Times New Roman"/>
          <w:b/>
          <w:color w:val="000000" w:themeColor="text1"/>
          <w:szCs w:val="21"/>
        </w:rPr>
        <w:t>.</w:t>
      </w:r>
      <w:r w:rsidRPr="000E76D0">
        <w:rPr>
          <w:rFonts w:cs="Times New Roman"/>
          <w:color w:val="000000" w:themeColor="text1"/>
          <w:szCs w:val="21"/>
        </w:rPr>
        <w:t xml:space="preserve"> EPR spectra in different systems obtained by spin trapping with 50 mM DMPO (a) and radical quenching experiments in PS/N-SWCNTs system (b). Conditions: [BPS]</w:t>
      </w:r>
      <w:r w:rsidRPr="000E76D0">
        <w:rPr>
          <w:rFonts w:cs="Times New Roman"/>
          <w:color w:val="000000" w:themeColor="text1"/>
          <w:szCs w:val="21"/>
          <w:vertAlign w:val="subscript"/>
        </w:rPr>
        <w:t>0</w:t>
      </w:r>
      <w:r w:rsidRPr="000E76D0">
        <w:rPr>
          <w:rFonts w:cs="Times New Roman"/>
          <w:color w:val="000000" w:themeColor="text1"/>
          <w:szCs w:val="21"/>
        </w:rPr>
        <w:t xml:space="preserve"> = 10 μM, [PS]</w:t>
      </w:r>
      <w:r w:rsidRPr="000E76D0">
        <w:rPr>
          <w:rFonts w:cs="Times New Roman"/>
          <w:color w:val="000000" w:themeColor="text1"/>
          <w:szCs w:val="21"/>
          <w:vertAlign w:val="subscript"/>
        </w:rPr>
        <w:t>0</w:t>
      </w:r>
      <w:r w:rsidRPr="000E76D0">
        <w:rPr>
          <w:rFonts w:cs="Times New Roman"/>
          <w:color w:val="000000" w:themeColor="text1"/>
          <w:szCs w:val="21"/>
        </w:rPr>
        <w:t xml:space="preserve"> = 1.0 mM, </w:t>
      </w:r>
      <w:r w:rsidRPr="000E76D0">
        <w:rPr>
          <w:rFonts w:cs="Times New Roman" w:hint="eastAsia"/>
          <w:color w:val="000000" w:themeColor="text1"/>
          <w:szCs w:val="21"/>
        </w:rPr>
        <w:t>[</w:t>
      </w:r>
      <w:r w:rsidRPr="000E76D0">
        <w:rPr>
          <w:rFonts w:cs="Times New Roman"/>
          <w:color w:val="000000" w:themeColor="text1"/>
          <w:szCs w:val="21"/>
        </w:rPr>
        <w:t>methanol]</w:t>
      </w:r>
      <w:r w:rsidRPr="000E76D0">
        <w:rPr>
          <w:rFonts w:cs="Times New Roman"/>
          <w:color w:val="000000" w:themeColor="text1"/>
          <w:szCs w:val="21"/>
          <w:vertAlign w:val="subscript"/>
        </w:rPr>
        <w:t>0</w:t>
      </w:r>
      <w:r w:rsidRPr="000E76D0">
        <w:rPr>
          <w:rFonts w:cs="Times New Roman"/>
          <w:color w:val="000000" w:themeColor="text1"/>
          <w:szCs w:val="21"/>
        </w:rPr>
        <w:t xml:space="preserve"> = [</w:t>
      </w:r>
      <w:r w:rsidRPr="000E76D0">
        <w:rPr>
          <w:rFonts w:cs="Times New Roman"/>
          <w:i/>
          <w:color w:val="000000" w:themeColor="text1"/>
          <w:szCs w:val="21"/>
        </w:rPr>
        <w:t>tert</w:t>
      </w:r>
      <w:r w:rsidRPr="000E76D0">
        <w:rPr>
          <w:rFonts w:cs="Times New Roman"/>
          <w:color w:val="000000" w:themeColor="text1"/>
          <w:szCs w:val="21"/>
        </w:rPr>
        <w:t>-Butanol]</w:t>
      </w:r>
      <w:r w:rsidRPr="000E76D0">
        <w:rPr>
          <w:rFonts w:cs="Times New Roman"/>
          <w:color w:val="000000" w:themeColor="text1"/>
          <w:szCs w:val="21"/>
          <w:vertAlign w:val="subscript"/>
        </w:rPr>
        <w:t>0</w:t>
      </w:r>
      <w:r w:rsidRPr="000E76D0">
        <w:rPr>
          <w:rFonts w:cs="Times New Roman"/>
          <w:color w:val="000000" w:themeColor="text1"/>
          <w:szCs w:val="21"/>
        </w:rPr>
        <w:t xml:space="preserve"> = 100 mM, T = 25 ℃, pH</w:t>
      </w:r>
      <w:r w:rsidRPr="000E76D0">
        <w:rPr>
          <w:rFonts w:cs="Times New Roman"/>
          <w:color w:val="000000" w:themeColor="text1"/>
          <w:szCs w:val="21"/>
          <w:vertAlign w:val="subscript"/>
        </w:rPr>
        <w:t>0</w:t>
      </w:r>
      <w:r w:rsidRPr="000E76D0">
        <w:rPr>
          <w:rFonts w:cs="Times New Roman"/>
          <w:color w:val="000000" w:themeColor="text1"/>
          <w:szCs w:val="21"/>
        </w:rPr>
        <w:t xml:space="preserve"> = 7.0, concentration of N-SWCNTs = 20 mg/L.</w:t>
      </w:r>
    </w:p>
    <w:p w14:paraId="3F5B9AA0" w14:textId="77777777" w:rsidR="00E10C73" w:rsidRPr="00EF1A9D" w:rsidRDefault="00E10C73" w:rsidP="00EF1A9D">
      <w:pPr>
        <w:widowControl/>
        <w:spacing w:line="240" w:lineRule="auto"/>
        <w:jc w:val="left"/>
      </w:pPr>
      <w:r>
        <w:br w:type="page"/>
      </w:r>
    </w:p>
    <w:p w14:paraId="3847B674" w14:textId="77777777" w:rsidR="00E10C73" w:rsidRDefault="00E10C73" w:rsidP="006B5CB1">
      <w:pPr>
        <w:widowControl/>
        <w:spacing w:line="240" w:lineRule="auto"/>
        <w:jc w:val="center"/>
      </w:pPr>
      <w:r>
        <w:object w:dxaOrig="5952" w:dyaOrig="4563" w14:anchorId="30168526">
          <v:shape id="_x0000_i1032" type="#_x0000_t75" style="width:238.45pt;height:3in" o:ole="">
            <v:imagedata r:id="rId25" o:title="" croptop="6939f" cropbottom="2486f" cropleft="4049f" cropright="14073f"/>
          </v:shape>
          <o:OLEObject Type="Embed" ProgID="Origin95.Graph" ShapeID="_x0000_i1032" DrawAspect="Content" ObjectID="_1680767885" r:id="rId26"/>
        </w:object>
      </w:r>
    </w:p>
    <w:p w14:paraId="322F612D" w14:textId="77777777" w:rsidR="00E10C73" w:rsidRDefault="00E10C73" w:rsidP="00EF1A9D">
      <w:pPr>
        <w:widowControl/>
        <w:jc w:val="center"/>
        <w:rPr>
          <w:rFonts w:cs="Times New Roman"/>
          <w:szCs w:val="21"/>
        </w:rPr>
      </w:pPr>
      <w:r w:rsidRPr="00514F71">
        <w:rPr>
          <w:rFonts w:cs="Times New Roman"/>
          <w:b/>
          <w:szCs w:val="21"/>
        </w:rPr>
        <w:t>Fig. S</w:t>
      </w:r>
      <w:r>
        <w:rPr>
          <w:rFonts w:cs="Times New Roman"/>
          <w:b/>
          <w:szCs w:val="21"/>
        </w:rPr>
        <w:t>8</w:t>
      </w:r>
      <w:r w:rsidRPr="00514F71">
        <w:rPr>
          <w:rFonts w:cs="Times New Roman"/>
          <w:b/>
          <w:szCs w:val="21"/>
        </w:rPr>
        <w:t xml:space="preserve">. </w:t>
      </w:r>
      <w:r>
        <w:rPr>
          <w:szCs w:val="24"/>
        </w:rPr>
        <w:t xml:space="preserve">Effect of temperature on the degradation of BPS in </w:t>
      </w:r>
      <w:r>
        <w:rPr>
          <w:rFonts w:hint="eastAsia"/>
          <w:szCs w:val="24"/>
        </w:rPr>
        <w:t>single</w:t>
      </w:r>
      <w:r>
        <w:rPr>
          <w:szCs w:val="24"/>
        </w:rPr>
        <w:t xml:space="preserve"> PS system</w:t>
      </w:r>
      <w:r w:rsidRPr="002E75A6">
        <w:rPr>
          <w:szCs w:val="24"/>
        </w:rPr>
        <w:t>.</w:t>
      </w:r>
      <w:r w:rsidRPr="00B93F80">
        <w:rPr>
          <w:rFonts w:cs="Times New Roman"/>
          <w:szCs w:val="21"/>
        </w:rPr>
        <w:t xml:space="preserve"> Conditions: [BPS]</w:t>
      </w:r>
      <w:r w:rsidRPr="00B93F80">
        <w:rPr>
          <w:rFonts w:cs="Times New Roman"/>
          <w:szCs w:val="21"/>
          <w:vertAlign w:val="subscript"/>
        </w:rPr>
        <w:t>0</w:t>
      </w:r>
      <w:r w:rsidRPr="00B93F80">
        <w:rPr>
          <w:rFonts w:cs="Times New Roman"/>
          <w:szCs w:val="21"/>
        </w:rPr>
        <w:t xml:space="preserve"> = 10 μM, [PS]</w:t>
      </w:r>
      <w:r w:rsidRPr="00B93F80">
        <w:rPr>
          <w:rFonts w:cs="Times New Roman"/>
          <w:szCs w:val="21"/>
          <w:vertAlign w:val="subscript"/>
        </w:rPr>
        <w:t>0</w:t>
      </w:r>
      <w:r w:rsidRPr="00B93F80">
        <w:rPr>
          <w:rFonts w:cs="Times New Roman"/>
          <w:szCs w:val="21"/>
        </w:rPr>
        <w:t xml:space="preserve"> = 1</w:t>
      </w:r>
      <w:r>
        <w:rPr>
          <w:rFonts w:cs="Times New Roman"/>
          <w:szCs w:val="21"/>
        </w:rPr>
        <w:t>.0</w:t>
      </w:r>
      <w:r w:rsidRPr="00B93F80">
        <w:rPr>
          <w:rFonts w:cs="Times New Roman"/>
          <w:szCs w:val="21"/>
        </w:rPr>
        <w:t xml:space="preserve"> mM, pH</w:t>
      </w:r>
      <w:r w:rsidRPr="00B93F80">
        <w:rPr>
          <w:rFonts w:cs="Times New Roman"/>
          <w:szCs w:val="21"/>
          <w:vertAlign w:val="subscript"/>
        </w:rPr>
        <w:t>0</w:t>
      </w:r>
      <w:r w:rsidRPr="00B93F80">
        <w:rPr>
          <w:rFonts w:cs="Times New Roman"/>
          <w:szCs w:val="21"/>
        </w:rPr>
        <w:t xml:space="preserve"> = 7.0</w:t>
      </w:r>
      <w:r>
        <w:rPr>
          <w:rFonts w:cs="Times New Roman"/>
          <w:szCs w:val="21"/>
        </w:rPr>
        <w:t>.</w:t>
      </w:r>
    </w:p>
    <w:p w14:paraId="5EAFB770" w14:textId="77777777" w:rsidR="00E10C73" w:rsidRDefault="00E10C73">
      <w:pPr>
        <w:widowControl/>
        <w:spacing w:line="240" w:lineRule="auto"/>
        <w:jc w:val="left"/>
      </w:pPr>
      <w:r>
        <w:br w:type="page"/>
      </w:r>
    </w:p>
    <w:p w14:paraId="161D3774" w14:textId="77777777" w:rsidR="00E10C73" w:rsidRDefault="00E10C73" w:rsidP="001A3F58">
      <w:pPr>
        <w:tabs>
          <w:tab w:val="left" w:pos="4395"/>
        </w:tabs>
      </w:pPr>
      <w:r>
        <w:object w:dxaOrig="5952" w:dyaOrig="4563" w14:anchorId="6AFED4B3">
          <v:shape id="_x0000_i1033" type="#_x0000_t75" style="width:414.7pt;height:182pt" o:ole="">
            <v:imagedata r:id="rId27" o:title="" croptop="16581f" cropbottom="13370f" cropright="3448f"/>
          </v:shape>
          <o:OLEObject Type="Embed" ProgID="Origin95.Graph" ShapeID="_x0000_i1033" DrawAspect="Content" ObjectID="_1680767886" r:id="rId28"/>
        </w:object>
      </w:r>
    </w:p>
    <w:p w14:paraId="79E528F7" w14:textId="77777777" w:rsidR="00E10C73" w:rsidRPr="009D3091" w:rsidRDefault="00E10C73" w:rsidP="001A3F58">
      <w:pPr>
        <w:jc w:val="center"/>
        <w:rPr>
          <w:szCs w:val="21"/>
        </w:rPr>
      </w:pPr>
      <w:r w:rsidRPr="009D3091">
        <w:rPr>
          <w:b/>
          <w:szCs w:val="21"/>
        </w:rPr>
        <w:t xml:space="preserve">Fig. </w:t>
      </w:r>
      <w:r>
        <w:rPr>
          <w:rFonts w:hint="eastAsia"/>
          <w:b/>
          <w:szCs w:val="21"/>
        </w:rPr>
        <w:t>S</w:t>
      </w:r>
      <w:r>
        <w:rPr>
          <w:b/>
          <w:szCs w:val="21"/>
        </w:rPr>
        <w:t>9</w:t>
      </w:r>
      <w:r w:rsidRPr="009D3091">
        <w:rPr>
          <w:b/>
          <w:szCs w:val="21"/>
        </w:rPr>
        <w:t>.</w:t>
      </w:r>
      <w:r w:rsidRPr="009D3091">
        <w:rPr>
          <w:szCs w:val="21"/>
        </w:rPr>
        <w:t xml:space="preserve"> The </w:t>
      </w:r>
      <w:r>
        <w:rPr>
          <w:szCs w:val="21"/>
        </w:rPr>
        <w:t xml:space="preserve">highest </w:t>
      </w:r>
      <w:r w:rsidRPr="003B1B5D">
        <w:rPr>
          <w:szCs w:val="21"/>
        </w:rPr>
        <w:t>peak area of the identified intermediates in the PS/N-SWCNTs system.</w:t>
      </w:r>
      <w:r>
        <w:rPr>
          <w:szCs w:val="21"/>
        </w:rPr>
        <w:t xml:space="preserve"> Note that t</w:t>
      </w:r>
      <w:r w:rsidRPr="001950E4">
        <w:rPr>
          <w:szCs w:val="21"/>
        </w:rPr>
        <w:t>he highest peak area</w:t>
      </w:r>
      <w:r>
        <w:rPr>
          <w:szCs w:val="21"/>
        </w:rPr>
        <w:t xml:space="preserve"> (P11)</w:t>
      </w:r>
      <w:r w:rsidRPr="001950E4">
        <w:rPr>
          <w:szCs w:val="21"/>
        </w:rPr>
        <w:t xml:space="preserve"> is taken as 1 to calculate the relative </w:t>
      </w:r>
      <w:r>
        <w:rPr>
          <w:szCs w:val="21"/>
        </w:rPr>
        <w:t>yield</w:t>
      </w:r>
      <w:r w:rsidRPr="001950E4">
        <w:rPr>
          <w:szCs w:val="21"/>
        </w:rPr>
        <w:t xml:space="preserve"> of </w:t>
      </w:r>
      <w:r>
        <w:rPr>
          <w:szCs w:val="21"/>
        </w:rPr>
        <w:t>these 14 intermediates of BPS.</w:t>
      </w:r>
    </w:p>
    <w:p w14:paraId="6761850A" w14:textId="77777777" w:rsidR="00E10C73" w:rsidRDefault="00E10C73">
      <w:pPr>
        <w:widowControl/>
        <w:spacing w:line="240" w:lineRule="auto"/>
        <w:jc w:val="left"/>
        <w:rPr>
          <w:rFonts w:cs="Times New Roman"/>
          <w:bCs/>
          <w:szCs w:val="21"/>
        </w:rPr>
      </w:pPr>
      <w:r>
        <w:rPr>
          <w:rFonts w:cs="Times New Roman"/>
          <w:bCs/>
          <w:szCs w:val="21"/>
        </w:rPr>
        <w:br w:type="page"/>
      </w:r>
    </w:p>
    <w:p w14:paraId="2339AD79" w14:textId="77777777" w:rsidR="00E10C73" w:rsidRDefault="00E10C73" w:rsidP="001A3F58">
      <w:r>
        <w:object w:dxaOrig="5952" w:dyaOrig="4562" w14:anchorId="4D32C552">
          <v:shape id="_x0000_i1034" type="#_x0000_t75" style="width:416.45pt;height:181.45pt" o:ole="">
            <v:imagedata r:id="rId29" o:title="" croptop="16557f" cropbottom="13409f" cropright="3519f"/>
          </v:shape>
          <o:OLEObject Type="Embed" ProgID="Origin95.Graph" ShapeID="_x0000_i1034" DrawAspect="Content" ObjectID="_1680767887" r:id="rId30"/>
        </w:object>
      </w:r>
    </w:p>
    <w:p w14:paraId="76C0B074" w14:textId="77777777" w:rsidR="00E10C73" w:rsidRPr="001A3F58" w:rsidRDefault="00E10C73" w:rsidP="006B5CB1">
      <w:pPr>
        <w:jc w:val="center"/>
        <w:rPr>
          <w:szCs w:val="21"/>
        </w:rPr>
      </w:pPr>
      <w:r w:rsidRPr="00FA38F6">
        <w:rPr>
          <w:b/>
          <w:szCs w:val="21"/>
        </w:rPr>
        <w:t xml:space="preserve">Fig. </w:t>
      </w:r>
      <w:r w:rsidRPr="00561671">
        <w:rPr>
          <w:b/>
          <w:szCs w:val="21"/>
        </w:rPr>
        <w:t>S</w:t>
      </w:r>
      <w:r>
        <w:rPr>
          <w:b/>
          <w:szCs w:val="21"/>
        </w:rPr>
        <w:t>10</w:t>
      </w:r>
      <w:r w:rsidRPr="00FA38F6">
        <w:rPr>
          <w:b/>
          <w:szCs w:val="21"/>
        </w:rPr>
        <w:t>.</w:t>
      </w:r>
      <w:r w:rsidRPr="00FA38F6">
        <w:rPr>
          <w:szCs w:val="21"/>
        </w:rPr>
        <w:t xml:space="preserve"> The </w:t>
      </w:r>
      <w:r>
        <w:rPr>
          <w:szCs w:val="21"/>
        </w:rPr>
        <w:t>highest</w:t>
      </w:r>
      <w:r w:rsidRPr="00561671">
        <w:rPr>
          <w:szCs w:val="21"/>
        </w:rPr>
        <w:t xml:space="preserve"> </w:t>
      </w:r>
      <w:r w:rsidRPr="00FA38F6">
        <w:rPr>
          <w:szCs w:val="21"/>
        </w:rPr>
        <w:t>peak area of the identified intermediates in the PS-heat</w:t>
      </w:r>
      <w:r w:rsidRPr="00196F7C">
        <w:rPr>
          <w:szCs w:val="21"/>
        </w:rPr>
        <w:t xml:space="preserve"> system.</w:t>
      </w:r>
      <w:r>
        <w:rPr>
          <w:szCs w:val="21"/>
        </w:rPr>
        <w:t xml:space="preserve"> Note that t</w:t>
      </w:r>
      <w:r w:rsidRPr="001950E4">
        <w:rPr>
          <w:szCs w:val="21"/>
        </w:rPr>
        <w:t>he highest peak area</w:t>
      </w:r>
      <w:r>
        <w:rPr>
          <w:szCs w:val="21"/>
        </w:rPr>
        <w:t xml:space="preserve"> (P11)</w:t>
      </w:r>
      <w:r w:rsidRPr="001950E4">
        <w:rPr>
          <w:szCs w:val="21"/>
        </w:rPr>
        <w:t xml:space="preserve"> is taken as 1 to calculate the relative </w:t>
      </w:r>
      <w:r>
        <w:rPr>
          <w:szCs w:val="21"/>
        </w:rPr>
        <w:t>yield</w:t>
      </w:r>
      <w:r w:rsidRPr="001950E4">
        <w:rPr>
          <w:szCs w:val="21"/>
        </w:rPr>
        <w:t xml:space="preserve"> of </w:t>
      </w:r>
      <w:r>
        <w:rPr>
          <w:szCs w:val="21"/>
        </w:rPr>
        <w:t>these 15 intermediates of BPS.</w:t>
      </w:r>
    </w:p>
    <w:p w14:paraId="593E4681" w14:textId="77777777" w:rsidR="00E10C73" w:rsidRDefault="00E10C73">
      <w:pPr>
        <w:widowControl/>
        <w:spacing w:line="240" w:lineRule="auto"/>
        <w:jc w:val="left"/>
        <w:rPr>
          <w:rFonts w:cs="Times New Roman"/>
          <w:bCs/>
          <w:szCs w:val="21"/>
        </w:rPr>
      </w:pPr>
      <w:r>
        <w:rPr>
          <w:rFonts w:cs="Times New Roman"/>
          <w:bCs/>
          <w:szCs w:val="21"/>
        </w:rPr>
        <w:br w:type="page"/>
      </w:r>
    </w:p>
    <w:p w14:paraId="4523A026" w14:textId="77777777" w:rsidR="00E10C73" w:rsidRDefault="00E10C73" w:rsidP="00B110CF">
      <w:pPr>
        <w:spacing w:line="360" w:lineRule="auto"/>
        <w:rPr>
          <w:rFonts w:cs="Times New Roman"/>
          <w:bCs/>
          <w:szCs w:val="21"/>
        </w:rPr>
      </w:pPr>
      <w:r w:rsidRPr="00922526">
        <w:rPr>
          <w:rFonts w:cs="Times New Roman"/>
          <w:bCs/>
          <w:noProof/>
          <w:szCs w:val="21"/>
        </w:rPr>
        <w:lastRenderedPageBreak/>
        <w:drawing>
          <wp:inline distT="0" distB="0" distL="0" distR="0" wp14:anchorId="3413CD75" wp14:editId="76BDCB88">
            <wp:extent cx="5273367" cy="2232837"/>
            <wp:effectExtent l="0" t="0" r="381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t="13619" b="11105"/>
                    <a:stretch/>
                  </pic:blipFill>
                  <pic:spPr bwMode="auto">
                    <a:xfrm>
                      <a:off x="0" y="0"/>
                      <a:ext cx="5273367" cy="22328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C3B11E" w14:textId="77777777" w:rsidR="00E10C73" w:rsidRDefault="00E10C73" w:rsidP="00B110CF">
      <w:pPr>
        <w:spacing w:line="360" w:lineRule="auto"/>
        <w:rPr>
          <w:rFonts w:cs="Times New Roman"/>
          <w:bCs/>
          <w:szCs w:val="21"/>
        </w:rPr>
      </w:pPr>
      <w:r>
        <w:rPr>
          <w:rFonts w:cs="Times New Roman"/>
          <w:bCs/>
          <w:noProof/>
          <w:szCs w:val="21"/>
        </w:rPr>
        <w:drawing>
          <wp:inline distT="0" distB="0" distL="0" distR="0" wp14:anchorId="6A360BED" wp14:editId="3674761D">
            <wp:extent cx="5370151" cy="2285261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82" b="9757"/>
                    <a:stretch/>
                  </pic:blipFill>
                  <pic:spPr bwMode="auto">
                    <a:xfrm>
                      <a:off x="0" y="0"/>
                      <a:ext cx="5418889" cy="2306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cs="Times New Roman"/>
          <w:bCs/>
          <w:noProof/>
          <w:szCs w:val="21"/>
        </w:rPr>
        <w:drawing>
          <wp:inline distT="0" distB="0" distL="0" distR="0" wp14:anchorId="2CE40968" wp14:editId="4349B093">
            <wp:extent cx="5366720" cy="2274466"/>
            <wp:effectExtent l="0" t="0" r="571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896" b="9752"/>
                    <a:stretch/>
                  </pic:blipFill>
                  <pic:spPr bwMode="auto">
                    <a:xfrm>
                      <a:off x="0" y="0"/>
                      <a:ext cx="5419804" cy="2296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cs="Times New Roman"/>
          <w:bCs/>
          <w:noProof/>
          <w:szCs w:val="21"/>
        </w:rPr>
        <w:lastRenderedPageBreak/>
        <w:drawing>
          <wp:inline distT="0" distB="0" distL="0" distR="0" wp14:anchorId="7D07D06A" wp14:editId="2FD36A9F">
            <wp:extent cx="5230053" cy="2243470"/>
            <wp:effectExtent l="0" t="0" r="8890" b="44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540" b="10193"/>
                    <a:stretch/>
                  </pic:blipFill>
                  <pic:spPr bwMode="auto">
                    <a:xfrm>
                      <a:off x="0" y="0"/>
                      <a:ext cx="5250510" cy="225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cs="Times New Roman"/>
          <w:bCs/>
          <w:noProof/>
          <w:szCs w:val="21"/>
        </w:rPr>
        <w:drawing>
          <wp:inline distT="0" distB="0" distL="0" distR="0" wp14:anchorId="5CAE0FD4" wp14:editId="1CA22F74">
            <wp:extent cx="5302125" cy="2264735"/>
            <wp:effectExtent l="0" t="0" r="0" b="25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366" b="8691"/>
                    <a:stretch/>
                  </pic:blipFill>
                  <pic:spPr bwMode="auto">
                    <a:xfrm>
                      <a:off x="0" y="0"/>
                      <a:ext cx="5347213" cy="2283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cs="Times New Roman"/>
          <w:bCs/>
          <w:noProof/>
          <w:szCs w:val="21"/>
        </w:rPr>
        <w:drawing>
          <wp:inline distT="0" distB="0" distL="0" distR="0" wp14:anchorId="15033D26" wp14:editId="384DA3A3">
            <wp:extent cx="5482646" cy="2243145"/>
            <wp:effectExtent l="0" t="0" r="3810" b="508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35" b="11821"/>
                    <a:stretch/>
                  </pic:blipFill>
                  <pic:spPr bwMode="auto">
                    <a:xfrm>
                      <a:off x="0" y="0"/>
                      <a:ext cx="5519746" cy="2258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cs="Times New Roman"/>
          <w:bCs/>
          <w:noProof/>
          <w:szCs w:val="21"/>
        </w:rPr>
        <w:lastRenderedPageBreak/>
        <w:drawing>
          <wp:inline distT="0" distB="0" distL="0" distR="0" wp14:anchorId="158B6CF9" wp14:editId="20E04E3F">
            <wp:extent cx="5316779" cy="2253571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024" b="11616"/>
                    <a:stretch/>
                  </pic:blipFill>
                  <pic:spPr bwMode="auto">
                    <a:xfrm>
                      <a:off x="0" y="0"/>
                      <a:ext cx="5349942" cy="2267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06E6E">
        <w:rPr>
          <w:rFonts w:cs="Times New Roman"/>
          <w:bCs/>
          <w:noProof/>
          <w:szCs w:val="21"/>
        </w:rPr>
        <w:drawing>
          <wp:inline distT="0" distB="0" distL="0" distR="0" wp14:anchorId="58268CCB" wp14:editId="59F433A4">
            <wp:extent cx="5273937" cy="2233749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8"/>
                    <a:srcRect t="13650" b="11051"/>
                    <a:stretch/>
                  </pic:blipFill>
                  <pic:spPr bwMode="auto">
                    <a:xfrm>
                      <a:off x="0" y="0"/>
                      <a:ext cx="5274310" cy="2233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06E6E">
        <w:rPr>
          <w:rFonts w:cs="Times New Roman"/>
          <w:bCs/>
          <w:noProof/>
          <w:szCs w:val="21"/>
        </w:rPr>
        <w:drawing>
          <wp:inline distT="0" distB="0" distL="0" distR="0" wp14:anchorId="086E0A00" wp14:editId="0082594D">
            <wp:extent cx="5273746" cy="2214155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9"/>
                    <a:srcRect t="14310" b="11048"/>
                    <a:stretch/>
                  </pic:blipFill>
                  <pic:spPr bwMode="auto">
                    <a:xfrm>
                      <a:off x="0" y="0"/>
                      <a:ext cx="5274310" cy="22143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72888">
        <w:rPr>
          <w:rFonts w:cs="Times New Roman"/>
          <w:bCs/>
          <w:noProof/>
          <w:szCs w:val="21"/>
        </w:rPr>
        <w:lastRenderedPageBreak/>
        <w:drawing>
          <wp:inline distT="0" distB="0" distL="0" distR="0" wp14:anchorId="23A89466" wp14:editId="1551D417">
            <wp:extent cx="5273764" cy="2579642"/>
            <wp:effectExtent l="0" t="0" r="317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0"/>
                    <a:srcRect t="1982" b="11057"/>
                    <a:stretch/>
                  </pic:blipFill>
                  <pic:spPr bwMode="auto">
                    <a:xfrm>
                      <a:off x="0" y="0"/>
                      <a:ext cx="5274310" cy="2579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26CD8">
        <w:rPr>
          <w:rFonts w:cs="Times New Roman"/>
          <w:bCs/>
          <w:noProof/>
          <w:szCs w:val="21"/>
        </w:rPr>
        <w:drawing>
          <wp:inline distT="0" distB="0" distL="0" distR="0" wp14:anchorId="7F423CD2" wp14:editId="2B245145">
            <wp:extent cx="5273766" cy="2240008"/>
            <wp:effectExtent l="0" t="0" r="3175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1"/>
                    <a:srcRect t="13431" b="11057"/>
                    <a:stretch/>
                  </pic:blipFill>
                  <pic:spPr bwMode="auto">
                    <a:xfrm>
                      <a:off x="0" y="0"/>
                      <a:ext cx="5274310" cy="22402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26CD8">
        <w:rPr>
          <w:rFonts w:cs="Times New Roman"/>
          <w:bCs/>
          <w:noProof/>
          <w:szCs w:val="21"/>
        </w:rPr>
        <w:drawing>
          <wp:inline distT="0" distB="0" distL="0" distR="0" wp14:anchorId="2B4E816F" wp14:editId="7DC85018">
            <wp:extent cx="5274310" cy="2240280"/>
            <wp:effectExtent l="0" t="0" r="254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2"/>
                    <a:srcRect t="13871" b="10616"/>
                    <a:stretch/>
                  </pic:blipFill>
                  <pic:spPr bwMode="auto">
                    <a:xfrm>
                      <a:off x="0" y="0"/>
                      <a:ext cx="5274310" cy="2240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1492C">
        <w:rPr>
          <w:rFonts w:cs="Times New Roman"/>
          <w:bCs/>
          <w:noProof/>
          <w:szCs w:val="21"/>
        </w:rPr>
        <w:lastRenderedPageBreak/>
        <w:drawing>
          <wp:inline distT="0" distB="0" distL="0" distR="0" wp14:anchorId="08B5A195" wp14:editId="3B048428">
            <wp:extent cx="5445999" cy="2328043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3"/>
                    <a:srcRect t="13977" b="10025"/>
                    <a:stretch/>
                  </pic:blipFill>
                  <pic:spPr bwMode="auto">
                    <a:xfrm>
                      <a:off x="0" y="0"/>
                      <a:ext cx="5461994" cy="2334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72888">
        <w:rPr>
          <w:rFonts w:cs="Times New Roman"/>
          <w:bCs/>
          <w:noProof/>
          <w:szCs w:val="21"/>
        </w:rPr>
        <w:drawing>
          <wp:inline distT="0" distB="0" distL="0" distR="0" wp14:anchorId="374EC0C2" wp14:editId="63459E3A">
            <wp:extent cx="5274310" cy="265176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4"/>
                    <a:srcRect b="10617"/>
                    <a:stretch/>
                  </pic:blipFill>
                  <pic:spPr bwMode="auto">
                    <a:xfrm>
                      <a:off x="0" y="0"/>
                      <a:ext cx="5274310" cy="2651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6E812D" w14:textId="77777777" w:rsidR="00E10C73" w:rsidRPr="00FA7B0C" w:rsidRDefault="00E10C73" w:rsidP="00FA7B0C">
      <w:pPr>
        <w:spacing w:line="360" w:lineRule="auto"/>
        <w:jc w:val="center"/>
        <w:rPr>
          <w:rFonts w:cs="Times New Roman"/>
          <w:bCs/>
          <w:szCs w:val="21"/>
        </w:rPr>
      </w:pPr>
      <w:r w:rsidRPr="00FA7B0C">
        <w:rPr>
          <w:rFonts w:cs="Times New Roman" w:hint="eastAsia"/>
          <w:b/>
          <w:bCs/>
          <w:szCs w:val="21"/>
        </w:rPr>
        <w:t>F</w:t>
      </w:r>
      <w:r w:rsidRPr="00FA7B0C">
        <w:rPr>
          <w:rFonts w:cs="Times New Roman"/>
          <w:b/>
          <w:bCs/>
          <w:szCs w:val="21"/>
        </w:rPr>
        <w:t>ig. S</w:t>
      </w:r>
      <w:r>
        <w:rPr>
          <w:rFonts w:cs="Times New Roman"/>
          <w:b/>
          <w:bCs/>
          <w:szCs w:val="21"/>
        </w:rPr>
        <w:t>11</w:t>
      </w:r>
      <w:r w:rsidRPr="00FA7B0C">
        <w:rPr>
          <w:rFonts w:cs="Times New Roman"/>
          <w:b/>
          <w:bCs/>
          <w:szCs w:val="21"/>
        </w:rPr>
        <w:t>.</w:t>
      </w:r>
      <w:r w:rsidRPr="00FA7B0C">
        <w:rPr>
          <w:rFonts w:cs="Times New Roman"/>
          <w:bCs/>
          <w:szCs w:val="21"/>
        </w:rPr>
        <w:t xml:space="preserve"> The MS/MS spectra of </w:t>
      </w:r>
      <w:r>
        <w:rPr>
          <w:rFonts w:cs="Times New Roman"/>
          <w:bCs/>
          <w:szCs w:val="21"/>
        </w:rPr>
        <w:t xml:space="preserve">15 </w:t>
      </w:r>
      <w:r w:rsidRPr="00FA7B0C">
        <w:rPr>
          <w:rFonts w:cs="Times New Roman"/>
          <w:bCs/>
          <w:szCs w:val="21"/>
        </w:rPr>
        <w:t xml:space="preserve">products in </w:t>
      </w:r>
      <w:r>
        <w:rPr>
          <w:szCs w:val="21"/>
        </w:rPr>
        <w:t>our two studied</w:t>
      </w:r>
      <w:r w:rsidRPr="00FA7B0C">
        <w:rPr>
          <w:szCs w:val="21"/>
        </w:rPr>
        <w:t xml:space="preserve"> system</w:t>
      </w:r>
      <w:r>
        <w:rPr>
          <w:szCs w:val="21"/>
        </w:rPr>
        <w:t>s</w:t>
      </w:r>
      <w:r w:rsidRPr="00FA7B0C">
        <w:rPr>
          <w:szCs w:val="21"/>
        </w:rPr>
        <w:t>.</w:t>
      </w:r>
    </w:p>
    <w:p w14:paraId="325E5472" w14:textId="77777777" w:rsidR="00E10C73" w:rsidRDefault="00E10C73">
      <w:pPr>
        <w:widowControl/>
        <w:spacing w:line="240" w:lineRule="auto"/>
        <w:jc w:val="left"/>
        <w:rPr>
          <w:rFonts w:cs="Times New Roman"/>
          <w:bCs/>
          <w:szCs w:val="21"/>
        </w:rPr>
      </w:pPr>
      <w:r>
        <w:rPr>
          <w:rFonts w:cs="Times New Roman"/>
          <w:bCs/>
          <w:szCs w:val="21"/>
        </w:rPr>
        <w:br w:type="page"/>
      </w:r>
    </w:p>
    <w:p w14:paraId="67DA73A0" w14:textId="77777777" w:rsidR="00E10C73" w:rsidRDefault="00E10C73" w:rsidP="00AB2987">
      <w:pPr>
        <w:jc w:val="center"/>
        <w:rPr>
          <w:szCs w:val="24"/>
        </w:rPr>
      </w:pPr>
      <w:r>
        <w:rPr>
          <w:rFonts w:hint="eastAsia"/>
          <w:b/>
          <w:szCs w:val="24"/>
        </w:rPr>
        <w:lastRenderedPageBreak/>
        <w:t>Table</w:t>
      </w:r>
      <w:r>
        <w:rPr>
          <w:b/>
          <w:szCs w:val="24"/>
        </w:rPr>
        <w:t>.</w:t>
      </w:r>
      <w:r>
        <w:rPr>
          <w:rFonts w:hint="eastAsia"/>
          <w:b/>
          <w:szCs w:val="24"/>
        </w:rPr>
        <w:t xml:space="preserve"> S1</w:t>
      </w:r>
      <w:r>
        <w:rPr>
          <w:b/>
          <w:szCs w:val="24"/>
        </w:rPr>
        <w:t>.</w:t>
      </w:r>
      <w:r>
        <w:rPr>
          <w:rFonts w:hint="eastAsia"/>
          <w:b/>
          <w:szCs w:val="24"/>
        </w:rPr>
        <w:t xml:space="preserve"> </w:t>
      </w:r>
      <w:r>
        <w:rPr>
          <w:szCs w:val="24"/>
        </w:rPr>
        <w:t>Technical data for</w:t>
      </w:r>
      <w:r w:rsidRPr="00AB2987">
        <w:rPr>
          <w:rFonts w:cs="Times New Roman"/>
        </w:rPr>
        <w:t xml:space="preserve"> </w:t>
      </w:r>
      <w:r w:rsidRPr="00EA4FF4">
        <w:rPr>
          <w:rFonts w:cs="Times New Roman"/>
        </w:rPr>
        <w:t>nanocarbon-based materials</w:t>
      </w:r>
      <w:r>
        <w:rPr>
          <w:szCs w:val="24"/>
        </w:rPr>
        <w:t>.</w:t>
      </w: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630"/>
        <w:gridCol w:w="1630"/>
        <w:gridCol w:w="1630"/>
        <w:gridCol w:w="1631"/>
      </w:tblGrid>
      <w:tr w:rsidR="00E10C73" w:rsidRPr="00C777B1" w14:paraId="61F9DA5D" w14:textId="77777777" w:rsidTr="00E56FDF">
        <w:trPr>
          <w:trHeight w:val="368"/>
        </w:trPr>
        <w:tc>
          <w:tcPr>
            <w:tcW w:w="16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92B5A3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Property</w:t>
            </w:r>
          </w:p>
        </w:tc>
        <w:tc>
          <w:tcPr>
            <w:tcW w:w="16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4F195E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 w:rsidRPr="00844611">
              <w:rPr>
                <w:color w:val="000000"/>
                <w:szCs w:val="21"/>
                <w:shd w:val="clear" w:color="auto" w:fill="FFFFFF"/>
              </w:rPr>
              <w:t>Purity</w:t>
            </w:r>
          </w:p>
        </w:tc>
        <w:tc>
          <w:tcPr>
            <w:tcW w:w="16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28CD4E3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 w:rsidRPr="00AB2987">
              <w:rPr>
                <w:szCs w:val="21"/>
              </w:rPr>
              <w:t>Outer Diameter</w:t>
            </w:r>
          </w:p>
        </w:tc>
        <w:tc>
          <w:tcPr>
            <w:tcW w:w="16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FCFC29D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 w:rsidRPr="00844611">
              <w:rPr>
                <w:szCs w:val="21"/>
              </w:rPr>
              <w:t>Length</w:t>
            </w:r>
          </w:p>
        </w:tc>
        <w:tc>
          <w:tcPr>
            <w:tcW w:w="16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069B2B7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T</w:t>
            </w:r>
            <w:r w:rsidRPr="00844611">
              <w:rPr>
                <w:rFonts w:hint="eastAsia"/>
                <w:szCs w:val="21"/>
              </w:rPr>
              <w:t>hickness</w:t>
            </w:r>
          </w:p>
        </w:tc>
      </w:tr>
      <w:tr w:rsidR="00E10C73" w:rsidRPr="00C777B1" w14:paraId="129E9D0B" w14:textId="77777777" w:rsidTr="00E56FDF">
        <w:tc>
          <w:tcPr>
            <w:tcW w:w="169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93B115A" w14:textId="77777777" w:rsidR="00E10C73" w:rsidRPr="00844611" w:rsidRDefault="00E10C73" w:rsidP="00EF0A21">
            <w:pPr>
              <w:jc w:val="center"/>
              <w:rPr>
                <w:color w:val="000000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/>
                <w:szCs w:val="21"/>
                <w:shd w:val="clear" w:color="auto" w:fill="FFFFFF"/>
              </w:rPr>
              <w:t>MWCNT</w:t>
            </w:r>
            <w:r>
              <w:rPr>
                <w:color w:val="000000"/>
                <w:szCs w:val="21"/>
                <w:shd w:val="clear" w:color="auto" w:fill="FFFFFF"/>
              </w:rPr>
              <w:t>s</w:t>
            </w:r>
          </w:p>
        </w:tc>
        <w:tc>
          <w:tcPr>
            <w:tcW w:w="163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A15954A" w14:textId="77777777" w:rsidR="00E10C73" w:rsidRPr="00844611" w:rsidRDefault="00E10C73" w:rsidP="00EF0A21">
            <w:pPr>
              <w:jc w:val="center"/>
              <w:rPr>
                <w:kern w:val="0"/>
                <w:szCs w:val="21"/>
              </w:rPr>
            </w:pPr>
            <w:r w:rsidRPr="00844611">
              <w:rPr>
                <w:color w:val="000000"/>
                <w:szCs w:val="21"/>
                <w:shd w:val="clear" w:color="auto" w:fill="FFFFFF"/>
              </w:rPr>
              <w:t>&gt;95</w:t>
            </w:r>
          </w:p>
        </w:tc>
        <w:tc>
          <w:tcPr>
            <w:tcW w:w="163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90D31CB" w14:textId="77777777" w:rsidR="00E10C73" w:rsidRPr="00844611" w:rsidRDefault="00E10C73" w:rsidP="00EF0A21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</w:t>
            </w:r>
            <w:r>
              <w:rPr>
                <w:kern w:val="0"/>
                <w:szCs w:val="21"/>
              </w:rPr>
              <w:t>0-30 nm</w:t>
            </w:r>
          </w:p>
        </w:tc>
        <w:tc>
          <w:tcPr>
            <w:tcW w:w="163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A3C0099" w14:textId="77777777" w:rsidR="00E10C73" w:rsidRPr="00844611" w:rsidRDefault="00E10C73" w:rsidP="00EF0A21">
            <w:pPr>
              <w:jc w:val="center"/>
              <w:rPr>
                <w:kern w:val="0"/>
                <w:szCs w:val="21"/>
              </w:rPr>
            </w:pPr>
            <w:r w:rsidRPr="00844611">
              <w:rPr>
                <w:szCs w:val="21"/>
              </w:rPr>
              <w:t>10-30 µm</w:t>
            </w:r>
          </w:p>
        </w:tc>
        <w:tc>
          <w:tcPr>
            <w:tcW w:w="163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AEFF533" w14:textId="77777777" w:rsidR="00E10C73" w:rsidRPr="00844611" w:rsidRDefault="00E10C73" w:rsidP="00EF0A21">
            <w:pPr>
              <w:jc w:val="center"/>
              <w:rPr>
                <w:color w:val="000000"/>
                <w:szCs w:val="21"/>
                <w:shd w:val="clear" w:color="auto" w:fill="FFFFFF"/>
              </w:rPr>
            </w:pPr>
          </w:p>
        </w:tc>
      </w:tr>
      <w:tr w:rsidR="00E10C73" w:rsidRPr="00C777B1" w14:paraId="051F5880" w14:textId="77777777" w:rsidTr="00AB2987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B57AE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shd w:val="clear" w:color="auto" w:fill="FFFFFF"/>
              </w:rPr>
              <w:t>SWCNTs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FA040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3A29F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&lt;</w:t>
            </w:r>
            <w:r>
              <w:rPr>
                <w:szCs w:val="21"/>
              </w:rPr>
              <w:t>2 nm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292C4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 xml:space="preserve">-15 </w:t>
            </w:r>
            <w:r w:rsidRPr="00844611">
              <w:rPr>
                <w:szCs w:val="21"/>
              </w:rPr>
              <w:t>µm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74553D58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</w:p>
        </w:tc>
      </w:tr>
      <w:tr w:rsidR="00E10C73" w:rsidRPr="00C777B1" w14:paraId="454441F7" w14:textId="77777777" w:rsidTr="00AB2987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2DFF9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CNT-OH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71326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 w:rsidRPr="00844611">
              <w:rPr>
                <w:color w:val="000000"/>
                <w:szCs w:val="21"/>
                <w:shd w:val="clear" w:color="auto" w:fill="FFFFFF"/>
              </w:rPr>
              <w:t>&gt;95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65B6B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 w:rsidRPr="00844611">
              <w:rPr>
                <w:kern w:val="0"/>
                <w:szCs w:val="21"/>
              </w:rPr>
              <w:t>20-30 nm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DDDB5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 w:rsidRPr="00844611">
              <w:rPr>
                <w:szCs w:val="21"/>
              </w:rPr>
              <w:t>10-30 µm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6A6F2751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</w:p>
        </w:tc>
      </w:tr>
      <w:tr w:rsidR="00E10C73" w:rsidRPr="00C777B1" w14:paraId="5453ABDD" w14:textId="77777777" w:rsidTr="00AB2987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37E04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GP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63EC3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 w:rsidRPr="00844611">
              <w:rPr>
                <w:color w:val="000000"/>
                <w:szCs w:val="21"/>
                <w:shd w:val="clear" w:color="auto" w:fill="FFFFFF"/>
              </w:rPr>
              <w:t>&gt;9</w:t>
            </w:r>
            <w:r>
              <w:rPr>
                <w:color w:val="000000"/>
                <w:szCs w:val="21"/>
                <w:shd w:val="clear" w:color="auto" w:fill="FFFFFF"/>
              </w:rPr>
              <w:t>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29A7A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D19C8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2E42D0DE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-8 nm</w:t>
            </w:r>
          </w:p>
        </w:tc>
      </w:tr>
      <w:tr w:rsidR="00E10C73" w:rsidRPr="00C777B1" w14:paraId="54DF5D0C" w14:textId="77777777" w:rsidTr="00E56FDF">
        <w:tc>
          <w:tcPr>
            <w:tcW w:w="169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F5279C" w14:textId="77777777" w:rsidR="00E10C73" w:rsidRDefault="00E10C73" w:rsidP="00EF0A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G</w:t>
            </w:r>
            <w:r>
              <w:rPr>
                <w:szCs w:val="21"/>
              </w:rPr>
              <w:t>O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FD5BD8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 w:rsidRPr="00844611">
              <w:rPr>
                <w:color w:val="000000"/>
                <w:szCs w:val="21"/>
                <w:shd w:val="clear" w:color="auto" w:fill="FFFFFF"/>
              </w:rPr>
              <w:t>&gt;95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5B954F3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.5-5 </w:t>
            </w:r>
            <w:r w:rsidRPr="00AB2987">
              <w:rPr>
                <w:rFonts w:cs="Times New Roman"/>
                <w:szCs w:val="21"/>
              </w:rPr>
              <w:t>μm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FC9BD6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2F32500" w14:textId="77777777" w:rsidR="00E10C73" w:rsidRPr="00844611" w:rsidRDefault="00E10C73" w:rsidP="00EF0A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-3 nm</w:t>
            </w:r>
          </w:p>
        </w:tc>
      </w:tr>
    </w:tbl>
    <w:p w14:paraId="1801835B" w14:textId="77777777" w:rsidR="00E10C73" w:rsidRDefault="00E10C73">
      <w:pPr>
        <w:widowControl/>
        <w:spacing w:line="240" w:lineRule="auto"/>
        <w:jc w:val="left"/>
        <w:rPr>
          <w:rFonts w:cs="Times New Roman"/>
          <w:b/>
          <w:bCs/>
          <w:szCs w:val="21"/>
        </w:rPr>
      </w:pPr>
    </w:p>
    <w:p w14:paraId="0D19066A" w14:textId="77777777" w:rsidR="00E10C73" w:rsidRPr="00FA56B9" w:rsidRDefault="00E10C73" w:rsidP="00930703">
      <w:pPr>
        <w:jc w:val="center"/>
        <w:rPr>
          <w:b/>
          <w:bCs/>
          <w:color w:val="000000" w:themeColor="text1"/>
          <w:szCs w:val="21"/>
        </w:rPr>
      </w:pPr>
      <w:r>
        <w:rPr>
          <w:rFonts w:cs="Times New Roman"/>
          <w:b/>
          <w:bCs/>
          <w:szCs w:val="21"/>
        </w:rPr>
        <w:br w:type="page"/>
      </w:r>
      <w:r w:rsidRPr="00FA56B9">
        <w:rPr>
          <w:rFonts w:hint="eastAsia"/>
          <w:b/>
          <w:bCs/>
          <w:color w:val="000000" w:themeColor="text1"/>
          <w:szCs w:val="21"/>
        </w:rPr>
        <w:lastRenderedPageBreak/>
        <w:t>T</w:t>
      </w:r>
      <w:r w:rsidRPr="00FA56B9">
        <w:rPr>
          <w:b/>
          <w:bCs/>
          <w:color w:val="000000" w:themeColor="text1"/>
          <w:szCs w:val="21"/>
        </w:rPr>
        <w:t>able.</w:t>
      </w:r>
      <w:r>
        <w:rPr>
          <w:b/>
          <w:bCs/>
          <w:color w:val="000000" w:themeColor="text1"/>
          <w:szCs w:val="21"/>
        </w:rPr>
        <w:t xml:space="preserve"> S2</w:t>
      </w:r>
      <w:r w:rsidRPr="00FA56B9">
        <w:rPr>
          <w:b/>
          <w:bCs/>
          <w:color w:val="000000" w:themeColor="text1"/>
          <w:szCs w:val="21"/>
        </w:rPr>
        <w:t xml:space="preserve">. </w:t>
      </w:r>
      <w:r>
        <w:rPr>
          <w:bCs/>
          <w:color w:val="000000" w:themeColor="text1"/>
          <w:szCs w:val="21"/>
        </w:rPr>
        <w:t xml:space="preserve">Elemental </w:t>
      </w:r>
      <w:bookmarkStart w:id="10" w:name="_Hlk54193629"/>
      <w:r>
        <w:rPr>
          <w:bCs/>
          <w:color w:val="000000" w:themeColor="text1"/>
          <w:szCs w:val="21"/>
        </w:rPr>
        <w:t xml:space="preserve">composition </w:t>
      </w:r>
      <w:r w:rsidRPr="00FA56B9">
        <w:rPr>
          <w:bCs/>
          <w:color w:val="000000" w:themeColor="text1"/>
          <w:szCs w:val="21"/>
        </w:rPr>
        <w:t>of</w:t>
      </w:r>
      <w:bookmarkEnd w:id="10"/>
      <w:r w:rsidRPr="00FA56B9">
        <w:rPr>
          <w:bCs/>
          <w:color w:val="000000" w:themeColor="text1"/>
          <w:szCs w:val="21"/>
        </w:rPr>
        <w:t xml:space="preserve"> </w:t>
      </w:r>
      <w:r>
        <w:rPr>
          <w:bCs/>
          <w:color w:val="000000" w:themeColor="text1"/>
          <w:szCs w:val="21"/>
        </w:rPr>
        <w:t>(N-)SWCNTs.</w:t>
      </w:r>
    </w:p>
    <w:tbl>
      <w:tblPr>
        <w:tblW w:w="8222" w:type="dxa"/>
        <w:tblLayout w:type="fixed"/>
        <w:tblLook w:val="04A0" w:firstRow="1" w:lastRow="0" w:firstColumn="1" w:lastColumn="0" w:noHBand="0" w:noVBand="1"/>
      </w:tblPr>
      <w:tblGrid>
        <w:gridCol w:w="2977"/>
        <w:gridCol w:w="1748"/>
        <w:gridCol w:w="1748"/>
        <w:gridCol w:w="1749"/>
      </w:tblGrid>
      <w:tr w:rsidR="00E10C73" w:rsidRPr="00FA56B9" w14:paraId="0C1FEA99" w14:textId="77777777" w:rsidTr="001436C8">
        <w:trPr>
          <w:trHeight w:val="503"/>
        </w:trPr>
        <w:tc>
          <w:tcPr>
            <w:tcW w:w="2977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17C782" w14:textId="77777777" w:rsidR="00E10C73" w:rsidRPr="00FA56B9" w:rsidRDefault="00E10C73" w:rsidP="00FC1373">
            <w:pPr>
              <w:spacing w:line="240" w:lineRule="auto"/>
              <w:jc w:val="center"/>
            </w:pPr>
            <w:r w:rsidRPr="00FA56B9">
              <w:rPr>
                <w:rFonts w:hint="eastAsia"/>
              </w:rPr>
              <w:t>S</w:t>
            </w:r>
            <w:r w:rsidRPr="00FA56B9">
              <w:t>amples</w:t>
            </w:r>
          </w:p>
        </w:tc>
        <w:tc>
          <w:tcPr>
            <w:tcW w:w="5245" w:type="dxa"/>
            <w:gridSpan w:val="3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6F4D8623" w14:textId="77777777" w:rsidR="00E10C73" w:rsidRPr="00FA56B9" w:rsidRDefault="00E10C73" w:rsidP="00FC1373">
            <w:pPr>
              <w:spacing w:line="240" w:lineRule="auto"/>
              <w:jc w:val="center"/>
            </w:pPr>
            <w:r>
              <w:rPr>
                <w:rFonts w:hint="eastAsia"/>
              </w:rPr>
              <w:t>Atom</w:t>
            </w:r>
            <w:r>
              <w:t xml:space="preserve"> Co</w:t>
            </w:r>
            <w:r>
              <w:rPr>
                <w:rFonts w:hint="eastAsia"/>
              </w:rPr>
              <w:t>m</w:t>
            </w:r>
            <w:r>
              <w:t>position</w:t>
            </w:r>
          </w:p>
        </w:tc>
      </w:tr>
      <w:tr w:rsidR="00E10C73" w:rsidRPr="00FA56B9" w14:paraId="7741A455" w14:textId="77777777" w:rsidTr="009374B6">
        <w:trPr>
          <w:trHeight w:val="503"/>
        </w:trPr>
        <w:tc>
          <w:tcPr>
            <w:tcW w:w="2977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7A90D" w14:textId="77777777" w:rsidR="00E10C73" w:rsidRPr="00FA56B9" w:rsidRDefault="00E10C73" w:rsidP="00FC1373">
            <w:pPr>
              <w:spacing w:line="240" w:lineRule="auto"/>
              <w:jc w:val="center"/>
            </w:pPr>
          </w:p>
        </w:tc>
        <w:tc>
          <w:tcPr>
            <w:tcW w:w="1748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C9D3DC6" w14:textId="77777777" w:rsidR="00E10C73" w:rsidRPr="00FA56B9" w:rsidRDefault="00E10C73" w:rsidP="00FC1373">
            <w:pPr>
              <w:spacing w:line="240" w:lineRule="auto"/>
              <w:jc w:val="center"/>
            </w:pPr>
            <w:r>
              <w:rPr>
                <w:rFonts w:hint="eastAsia"/>
              </w:rPr>
              <w:t>C</w:t>
            </w:r>
            <w:r>
              <w:t>1s</w:t>
            </w:r>
          </w:p>
        </w:tc>
        <w:tc>
          <w:tcPr>
            <w:tcW w:w="1748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757BDE7" w14:textId="77777777" w:rsidR="00E10C73" w:rsidRPr="00FA56B9" w:rsidRDefault="00E10C73" w:rsidP="00FC1373">
            <w:pPr>
              <w:spacing w:line="240" w:lineRule="auto"/>
              <w:jc w:val="center"/>
            </w:pPr>
            <w:r>
              <w:rPr>
                <w:rFonts w:hint="eastAsia"/>
              </w:rPr>
              <w:t>N</w:t>
            </w:r>
            <w:r>
              <w:t>1s</w:t>
            </w:r>
          </w:p>
        </w:tc>
        <w:tc>
          <w:tcPr>
            <w:tcW w:w="1749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C1D3331" w14:textId="77777777" w:rsidR="00E10C73" w:rsidRPr="00FA56B9" w:rsidRDefault="00E10C73" w:rsidP="00FC1373">
            <w:pPr>
              <w:spacing w:line="240" w:lineRule="auto"/>
              <w:jc w:val="center"/>
            </w:pPr>
            <w:r>
              <w:rPr>
                <w:rFonts w:hint="eastAsia"/>
              </w:rPr>
              <w:t>O</w:t>
            </w:r>
            <w:r>
              <w:t>1s</w:t>
            </w:r>
          </w:p>
        </w:tc>
      </w:tr>
      <w:tr w:rsidR="00E10C73" w:rsidRPr="00FA56B9" w14:paraId="0B4FD165" w14:textId="77777777" w:rsidTr="009374B6">
        <w:trPr>
          <w:trHeight w:val="454"/>
        </w:trPr>
        <w:tc>
          <w:tcPr>
            <w:tcW w:w="2977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404C" w14:textId="77777777" w:rsidR="00E10C73" w:rsidRPr="00FA56B9" w:rsidRDefault="00E10C73" w:rsidP="00FC1373">
            <w:pPr>
              <w:spacing w:line="240" w:lineRule="auto"/>
              <w:jc w:val="center"/>
              <w:rPr>
                <w:bCs/>
                <w:color w:val="000000" w:themeColor="text1"/>
                <w:szCs w:val="24"/>
              </w:rPr>
            </w:pPr>
            <w:r w:rsidRPr="00FA56B9">
              <w:rPr>
                <w:rFonts w:hint="eastAsia"/>
                <w:bCs/>
                <w:color w:val="000000" w:themeColor="text1"/>
                <w:szCs w:val="24"/>
              </w:rPr>
              <w:t>SWCNTs</w:t>
            </w:r>
          </w:p>
        </w:tc>
        <w:tc>
          <w:tcPr>
            <w:tcW w:w="1748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7918158" w14:textId="77777777" w:rsidR="00E10C73" w:rsidRPr="00FA56B9" w:rsidRDefault="00E10C73" w:rsidP="00FC1373">
            <w:pPr>
              <w:spacing w:line="240" w:lineRule="auto"/>
              <w:jc w:val="center"/>
              <w:rPr>
                <w:bCs/>
                <w:color w:val="000000" w:themeColor="text1"/>
                <w:szCs w:val="24"/>
              </w:rPr>
            </w:pPr>
            <w:r>
              <w:rPr>
                <w:rFonts w:hint="eastAsia"/>
                <w:bCs/>
                <w:color w:val="000000" w:themeColor="text1"/>
                <w:szCs w:val="24"/>
              </w:rPr>
              <w:t>9</w:t>
            </w:r>
            <w:r>
              <w:rPr>
                <w:bCs/>
                <w:color w:val="000000" w:themeColor="text1"/>
                <w:szCs w:val="24"/>
              </w:rPr>
              <w:t>7.89</w:t>
            </w:r>
          </w:p>
        </w:tc>
        <w:tc>
          <w:tcPr>
            <w:tcW w:w="1748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641BEFB9" w14:textId="77777777" w:rsidR="00E10C73" w:rsidRPr="00FA56B9" w:rsidRDefault="00E10C73" w:rsidP="00FC1373">
            <w:pPr>
              <w:spacing w:line="240" w:lineRule="auto"/>
              <w:jc w:val="center"/>
              <w:rPr>
                <w:bCs/>
                <w:color w:val="000000" w:themeColor="text1"/>
                <w:szCs w:val="24"/>
              </w:rPr>
            </w:pPr>
            <w:r>
              <w:rPr>
                <w:rFonts w:hint="eastAsia"/>
                <w:bCs/>
                <w:color w:val="000000" w:themeColor="text1"/>
                <w:szCs w:val="24"/>
              </w:rPr>
              <w:t>-</w:t>
            </w:r>
          </w:p>
        </w:tc>
        <w:tc>
          <w:tcPr>
            <w:tcW w:w="1749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EC8757C" w14:textId="77777777" w:rsidR="00E10C73" w:rsidRPr="00FA56B9" w:rsidRDefault="00E10C73" w:rsidP="00FC1373">
            <w:pPr>
              <w:spacing w:line="240" w:lineRule="auto"/>
              <w:jc w:val="center"/>
              <w:rPr>
                <w:bCs/>
                <w:color w:val="000000" w:themeColor="text1"/>
                <w:szCs w:val="24"/>
              </w:rPr>
            </w:pPr>
            <w:r>
              <w:rPr>
                <w:rFonts w:hint="eastAsia"/>
                <w:bCs/>
                <w:color w:val="000000" w:themeColor="text1"/>
                <w:szCs w:val="24"/>
              </w:rPr>
              <w:t>2</w:t>
            </w:r>
            <w:r>
              <w:rPr>
                <w:bCs/>
                <w:color w:val="000000" w:themeColor="text1"/>
                <w:szCs w:val="24"/>
              </w:rPr>
              <w:t>.11</w:t>
            </w:r>
          </w:p>
        </w:tc>
      </w:tr>
      <w:tr w:rsidR="00E10C73" w:rsidRPr="00FA56B9" w14:paraId="1F3D5F3D" w14:textId="77777777" w:rsidTr="009374B6">
        <w:trPr>
          <w:trHeight w:val="454"/>
        </w:trPr>
        <w:tc>
          <w:tcPr>
            <w:tcW w:w="29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0BDC7" w14:textId="77777777" w:rsidR="00E10C73" w:rsidRPr="00FA56B9" w:rsidRDefault="00E10C73" w:rsidP="00FC1373">
            <w:pPr>
              <w:spacing w:line="240" w:lineRule="auto"/>
              <w:jc w:val="center"/>
              <w:rPr>
                <w:bCs/>
                <w:color w:val="000000" w:themeColor="text1"/>
                <w:szCs w:val="24"/>
              </w:rPr>
            </w:pPr>
            <w:r w:rsidRPr="00FA56B9">
              <w:rPr>
                <w:rFonts w:hint="eastAsia"/>
                <w:bCs/>
                <w:color w:val="000000" w:themeColor="text1"/>
                <w:szCs w:val="24"/>
              </w:rPr>
              <w:t>N-SWCNTs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31D239B" w14:textId="77777777" w:rsidR="00E10C73" w:rsidRPr="00FA56B9" w:rsidRDefault="00E10C73" w:rsidP="00FC1373">
            <w:pPr>
              <w:spacing w:line="240" w:lineRule="auto"/>
              <w:jc w:val="center"/>
              <w:rPr>
                <w:bCs/>
                <w:color w:val="000000" w:themeColor="text1"/>
                <w:szCs w:val="24"/>
              </w:rPr>
            </w:pPr>
            <w:r>
              <w:rPr>
                <w:rFonts w:hint="eastAsia"/>
                <w:bCs/>
                <w:color w:val="000000" w:themeColor="text1"/>
                <w:szCs w:val="24"/>
              </w:rPr>
              <w:t>9</w:t>
            </w:r>
            <w:r>
              <w:rPr>
                <w:bCs/>
                <w:color w:val="000000" w:themeColor="text1"/>
                <w:szCs w:val="24"/>
              </w:rPr>
              <w:t>6.25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FEBC083" w14:textId="77777777" w:rsidR="00E10C73" w:rsidRPr="00FA56B9" w:rsidRDefault="00E10C73" w:rsidP="00FC1373">
            <w:pPr>
              <w:spacing w:line="240" w:lineRule="auto"/>
              <w:jc w:val="center"/>
              <w:rPr>
                <w:bCs/>
                <w:color w:val="000000" w:themeColor="text1"/>
                <w:szCs w:val="24"/>
              </w:rPr>
            </w:pPr>
            <w:r>
              <w:rPr>
                <w:rFonts w:hint="eastAsia"/>
                <w:bCs/>
                <w:color w:val="000000" w:themeColor="text1"/>
                <w:szCs w:val="24"/>
              </w:rPr>
              <w:t>1</w:t>
            </w:r>
            <w:r>
              <w:rPr>
                <w:bCs/>
                <w:color w:val="000000" w:themeColor="text1"/>
                <w:szCs w:val="24"/>
              </w:rPr>
              <w:t>.16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4514D8" w14:textId="77777777" w:rsidR="00E10C73" w:rsidRPr="00FA56B9" w:rsidRDefault="00E10C73" w:rsidP="00FC1373">
            <w:pPr>
              <w:spacing w:line="240" w:lineRule="auto"/>
              <w:jc w:val="center"/>
              <w:rPr>
                <w:bCs/>
                <w:color w:val="000000" w:themeColor="text1"/>
                <w:szCs w:val="24"/>
              </w:rPr>
            </w:pPr>
            <w:r>
              <w:rPr>
                <w:rFonts w:hint="eastAsia"/>
                <w:bCs/>
                <w:color w:val="000000" w:themeColor="text1"/>
                <w:szCs w:val="24"/>
              </w:rPr>
              <w:t>2</w:t>
            </w:r>
            <w:r>
              <w:rPr>
                <w:bCs/>
                <w:color w:val="000000" w:themeColor="text1"/>
                <w:szCs w:val="24"/>
              </w:rPr>
              <w:t>.58</w:t>
            </w:r>
          </w:p>
        </w:tc>
      </w:tr>
    </w:tbl>
    <w:p w14:paraId="107B668D" w14:textId="77777777" w:rsidR="00E10C73" w:rsidRDefault="00E10C73">
      <w:pPr>
        <w:widowControl/>
        <w:spacing w:line="240" w:lineRule="auto"/>
        <w:jc w:val="left"/>
        <w:rPr>
          <w:rFonts w:cs="Times New Roman"/>
          <w:b/>
          <w:bCs/>
          <w:szCs w:val="21"/>
        </w:rPr>
      </w:pPr>
    </w:p>
    <w:p w14:paraId="6919FC52" w14:textId="77777777" w:rsidR="00E10C73" w:rsidRDefault="00E10C73">
      <w:pPr>
        <w:widowControl/>
        <w:spacing w:line="240" w:lineRule="auto"/>
        <w:jc w:val="left"/>
        <w:rPr>
          <w:rFonts w:cs="Times New Roman"/>
          <w:b/>
          <w:bCs/>
          <w:szCs w:val="21"/>
        </w:rPr>
      </w:pPr>
      <w:r>
        <w:rPr>
          <w:rFonts w:cs="Times New Roman"/>
          <w:b/>
          <w:bCs/>
          <w:szCs w:val="21"/>
        </w:rPr>
        <w:br w:type="page"/>
      </w:r>
    </w:p>
    <w:p w14:paraId="24F1D279" w14:textId="77777777" w:rsidR="00E10C73" w:rsidRPr="00884E58" w:rsidRDefault="00E10C73" w:rsidP="001434A6">
      <w:pPr>
        <w:jc w:val="center"/>
        <w:rPr>
          <w:rFonts w:cs="Times New Roman"/>
          <w:noProof/>
        </w:rPr>
      </w:pPr>
      <w:r w:rsidRPr="00967082">
        <w:rPr>
          <w:rFonts w:cs="Times New Roman"/>
          <w:b/>
          <w:bCs/>
          <w:szCs w:val="21"/>
        </w:rPr>
        <w:lastRenderedPageBreak/>
        <w:t>T</w:t>
      </w:r>
      <w:r w:rsidRPr="00967082">
        <w:rPr>
          <w:rFonts w:cs="Times New Roman" w:hint="eastAsia"/>
          <w:b/>
          <w:bCs/>
          <w:szCs w:val="21"/>
        </w:rPr>
        <w:t>able</w:t>
      </w:r>
      <w:r>
        <w:rPr>
          <w:rFonts w:cs="Times New Roman"/>
          <w:b/>
          <w:bCs/>
          <w:szCs w:val="21"/>
        </w:rPr>
        <w:t>.</w:t>
      </w:r>
      <w:r w:rsidRPr="00967082">
        <w:rPr>
          <w:rFonts w:cs="Times New Roman"/>
          <w:b/>
          <w:bCs/>
          <w:szCs w:val="21"/>
        </w:rPr>
        <w:t xml:space="preserve"> </w:t>
      </w:r>
      <w:r w:rsidRPr="00967082">
        <w:rPr>
          <w:rFonts w:cs="Times New Roman" w:hint="eastAsia"/>
          <w:b/>
          <w:bCs/>
          <w:szCs w:val="21"/>
        </w:rPr>
        <w:t>S</w:t>
      </w:r>
      <w:r>
        <w:rPr>
          <w:rFonts w:cs="Times New Roman"/>
          <w:b/>
          <w:bCs/>
          <w:szCs w:val="21"/>
        </w:rPr>
        <w:t>3.</w:t>
      </w:r>
      <w:r w:rsidRPr="00884E58">
        <w:rPr>
          <w:rFonts w:cs="Times New Roman"/>
          <w:bCs/>
          <w:szCs w:val="21"/>
        </w:rPr>
        <w:t xml:space="preserve"> </w:t>
      </w:r>
      <w:r>
        <w:rPr>
          <w:bCs/>
          <w:color w:val="000000" w:themeColor="text1"/>
          <w:szCs w:val="21"/>
        </w:rPr>
        <w:t>S</w:t>
      </w:r>
      <w:r w:rsidRPr="00FA56B9">
        <w:rPr>
          <w:bCs/>
          <w:color w:val="000000" w:themeColor="text1"/>
          <w:szCs w:val="21"/>
        </w:rPr>
        <w:t>pecific surface area</w:t>
      </w:r>
      <w:r>
        <w:rPr>
          <w:rFonts w:cs="Times New Roman"/>
          <w:noProof/>
        </w:rPr>
        <w:t xml:space="preserve"> </w:t>
      </w:r>
      <w:r w:rsidRPr="00FA56B9">
        <w:rPr>
          <w:bCs/>
          <w:color w:val="000000" w:themeColor="text1"/>
          <w:szCs w:val="21"/>
        </w:rPr>
        <w:t>of</w:t>
      </w:r>
      <w:r>
        <w:rPr>
          <w:bCs/>
          <w:color w:val="000000" w:themeColor="text1"/>
          <w:szCs w:val="21"/>
        </w:rPr>
        <w:t xml:space="preserve"> nanocarbon-based materials</w:t>
      </w:r>
      <w:r>
        <w:rPr>
          <w:rFonts w:hint="eastAsia"/>
          <w:bCs/>
          <w:color w:val="000000" w:themeColor="text1"/>
          <w:szCs w:val="21"/>
        </w:rPr>
        <w:t>.</w:t>
      </w:r>
    </w:p>
    <w:tbl>
      <w:tblPr>
        <w:tblW w:w="7348" w:type="dxa"/>
        <w:jc w:val="center"/>
        <w:tblLook w:val="04A0" w:firstRow="1" w:lastRow="0" w:firstColumn="1" w:lastColumn="0" w:noHBand="0" w:noVBand="1"/>
      </w:tblPr>
      <w:tblGrid>
        <w:gridCol w:w="2405"/>
        <w:gridCol w:w="2471"/>
        <w:gridCol w:w="2472"/>
      </w:tblGrid>
      <w:tr w:rsidR="00E10C73" w:rsidRPr="00982503" w14:paraId="2B6C202F" w14:textId="77777777" w:rsidTr="00E56FDF">
        <w:trPr>
          <w:trHeight w:hRule="exact" w:val="567"/>
          <w:jc w:val="center"/>
        </w:trPr>
        <w:tc>
          <w:tcPr>
            <w:tcW w:w="2405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6C242905" w14:textId="77777777" w:rsidR="00E10C73" w:rsidRPr="00982503" w:rsidRDefault="00E10C73" w:rsidP="00E56FDF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982503">
              <w:rPr>
                <w:rFonts w:cs="Times New Roman" w:hint="eastAsia"/>
                <w:szCs w:val="21"/>
              </w:rPr>
              <w:t>S</w:t>
            </w:r>
            <w:r w:rsidRPr="00982503">
              <w:rPr>
                <w:rFonts w:cs="Times New Roman"/>
                <w:szCs w:val="21"/>
              </w:rPr>
              <w:t>amples</w:t>
            </w:r>
          </w:p>
        </w:tc>
        <w:tc>
          <w:tcPr>
            <w:tcW w:w="4943" w:type="dxa"/>
            <w:gridSpan w:val="2"/>
            <w:tcBorders>
              <w:top w:val="single" w:sz="12" w:space="0" w:color="auto"/>
            </w:tcBorders>
            <w:vAlign w:val="center"/>
          </w:tcPr>
          <w:p w14:paraId="4246A671" w14:textId="77777777" w:rsidR="00E10C73" w:rsidRPr="00982503" w:rsidRDefault="00E10C73" w:rsidP="00E56FDF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982503">
              <w:rPr>
                <w:rFonts w:cs="Times New Roman" w:hint="eastAsia"/>
                <w:szCs w:val="21"/>
              </w:rPr>
              <w:t>BET</w:t>
            </w:r>
            <w:r w:rsidRPr="00982503">
              <w:rPr>
                <w:rFonts w:cs="Times New Roman"/>
                <w:szCs w:val="21"/>
              </w:rPr>
              <w:t xml:space="preserve"> specific</w:t>
            </w:r>
            <w:r w:rsidRPr="00982503">
              <w:rPr>
                <w:rFonts w:cs="Times New Roman" w:hint="eastAsia"/>
                <w:szCs w:val="21"/>
              </w:rPr>
              <w:t xml:space="preserve"> surface </w:t>
            </w:r>
            <w:r w:rsidRPr="00982503">
              <w:rPr>
                <w:rFonts w:cs="Times New Roman"/>
                <w:szCs w:val="21"/>
              </w:rPr>
              <w:t>a</w:t>
            </w:r>
            <w:r w:rsidRPr="00982503">
              <w:rPr>
                <w:rFonts w:cs="Times New Roman" w:hint="eastAsia"/>
                <w:szCs w:val="21"/>
              </w:rPr>
              <w:t>rea</w:t>
            </w:r>
            <w:r w:rsidRPr="00982503">
              <w:rPr>
                <w:rFonts w:cs="Times New Roman"/>
                <w:szCs w:val="21"/>
              </w:rPr>
              <w:t xml:space="preserve"> (</w:t>
            </w:r>
            <w:r w:rsidRPr="00982503">
              <w:rPr>
                <w:rFonts w:cs="Times New Roman" w:hint="eastAsia"/>
                <w:szCs w:val="21"/>
              </w:rPr>
              <w:t>m</w:t>
            </w:r>
            <w:r w:rsidRPr="00982503">
              <w:rPr>
                <w:rFonts w:cs="Times New Roman" w:hint="eastAsia"/>
                <w:szCs w:val="21"/>
                <w:vertAlign w:val="superscript"/>
              </w:rPr>
              <w:t>2</w:t>
            </w:r>
            <w:r w:rsidRPr="00982503">
              <w:rPr>
                <w:rFonts w:cs="Times New Roman" w:hint="eastAsia"/>
                <w:szCs w:val="21"/>
              </w:rPr>
              <w:t>/g</w:t>
            </w:r>
            <w:r w:rsidRPr="00982503">
              <w:rPr>
                <w:rFonts w:cs="Times New Roman"/>
                <w:szCs w:val="21"/>
              </w:rPr>
              <w:t>)</w:t>
            </w:r>
          </w:p>
        </w:tc>
      </w:tr>
      <w:tr w:rsidR="00E10C73" w:rsidRPr="00982503" w14:paraId="7533EC76" w14:textId="77777777" w:rsidTr="00E56FDF">
        <w:trPr>
          <w:trHeight w:hRule="exact" w:val="567"/>
          <w:jc w:val="center"/>
        </w:trPr>
        <w:tc>
          <w:tcPr>
            <w:tcW w:w="2405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E1B6A76" w14:textId="77777777" w:rsidR="00E10C73" w:rsidRPr="00982503" w:rsidRDefault="00E10C73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2CD02455" w14:textId="77777777" w:rsidR="00E10C73" w:rsidRPr="00982503" w:rsidRDefault="00E10C73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4F0353">
              <w:rPr>
                <w:rFonts w:cs="Times New Roman"/>
                <w:bCs/>
                <w:szCs w:val="21"/>
              </w:rPr>
              <w:t>commercial</w:t>
            </w:r>
          </w:p>
        </w:tc>
        <w:tc>
          <w:tcPr>
            <w:tcW w:w="2472" w:type="dxa"/>
            <w:tcBorders>
              <w:bottom w:val="single" w:sz="12" w:space="0" w:color="auto"/>
            </w:tcBorders>
            <w:vAlign w:val="center"/>
          </w:tcPr>
          <w:p w14:paraId="480EA745" w14:textId="77777777" w:rsidR="00E10C73" w:rsidRPr="00982503" w:rsidRDefault="00E10C73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>
              <w:rPr>
                <w:rFonts w:cs="Times New Roman" w:hint="eastAsia"/>
                <w:bCs/>
                <w:szCs w:val="21"/>
              </w:rPr>
              <w:t>N</w:t>
            </w:r>
            <w:r>
              <w:rPr>
                <w:rFonts w:cs="Times New Roman"/>
                <w:bCs/>
                <w:szCs w:val="21"/>
              </w:rPr>
              <w:t xml:space="preserve"> </w:t>
            </w:r>
            <w:r>
              <w:rPr>
                <w:rFonts w:cs="Times New Roman" w:hint="eastAsia"/>
                <w:bCs/>
                <w:szCs w:val="21"/>
              </w:rPr>
              <w:t>do</w:t>
            </w:r>
            <w:r>
              <w:rPr>
                <w:rFonts w:cs="Times New Roman"/>
                <w:bCs/>
                <w:szCs w:val="21"/>
              </w:rPr>
              <w:t>ping</w:t>
            </w:r>
          </w:p>
        </w:tc>
      </w:tr>
      <w:tr w:rsidR="00E10C73" w:rsidRPr="00982503" w14:paraId="054585B2" w14:textId="77777777" w:rsidTr="00E56FDF">
        <w:trPr>
          <w:trHeight w:hRule="exact" w:val="680"/>
          <w:jc w:val="center"/>
        </w:trPr>
        <w:tc>
          <w:tcPr>
            <w:tcW w:w="240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6403685F" w14:textId="77777777" w:rsidR="00E10C73" w:rsidRPr="00982503" w:rsidRDefault="00E10C73" w:rsidP="00E56FDF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982503">
              <w:rPr>
                <w:rFonts w:cs="Times New Roman" w:hint="eastAsia"/>
                <w:bCs/>
                <w:szCs w:val="21"/>
              </w:rPr>
              <w:t>M</w:t>
            </w:r>
            <w:r w:rsidRPr="00982503">
              <w:rPr>
                <w:rFonts w:cs="Times New Roman"/>
                <w:bCs/>
                <w:szCs w:val="21"/>
              </w:rPr>
              <w:t>WCNTs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71C7E7F0" w14:textId="77777777" w:rsidR="00E10C73" w:rsidRPr="00982503" w:rsidRDefault="00E10C73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982503">
              <w:rPr>
                <w:rFonts w:cs="Times New Roman"/>
                <w:bCs/>
                <w:szCs w:val="21"/>
              </w:rPr>
              <w:t>208.09</w:t>
            </w:r>
          </w:p>
        </w:tc>
        <w:tc>
          <w:tcPr>
            <w:tcW w:w="2472" w:type="dxa"/>
            <w:tcBorders>
              <w:top w:val="single" w:sz="12" w:space="0" w:color="auto"/>
            </w:tcBorders>
            <w:vAlign w:val="center"/>
          </w:tcPr>
          <w:p w14:paraId="1D19E3D1" w14:textId="77777777" w:rsidR="00E10C73" w:rsidRPr="00982503" w:rsidRDefault="00E10C73" w:rsidP="00E56FDF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982503">
              <w:rPr>
                <w:rFonts w:cs="Times New Roman"/>
                <w:bCs/>
                <w:szCs w:val="21"/>
              </w:rPr>
              <w:t>314.09</w:t>
            </w:r>
          </w:p>
        </w:tc>
      </w:tr>
      <w:tr w:rsidR="00E10C73" w:rsidRPr="00982503" w14:paraId="0164A18C" w14:textId="77777777" w:rsidTr="004F0353">
        <w:trPr>
          <w:trHeight w:hRule="exact" w:val="680"/>
          <w:jc w:val="center"/>
        </w:trPr>
        <w:tc>
          <w:tcPr>
            <w:tcW w:w="2405" w:type="dxa"/>
            <w:shd w:val="clear" w:color="auto" w:fill="auto"/>
            <w:noWrap/>
            <w:vAlign w:val="center"/>
          </w:tcPr>
          <w:p w14:paraId="5726BD0D" w14:textId="77777777" w:rsidR="00E10C73" w:rsidRPr="00982503" w:rsidRDefault="00E10C73" w:rsidP="00E56FDF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982503">
              <w:rPr>
                <w:rFonts w:cs="Times New Roman" w:hint="eastAsia"/>
                <w:bCs/>
                <w:szCs w:val="21"/>
              </w:rPr>
              <w:t>SWCNTs</w:t>
            </w:r>
          </w:p>
        </w:tc>
        <w:tc>
          <w:tcPr>
            <w:tcW w:w="2471" w:type="dxa"/>
            <w:vAlign w:val="center"/>
          </w:tcPr>
          <w:p w14:paraId="042F8F31" w14:textId="77777777" w:rsidR="00E10C73" w:rsidRPr="00982503" w:rsidRDefault="00E10C73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982503">
              <w:rPr>
                <w:rFonts w:cs="Times New Roman" w:hint="eastAsia"/>
                <w:bCs/>
                <w:szCs w:val="21"/>
              </w:rPr>
              <w:t>560.4</w:t>
            </w:r>
            <w:r w:rsidRPr="00982503">
              <w:rPr>
                <w:rFonts w:cs="Times New Roman"/>
                <w:bCs/>
                <w:szCs w:val="21"/>
              </w:rPr>
              <w:t>4</w:t>
            </w:r>
          </w:p>
        </w:tc>
        <w:tc>
          <w:tcPr>
            <w:tcW w:w="2472" w:type="dxa"/>
            <w:vAlign w:val="center"/>
          </w:tcPr>
          <w:p w14:paraId="2F94FAC2" w14:textId="77777777" w:rsidR="00E10C73" w:rsidRPr="00982503" w:rsidRDefault="00E10C73" w:rsidP="00E56FDF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982503">
              <w:rPr>
                <w:rFonts w:cs="Times New Roman" w:hint="eastAsia"/>
                <w:bCs/>
                <w:szCs w:val="21"/>
              </w:rPr>
              <w:t>619.59</w:t>
            </w:r>
          </w:p>
        </w:tc>
      </w:tr>
      <w:tr w:rsidR="00E10C73" w:rsidRPr="00982503" w14:paraId="673C7451" w14:textId="77777777" w:rsidTr="004F0353">
        <w:trPr>
          <w:trHeight w:hRule="exact" w:val="680"/>
          <w:jc w:val="center"/>
        </w:trPr>
        <w:tc>
          <w:tcPr>
            <w:tcW w:w="2405" w:type="dxa"/>
            <w:shd w:val="clear" w:color="auto" w:fill="auto"/>
            <w:noWrap/>
            <w:vAlign w:val="center"/>
          </w:tcPr>
          <w:p w14:paraId="0C962CC3" w14:textId="77777777" w:rsidR="00E10C73" w:rsidRPr="00982503" w:rsidRDefault="00E10C73" w:rsidP="00E56FDF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982503">
              <w:rPr>
                <w:rFonts w:cs="Times New Roman" w:hint="eastAsia"/>
                <w:bCs/>
                <w:szCs w:val="21"/>
              </w:rPr>
              <w:t>C</w:t>
            </w:r>
            <w:r w:rsidRPr="00982503">
              <w:rPr>
                <w:rFonts w:cs="Times New Roman"/>
                <w:bCs/>
                <w:szCs w:val="21"/>
              </w:rPr>
              <w:t>NT-OH</w:t>
            </w:r>
          </w:p>
        </w:tc>
        <w:tc>
          <w:tcPr>
            <w:tcW w:w="2471" w:type="dxa"/>
            <w:vAlign w:val="center"/>
          </w:tcPr>
          <w:p w14:paraId="783FF174" w14:textId="77777777" w:rsidR="00E10C73" w:rsidRPr="00982503" w:rsidRDefault="00E10C73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982503">
              <w:rPr>
                <w:rFonts w:cs="Times New Roman"/>
                <w:bCs/>
                <w:szCs w:val="21"/>
              </w:rPr>
              <w:t>195.20</w:t>
            </w:r>
          </w:p>
        </w:tc>
        <w:tc>
          <w:tcPr>
            <w:tcW w:w="2472" w:type="dxa"/>
            <w:vAlign w:val="center"/>
          </w:tcPr>
          <w:p w14:paraId="481EF8D2" w14:textId="77777777" w:rsidR="00E10C73" w:rsidRPr="00982503" w:rsidRDefault="00E10C73" w:rsidP="00E56FDF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982503">
              <w:rPr>
                <w:rFonts w:cs="Times New Roman" w:hint="eastAsia"/>
                <w:bCs/>
                <w:szCs w:val="21"/>
              </w:rPr>
              <w:t>2</w:t>
            </w:r>
            <w:r w:rsidRPr="00982503">
              <w:rPr>
                <w:rFonts w:cs="Times New Roman"/>
                <w:bCs/>
                <w:szCs w:val="21"/>
              </w:rPr>
              <w:t>75.24</w:t>
            </w:r>
          </w:p>
        </w:tc>
      </w:tr>
      <w:tr w:rsidR="00E10C73" w:rsidRPr="00982503" w14:paraId="296CA4D3" w14:textId="77777777" w:rsidTr="004F0353">
        <w:trPr>
          <w:trHeight w:hRule="exact" w:val="680"/>
          <w:jc w:val="center"/>
        </w:trPr>
        <w:tc>
          <w:tcPr>
            <w:tcW w:w="2405" w:type="dxa"/>
            <w:shd w:val="clear" w:color="auto" w:fill="auto"/>
            <w:noWrap/>
            <w:vAlign w:val="center"/>
          </w:tcPr>
          <w:p w14:paraId="15473413" w14:textId="77777777" w:rsidR="00E10C73" w:rsidRPr="00982503" w:rsidRDefault="00E10C73" w:rsidP="00E56FDF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982503">
              <w:rPr>
                <w:rFonts w:cs="Times New Roman" w:hint="eastAsia"/>
                <w:bCs/>
                <w:szCs w:val="21"/>
              </w:rPr>
              <w:t>G</w:t>
            </w:r>
            <w:r w:rsidRPr="00982503">
              <w:rPr>
                <w:rFonts w:cs="Times New Roman"/>
                <w:bCs/>
                <w:szCs w:val="21"/>
              </w:rPr>
              <w:t>O</w:t>
            </w:r>
          </w:p>
        </w:tc>
        <w:tc>
          <w:tcPr>
            <w:tcW w:w="2471" w:type="dxa"/>
            <w:vAlign w:val="center"/>
          </w:tcPr>
          <w:p w14:paraId="67A57EE9" w14:textId="77777777" w:rsidR="00E10C73" w:rsidRPr="00982503" w:rsidRDefault="00E10C73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982503">
              <w:rPr>
                <w:rFonts w:cs="Times New Roman"/>
                <w:bCs/>
                <w:szCs w:val="21"/>
              </w:rPr>
              <w:t>0.31</w:t>
            </w:r>
          </w:p>
        </w:tc>
        <w:tc>
          <w:tcPr>
            <w:tcW w:w="2472" w:type="dxa"/>
            <w:vAlign w:val="center"/>
          </w:tcPr>
          <w:p w14:paraId="5302B1D2" w14:textId="77777777" w:rsidR="00E10C73" w:rsidRPr="00982503" w:rsidRDefault="00E10C73" w:rsidP="00E56FDF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982503">
              <w:rPr>
                <w:rFonts w:cs="Times New Roman" w:hint="eastAsia"/>
                <w:bCs/>
                <w:szCs w:val="21"/>
              </w:rPr>
              <w:t>1</w:t>
            </w:r>
            <w:r w:rsidRPr="00982503">
              <w:rPr>
                <w:rFonts w:cs="Times New Roman"/>
                <w:bCs/>
                <w:szCs w:val="21"/>
              </w:rPr>
              <w:t>27.16</w:t>
            </w:r>
          </w:p>
        </w:tc>
      </w:tr>
      <w:tr w:rsidR="00E10C73" w:rsidRPr="00982503" w14:paraId="2A686FAF" w14:textId="77777777" w:rsidTr="00E56FDF">
        <w:trPr>
          <w:trHeight w:hRule="exact" w:val="680"/>
          <w:jc w:val="center"/>
        </w:trPr>
        <w:tc>
          <w:tcPr>
            <w:tcW w:w="240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7FBFCD5" w14:textId="77777777" w:rsidR="00E10C73" w:rsidRPr="00982503" w:rsidRDefault="00E10C73" w:rsidP="00E56FDF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982503">
              <w:rPr>
                <w:rFonts w:cs="Times New Roman" w:hint="eastAsia"/>
                <w:bCs/>
                <w:szCs w:val="21"/>
              </w:rPr>
              <w:t>G</w:t>
            </w:r>
            <w:r w:rsidRPr="00982503">
              <w:rPr>
                <w:rFonts w:cs="Times New Roman"/>
                <w:bCs/>
                <w:szCs w:val="21"/>
              </w:rPr>
              <w:t>P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291F4A7A" w14:textId="77777777" w:rsidR="00E10C73" w:rsidRPr="00982503" w:rsidRDefault="00E10C73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982503">
              <w:rPr>
                <w:rFonts w:cs="Times New Roman" w:hint="eastAsia"/>
                <w:bCs/>
                <w:szCs w:val="21"/>
              </w:rPr>
              <w:t>8</w:t>
            </w:r>
            <w:r w:rsidRPr="00982503">
              <w:rPr>
                <w:rFonts w:cs="Times New Roman"/>
                <w:bCs/>
                <w:szCs w:val="21"/>
              </w:rPr>
              <w:t>5.01</w:t>
            </w:r>
          </w:p>
        </w:tc>
        <w:tc>
          <w:tcPr>
            <w:tcW w:w="2472" w:type="dxa"/>
            <w:tcBorders>
              <w:bottom w:val="single" w:sz="12" w:space="0" w:color="auto"/>
            </w:tcBorders>
            <w:vAlign w:val="center"/>
          </w:tcPr>
          <w:p w14:paraId="3078EEA8" w14:textId="77777777" w:rsidR="00E10C73" w:rsidRPr="00982503" w:rsidRDefault="00E10C73" w:rsidP="00E56FDF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4F0353">
              <w:rPr>
                <w:rFonts w:cs="Times New Roman" w:hint="eastAsia"/>
                <w:bCs/>
                <w:color w:val="000000" w:themeColor="text1"/>
                <w:szCs w:val="21"/>
              </w:rPr>
              <w:t>7</w:t>
            </w:r>
            <w:r w:rsidRPr="004F0353">
              <w:rPr>
                <w:rFonts w:cs="Times New Roman"/>
                <w:bCs/>
                <w:color w:val="000000" w:themeColor="text1"/>
                <w:szCs w:val="21"/>
              </w:rPr>
              <w:t>9.73</w:t>
            </w:r>
          </w:p>
        </w:tc>
      </w:tr>
    </w:tbl>
    <w:p w14:paraId="03915F73" w14:textId="77777777" w:rsidR="00E10C73" w:rsidRDefault="00E10C73" w:rsidP="00AB2987">
      <w:pPr>
        <w:spacing w:line="360" w:lineRule="auto"/>
        <w:jc w:val="center"/>
        <w:rPr>
          <w:rFonts w:cs="Times New Roman"/>
          <w:b/>
          <w:bCs/>
          <w:szCs w:val="21"/>
        </w:rPr>
      </w:pPr>
    </w:p>
    <w:p w14:paraId="7B076E34" w14:textId="77777777" w:rsidR="00E10C73" w:rsidRDefault="00E10C73">
      <w:pPr>
        <w:widowControl/>
        <w:spacing w:line="240" w:lineRule="auto"/>
        <w:jc w:val="left"/>
        <w:rPr>
          <w:rFonts w:cs="Times New Roman"/>
          <w:b/>
          <w:bCs/>
          <w:szCs w:val="21"/>
        </w:rPr>
      </w:pPr>
      <w:r>
        <w:rPr>
          <w:rFonts w:cs="Times New Roman"/>
          <w:b/>
          <w:bCs/>
          <w:szCs w:val="21"/>
        </w:rPr>
        <w:br w:type="page"/>
      </w:r>
    </w:p>
    <w:p w14:paraId="671BC044" w14:textId="77777777" w:rsidR="00E10C73" w:rsidRPr="00E67CF1" w:rsidRDefault="00E10C73" w:rsidP="006B5CB1">
      <w:pPr>
        <w:widowControl/>
        <w:jc w:val="center"/>
        <w:rPr>
          <w:rFonts w:eastAsia="等线" w:cs="Times New Roman"/>
          <w:color w:val="000000" w:themeColor="text1"/>
        </w:rPr>
      </w:pPr>
      <w:r w:rsidRPr="00E67CF1">
        <w:rPr>
          <w:rFonts w:eastAsia="等线" w:cs="Times New Roman" w:hint="eastAsia"/>
          <w:b/>
          <w:color w:val="000000" w:themeColor="text1"/>
        </w:rPr>
        <w:lastRenderedPageBreak/>
        <w:t>Ta</w:t>
      </w:r>
      <w:r w:rsidRPr="00E67CF1">
        <w:rPr>
          <w:rFonts w:eastAsia="等线" w:cs="Times New Roman"/>
          <w:b/>
          <w:color w:val="000000" w:themeColor="text1"/>
        </w:rPr>
        <w:t>ble</w:t>
      </w:r>
      <w:r>
        <w:rPr>
          <w:rFonts w:eastAsia="等线" w:cs="Times New Roman"/>
          <w:b/>
          <w:color w:val="000000" w:themeColor="text1"/>
        </w:rPr>
        <w:t>.</w:t>
      </w:r>
      <w:r w:rsidRPr="00E67CF1">
        <w:rPr>
          <w:rFonts w:eastAsia="等线" w:cs="Times New Roman"/>
          <w:b/>
          <w:color w:val="000000" w:themeColor="text1"/>
        </w:rPr>
        <w:t xml:space="preserve"> S</w:t>
      </w:r>
      <w:r>
        <w:rPr>
          <w:rFonts w:eastAsia="等线" w:cs="Times New Roman"/>
          <w:b/>
          <w:color w:val="000000" w:themeColor="text1"/>
        </w:rPr>
        <w:t>4.</w:t>
      </w:r>
      <w:r w:rsidRPr="00E67CF1">
        <w:rPr>
          <w:rFonts w:eastAsia="等线" w:cs="Times New Roman"/>
          <w:color w:val="000000" w:themeColor="text1"/>
        </w:rPr>
        <w:t xml:space="preserve"> Water quality parameters of </w:t>
      </w:r>
      <w:r w:rsidRPr="00E67CF1">
        <w:rPr>
          <w:rFonts w:eastAsia="等线" w:cs="Times New Roman" w:hint="eastAsia"/>
          <w:color w:val="000000" w:themeColor="text1"/>
        </w:rPr>
        <w:t>four</w:t>
      </w:r>
      <w:r w:rsidRPr="00E67CF1">
        <w:rPr>
          <w:rFonts w:eastAsia="等线" w:cs="Times New Roman"/>
          <w:color w:val="000000" w:themeColor="text1"/>
        </w:rPr>
        <w:t xml:space="preserve"> water samples.*</w:t>
      </w:r>
    </w:p>
    <w:tbl>
      <w:tblPr>
        <w:tblW w:w="8222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1842"/>
        <w:gridCol w:w="1843"/>
        <w:gridCol w:w="1843"/>
      </w:tblGrid>
      <w:tr w:rsidR="00E10C73" w:rsidRPr="00E67CF1" w14:paraId="720021E3" w14:textId="77777777" w:rsidTr="008B6EE5">
        <w:trPr>
          <w:trHeight w:val="901"/>
          <w:jc w:val="center"/>
        </w:trPr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EABE8D1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Parameter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40F53EC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Unit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B134ED7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Tap water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EC45A3C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River water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DC67840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Secondary effluent</w:t>
            </w:r>
          </w:p>
        </w:tc>
      </w:tr>
      <w:tr w:rsidR="00E10C73" w:rsidRPr="00E67CF1" w14:paraId="1D6B6BCD" w14:textId="77777777" w:rsidTr="008B6EE5">
        <w:trPr>
          <w:trHeight w:val="454"/>
          <w:jc w:val="center"/>
        </w:trPr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0FE60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pH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B548F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--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7C7D1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6.95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97CE9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7.47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9C446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7.27</w:t>
            </w:r>
          </w:p>
        </w:tc>
      </w:tr>
      <w:tr w:rsidR="00E10C73" w:rsidRPr="00E67CF1" w14:paraId="5549711C" w14:textId="77777777" w:rsidTr="008B6EE5">
        <w:trPr>
          <w:trHeight w:val="454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35E0E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TOC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C1CF9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mg/L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046CA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3.15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86E0E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19.98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2CB2D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22.08</w:t>
            </w:r>
          </w:p>
        </w:tc>
      </w:tr>
      <w:tr w:rsidR="00E10C73" w:rsidRPr="00E67CF1" w14:paraId="337BEE2C" w14:textId="77777777" w:rsidTr="008B6EE5">
        <w:trPr>
          <w:trHeight w:val="454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5316F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Cl</w:t>
            </w: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  <w:vertAlign w:val="superscript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66F99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mg/L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43F96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14.27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832D6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42.15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31150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269.63</w:t>
            </w:r>
          </w:p>
        </w:tc>
      </w:tr>
      <w:tr w:rsidR="00E10C73" w:rsidRPr="00E67CF1" w14:paraId="167EB34C" w14:textId="77777777" w:rsidTr="008B6EE5">
        <w:trPr>
          <w:trHeight w:val="454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CEC19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NO</w:t>
            </w: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  <w:vertAlign w:val="subscript"/>
              </w:rPr>
              <w:t>3</w:t>
            </w: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  <w:vertAlign w:val="superscript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A4AF4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mg/L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A649C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9.61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272B6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58.93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7993E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52.76</w:t>
            </w:r>
          </w:p>
        </w:tc>
      </w:tr>
      <w:tr w:rsidR="00E10C73" w:rsidRPr="00E67CF1" w14:paraId="4C8EE5E4" w14:textId="77777777" w:rsidTr="008B6EE5">
        <w:trPr>
          <w:trHeight w:val="454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120EF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HCO</w:t>
            </w: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  <w:vertAlign w:val="subscript"/>
              </w:rPr>
              <w:t>3</w:t>
            </w: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  <w:vertAlign w:val="superscript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93EC0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mg/L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921FE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9E9BB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8B0AE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ND</w:t>
            </w:r>
          </w:p>
        </w:tc>
      </w:tr>
      <w:tr w:rsidR="00E10C73" w:rsidRPr="00E67CF1" w14:paraId="5F5F6D89" w14:textId="77777777" w:rsidTr="008B6EE5">
        <w:trPr>
          <w:trHeight w:val="454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63E36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SO</w:t>
            </w: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  <w:vertAlign w:val="subscript"/>
              </w:rPr>
              <w:t>4</w:t>
            </w: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  <w:vertAlign w:val="superscript"/>
              </w:rPr>
              <w:t>2-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D640C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mg/L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416AC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38.58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69722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144.19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0B43E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139.28</w:t>
            </w:r>
          </w:p>
        </w:tc>
      </w:tr>
      <w:tr w:rsidR="00E10C73" w:rsidRPr="00E67CF1" w14:paraId="739141F9" w14:textId="77777777" w:rsidTr="008B6EE5">
        <w:trPr>
          <w:trHeight w:val="454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A17C1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E320A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mg/L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264E6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4.79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5BF65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8.1</w:t>
            </w:r>
            <w:r>
              <w:rPr>
                <w:rFonts w:eastAsia="等线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C58A3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60.4</w:t>
            </w:r>
            <w:r>
              <w:rPr>
                <w:rFonts w:eastAsia="等线" w:cs="Times New Roman"/>
                <w:color w:val="000000" w:themeColor="text1"/>
                <w:kern w:val="0"/>
                <w:szCs w:val="21"/>
              </w:rPr>
              <w:t>1</w:t>
            </w:r>
          </w:p>
        </w:tc>
      </w:tr>
      <w:tr w:rsidR="00E10C73" w:rsidRPr="00E67CF1" w14:paraId="294DAE02" w14:textId="77777777" w:rsidTr="008B6EE5">
        <w:trPr>
          <w:trHeight w:val="454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CE8B7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Mg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886AD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mg/L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37EA7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5.14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EA469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7.6</w:t>
            </w:r>
            <w:r>
              <w:rPr>
                <w:rFonts w:eastAsia="等线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61E84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17.44</w:t>
            </w:r>
          </w:p>
        </w:tc>
      </w:tr>
      <w:tr w:rsidR="00E10C73" w:rsidRPr="00E67CF1" w14:paraId="6D34B6A3" w14:textId="77777777" w:rsidTr="008B6EE5">
        <w:trPr>
          <w:trHeight w:val="454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9468A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3DE5E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mg/L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6ABDE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2.44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C36E5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4.67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2C177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11.52</w:t>
            </w:r>
          </w:p>
        </w:tc>
      </w:tr>
      <w:tr w:rsidR="00E10C73" w:rsidRPr="00E67CF1" w14:paraId="7481BD9B" w14:textId="77777777" w:rsidTr="008B6EE5">
        <w:trPr>
          <w:trHeight w:val="454"/>
          <w:jc w:val="center"/>
        </w:trPr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A4F8533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7B5C446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mg/L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337ADF7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3.04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A198C02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6.29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11D1A2C" w14:textId="77777777" w:rsidR="00E10C73" w:rsidRPr="00E67CF1" w:rsidRDefault="00E10C73" w:rsidP="00FB6BC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 w:themeColor="text1"/>
                <w:kern w:val="0"/>
                <w:szCs w:val="21"/>
              </w:rPr>
            </w:pPr>
            <w:r w:rsidRPr="00E67CF1">
              <w:rPr>
                <w:rFonts w:eastAsia="等线" w:cs="Times New Roman"/>
                <w:color w:val="000000" w:themeColor="text1"/>
                <w:kern w:val="0"/>
                <w:szCs w:val="21"/>
              </w:rPr>
              <w:t>4.91</w:t>
            </w:r>
          </w:p>
        </w:tc>
      </w:tr>
    </w:tbl>
    <w:p w14:paraId="3053E948" w14:textId="77777777" w:rsidR="00E10C73" w:rsidRPr="00E67CF1" w:rsidRDefault="00E10C73" w:rsidP="006B5CB1">
      <w:pPr>
        <w:widowControl/>
        <w:spacing w:line="240" w:lineRule="auto"/>
        <w:rPr>
          <w:rFonts w:eastAsia="等线" w:cs="Times New Roman"/>
          <w:color w:val="000000" w:themeColor="text1"/>
          <w:sz w:val="20"/>
        </w:rPr>
      </w:pPr>
      <w:r w:rsidRPr="00E67CF1">
        <w:rPr>
          <w:rFonts w:eastAsia="等线" w:cs="Times New Roman"/>
          <w:color w:val="000000" w:themeColor="text1"/>
          <w:sz w:val="20"/>
          <w:szCs w:val="21"/>
          <w:vertAlign w:val="superscript"/>
        </w:rPr>
        <w:t>*</w:t>
      </w:r>
      <w:r w:rsidRPr="00E67CF1">
        <w:rPr>
          <w:rFonts w:eastAsia="等线" w:cs="Times New Roman"/>
          <w:color w:val="000000" w:themeColor="text1"/>
          <w:sz w:val="20"/>
          <w:szCs w:val="21"/>
        </w:rPr>
        <w:t xml:space="preserve"> </w:t>
      </w:r>
      <w:r w:rsidRPr="00E67CF1">
        <w:rPr>
          <w:rFonts w:cs="Times New Roman"/>
          <w:color w:val="000000" w:themeColor="text1"/>
          <w:sz w:val="20"/>
          <w:szCs w:val="21"/>
        </w:rPr>
        <w:t xml:space="preserve">Total organic carbon (TOC) was measured by a TOC analyzer </w:t>
      </w:r>
      <w:r w:rsidRPr="00E67CF1">
        <w:rPr>
          <w:rFonts w:eastAsia="等线" w:cs="Times New Roman" w:hint="eastAsia"/>
          <w:color w:val="000000" w:themeColor="text1"/>
          <w:sz w:val="20"/>
          <w:szCs w:val="21"/>
        </w:rPr>
        <w:t>(</w:t>
      </w:r>
      <w:proofErr w:type="spellStart"/>
      <w:r w:rsidRPr="00E67CF1">
        <w:rPr>
          <w:rFonts w:eastAsia="等线" w:cs="Times New Roman" w:hint="eastAsia"/>
          <w:color w:val="000000" w:themeColor="text1"/>
          <w:sz w:val="20"/>
          <w:szCs w:val="21"/>
        </w:rPr>
        <w:t>Elementar</w:t>
      </w:r>
      <w:proofErr w:type="spellEnd"/>
      <w:r w:rsidRPr="00E67CF1">
        <w:rPr>
          <w:rFonts w:eastAsia="等线" w:cs="Times New Roman" w:hint="eastAsia"/>
          <w:color w:val="000000" w:themeColor="text1"/>
          <w:sz w:val="20"/>
          <w:szCs w:val="21"/>
        </w:rPr>
        <w:t>, Germany)</w:t>
      </w:r>
      <w:r w:rsidRPr="00E67CF1">
        <w:rPr>
          <w:rFonts w:cs="Times New Roman"/>
          <w:color w:val="000000" w:themeColor="text1"/>
          <w:sz w:val="20"/>
          <w:szCs w:val="21"/>
        </w:rPr>
        <w:t>. The concentrations of anions and metal ions were detected by IC</w:t>
      </w:r>
      <w:r w:rsidRPr="00E67CF1">
        <w:rPr>
          <w:rFonts w:cs="Times New Roman" w:hint="eastAsia"/>
          <w:color w:val="000000" w:themeColor="text1"/>
          <w:sz w:val="20"/>
          <w:szCs w:val="21"/>
        </w:rPr>
        <w:t>S</w:t>
      </w:r>
      <w:r w:rsidRPr="00E67CF1">
        <w:rPr>
          <w:rFonts w:cs="Times New Roman"/>
          <w:color w:val="000000" w:themeColor="text1"/>
          <w:sz w:val="20"/>
          <w:szCs w:val="21"/>
        </w:rPr>
        <w:t>-</w:t>
      </w:r>
      <w:r w:rsidRPr="00E67CF1">
        <w:rPr>
          <w:rFonts w:cs="Times New Roman" w:hint="eastAsia"/>
          <w:color w:val="000000" w:themeColor="text1"/>
          <w:sz w:val="20"/>
          <w:szCs w:val="21"/>
        </w:rPr>
        <w:t>5</w:t>
      </w:r>
      <w:r w:rsidRPr="00E67CF1">
        <w:rPr>
          <w:rFonts w:cs="Times New Roman"/>
          <w:color w:val="000000" w:themeColor="text1"/>
          <w:sz w:val="20"/>
          <w:szCs w:val="21"/>
        </w:rPr>
        <w:t xml:space="preserve">000 </w:t>
      </w:r>
      <w:bookmarkStart w:id="11" w:name="OLE_LINK68"/>
      <w:bookmarkStart w:id="12" w:name="OLE_LINK69"/>
      <w:r w:rsidRPr="00E67CF1">
        <w:rPr>
          <w:rFonts w:cs="Times New Roman" w:hint="eastAsia"/>
          <w:color w:val="000000" w:themeColor="text1"/>
          <w:sz w:val="20"/>
          <w:szCs w:val="21"/>
        </w:rPr>
        <w:t>(</w:t>
      </w:r>
      <w:proofErr w:type="spellStart"/>
      <w:r w:rsidRPr="00E67CF1">
        <w:rPr>
          <w:rFonts w:eastAsia="等线" w:cs="Times New Roman" w:hint="eastAsia"/>
          <w:color w:val="000000" w:themeColor="text1"/>
          <w:sz w:val="20"/>
          <w:szCs w:val="21"/>
        </w:rPr>
        <w:t>Dionex</w:t>
      </w:r>
      <w:proofErr w:type="spellEnd"/>
      <w:r w:rsidRPr="00E67CF1">
        <w:rPr>
          <w:rFonts w:eastAsia="等线" w:cs="Times New Roman" w:hint="eastAsia"/>
          <w:color w:val="000000" w:themeColor="text1"/>
          <w:sz w:val="20"/>
          <w:szCs w:val="21"/>
        </w:rPr>
        <w:t xml:space="preserve">, </w:t>
      </w:r>
      <w:bookmarkStart w:id="13" w:name="OLE_LINK70"/>
      <w:r w:rsidRPr="00E67CF1">
        <w:rPr>
          <w:rFonts w:eastAsia="等线" w:cs="Times New Roman" w:hint="eastAsia"/>
          <w:color w:val="000000" w:themeColor="text1"/>
          <w:sz w:val="20"/>
          <w:szCs w:val="21"/>
        </w:rPr>
        <w:t>USA</w:t>
      </w:r>
      <w:bookmarkEnd w:id="13"/>
      <w:r w:rsidRPr="00E67CF1">
        <w:rPr>
          <w:rFonts w:cs="Times New Roman" w:hint="eastAsia"/>
          <w:color w:val="000000" w:themeColor="text1"/>
          <w:sz w:val="20"/>
          <w:szCs w:val="21"/>
        </w:rPr>
        <w:t>)</w:t>
      </w:r>
      <w:bookmarkEnd w:id="11"/>
      <w:bookmarkEnd w:id="12"/>
      <w:r w:rsidRPr="00E67CF1">
        <w:rPr>
          <w:rFonts w:cs="Times New Roman" w:hint="eastAsia"/>
          <w:color w:val="000000" w:themeColor="text1"/>
          <w:sz w:val="20"/>
          <w:szCs w:val="21"/>
        </w:rPr>
        <w:t xml:space="preserve"> </w:t>
      </w:r>
      <w:r w:rsidRPr="00E67CF1">
        <w:rPr>
          <w:rFonts w:cs="Times New Roman"/>
          <w:color w:val="000000" w:themeColor="text1"/>
          <w:sz w:val="20"/>
          <w:szCs w:val="21"/>
        </w:rPr>
        <w:t>and ICP-MS</w:t>
      </w:r>
      <w:r w:rsidRPr="00E67CF1">
        <w:rPr>
          <w:rFonts w:cs="Times New Roman" w:hint="eastAsia"/>
          <w:color w:val="000000" w:themeColor="text1"/>
          <w:sz w:val="20"/>
          <w:szCs w:val="21"/>
        </w:rPr>
        <w:t xml:space="preserve"> (</w:t>
      </w:r>
      <w:proofErr w:type="spellStart"/>
      <w:r w:rsidRPr="00E67CF1">
        <w:rPr>
          <w:rFonts w:eastAsia="等线" w:cs="Times New Roman" w:hint="eastAsia"/>
          <w:color w:val="000000" w:themeColor="text1"/>
          <w:sz w:val="20"/>
          <w:szCs w:val="21"/>
        </w:rPr>
        <w:t>NexION</w:t>
      </w:r>
      <w:proofErr w:type="spellEnd"/>
      <w:r w:rsidRPr="00E67CF1">
        <w:rPr>
          <w:rFonts w:eastAsia="等线" w:cs="Times New Roman" w:hint="eastAsia"/>
          <w:color w:val="000000" w:themeColor="text1"/>
          <w:sz w:val="20"/>
          <w:szCs w:val="21"/>
        </w:rPr>
        <w:t xml:space="preserve"> 300x, USA</w:t>
      </w:r>
      <w:r w:rsidRPr="00E67CF1">
        <w:rPr>
          <w:rFonts w:cs="Times New Roman" w:hint="eastAsia"/>
          <w:color w:val="000000" w:themeColor="text1"/>
          <w:sz w:val="20"/>
          <w:szCs w:val="21"/>
        </w:rPr>
        <w:t>)</w:t>
      </w:r>
      <w:r w:rsidRPr="00E67CF1">
        <w:rPr>
          <w:rFonts w:cs="Times New Roman"/>
          <w:color w:val="000000" w:themeColor="text1"/>
          <w:sz w:val="20"/>
          <w:szCs w:val="21"/>
        </w:rPr>
        <w:t>, respectively. ND: Not detected</w:t>
      </w:r>
      <w:r w:rsidRPr="00E67CF1">
        <w:rPr>
          <w:rFonts w:cs="Times New Roman" w:hint="eastAsia"/>
          <w:color w:val="000000" w:themeColor="text1"/>
          <w:sz w:val="20"/>
          <w:szCs w:val="21"/>
        </w:rPr>
        <w:t>.</w:t>
      </w:r>
    </w:p>
    <w:p w14:paraId="1E29404E" w14:textId="77777777" w:rsidR="00E10C73" w:rsidRDefault="00E10C73">
      <w:pPr>
        <w:widowControl/>
        <w:spacing w:line="240" w:lineRule="auto"/>
        <w:jc w:val="left"/>
        <w:rPr>
          <w:rFonts w:cs="Times New Roman"/>
          <w:b/>
          <w:bCs/>
          <w:szCs w:val="21"/>
        </w:rPr>
      </w:pPr>
      <w:r>
        <w:rPr>
          <w:rFonts w:cs="Times New Roman"/>
          <w:b/>
          <w:bCs/>
          <w:szCs w:val="21"/>
        </w:rPr>
        <w:br w:type="page"/>
      </w:r>
    </w:p>
    <w:p w14:paraId="2F94BF50" w14:textId="77777777" w:rsidR="00E10C73" w:rsidRPr="00884E58" w:rsidRDefault="00E10C73" w:rsidP="001434A6">
      <w:pPr>
        <w:jc w:val="center"/>
        <w:rPr>
          <w:rFonts w:cs="Times New Roman"/>
          <w:noProof/>
        </w:rPr>
      </w:pPr>
      <w:r w:rsidRPr="00967082">
        <w:rPr>
          <w:rFonts w:cs="Times New Roman"/>
          <w:b/>
          <w:bCs/>
          <w:szCs w:val="21"/>
        </w:rPr>
        <w:lastRenderedPageBreak/>
        <w:t>T</w:t>
      </w:r>
      <w:r w:rsidRPr="00967082">
        <w:rPr>
          <w:rFonts w:cs="Times New Roman" w:hint="eastAsia"/>
          <w:b/>
          <w:bCs/>
          <w:szCs w:val="21"/>
        </w:rPr>
        <w:t>able</w:t>
      </w:r>
      <w:r>
        <w:rPr>
          <w:rFonts w:cs="Times New Roman"/>
          <w:b/>
          <w:bCs/>
          <w:szCs w:val="21"/>
        </w:rPr>
        <w:t>.</w:t>
      </w:r>
      <w:r w:rsidRPr="00967082">
        <w:rPr>
          <w:rFonts w:cs="Times New Roman"/>
          <w:b/>
          <w:bCs/>
          <w:szCs w:val="21"/>
        </w:rPr>
        <w:t xml:space="preserve"> </w:t>
      </w:r>
      <w:r w:rsidRPr="00967082">
        <w:rPr>
          <w:rFonts w:cs="Times New Roman" w:hint="eastAsia"/>
          <w:b/>
          <w:bCs/>
          <w:szCs w:val="21"/>
        </w:rPr>
        <w:t>S</w:t>
      </w:r>
      <w:r>
        <w:rPr>
          <w:rFonts w:cs="Times New Roman"/>
          <w:b/>
          <w:bCs/>
          <w:szCs w:val="21"/>
        </w:rPr>
        <w:t>5.</w:t>
      </w:r>
      <w:r w:rsidRPr="00884E58">
        <w:rPr>
          <w:rFonts w:cs="Times New Roman"/>
          <w:bCs/>
          <w:szCs w:val="21"/>
        </w:rPr>
        <w:t xml:space="preserve"> </w:t>
      </w:r>
      <w:r w:rsidRPr="00884E58">
        <w:rPr>
          <w:rFonts w:cs="Times New Roman"/>
          <w:noProof/>
        </w:rPr>
        <w:t xml:space="preserve">Mass measurements for </w:t>
      </w:r>
      <w:r w:rsidRPr="00884E58">
        <w:rPr>
          <w:rFonts w:cs="Times New Roman" w:hint="eastAsia"/>
          <w:noProof/>
        </w:rPr>
        <w:t>the</w:t>
      </w:r>
      <w:r w:rsidRPr="00884E58">
        <w:rPr>
          <w:rFonts w:cs="Times New Roman"/>
          <w:noProof/>
        </w:rPr>
        <w:t xml:space="preserve"> intermediates</w:t>
      </w:r>
      <w:r w:rsidRPr="00884E58">
        <w:rPr>
          <w:rFonts w:cs="Times New Roman" w:hint="eastAsia"/>
          <w:noProof/>
        </w:rPr>
        <w:t xml:space="preserve"> of B</w:t>
      </w:r>
      <w:r w:rsidRPr="00884E58">
        <w:rPr>
          <w:rFonts w:cs="Times New Roman"/>
          <w:noProof/>
        </w:rPr>
        <w:t>PS by LC-TOF-MS/MS</w:t>
      </w:r>
      <w:r w:rsidRPr="00884E58">
        <w:rPr>
          <w:rFonts w:cs="Times New Roman" w:hint="eastAsia"/>
          <w:noProof/>
        </w:rPr>
        <w:t xml:space="preserve"> analysis</w:t>
      </w:r>
      <w:r w:rsidRPr="00884E58">
        <w:rPr>
          <w:rFonts w:cs="Times New Roman"/>
          <w:noProof/>
        </w:rPr>
        <w:t>.</w:t>
      </w:r>
    </w:p>
    <w:tbl>
      <w:tblPr>
        <w:tblStyle w:val="ad"/>
        <w:tblW w:w="5000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5"/>
        <w:gridCol w:w="826"/>
        <w:gridCol w:w="1867"/>
        <w:gridCol w:w="1576"/>
        <w:gridCol w:w="1709"/>
        <w:gridCol w:w="1133"/>
      </w:tblGrid>
      <w:tr w:rsidR="00E10C73" w:rsidRPr="00884E58" w14:paraId="7327B43F" w14:textId="77777777" w:rsidTr="000B4D6E">
        <w:trPr>
          <w:jc w:val="center"/>
        </w:trPr>
        <w:tc>
          <w:tcPr>
            <w:tcW w:w="71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87C24C5" w14:textId="77777777" w:rsidR="00E10C73" w:rsidRPr="00884E58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84E58">
              <w:rPr>
                <w:rFonts w:cs="Times New Roman"/>
                <w:noProof/>
                <w:szCs w:val="21"/>
              </w:rPr>
              <w:t>Compound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D9B890F" w14:textId="77777777" w:rsidR="00E10C73" w:rsidRPr="00884E58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84E58">
              <w:rPr>
                <w:rFonts w:cs="Times New Roman"/>
                <w:noProof/>
                <w:szCs w:val="21"/>
              </w:rPr>
              <w:t>R</w:t>
            </w:r>
            <w:r w:rsidRPr="00884E58">
              <w:rPr>
                <w:rFonts w:cs="Times New Roman"/>
                <w:noProof/>
                <w:szCs w:val="21"/>
                <w:vertAlign w:val="subscript"/>
              </w:rPr>
              <w:t>t</w:t>
            </w:r>
            <w:r w:rsidRPr="00884E58">
              <w:rPr>
                <w:rFonts w:cs="Times New Roman" w:hint="eastAsia"/>
                <w:noProof/>
                <w:szCs w:val="21"/>
              </w:rPr>
              <w:t>/</w:t>
            </w:r>
            <w:r w:rsidRPr="00884E58">
              <w:rPr>
                <w:rFonts w:cs="Times New Roman"/>
                <w:noProof/>
                <w:szCs w:val="21"/>
              </w:rPr>
              <w:t>min</w:t>
            </w:r>
          </w:p>
        </w:tc>
        <w:tc>
          <w:tcPr>
            <w:tcW w:w="112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2E5E913" w14:textId="77777777" w:rsidR="00E10C73" w:rsidRPr="00884E58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84E58">
              <w:rPr>
                <w:rFonts w:cs="Times New Roman"/>
                <w:szCs w:val="21"/>
              </w:rPr>
              <w:t>Molecular formula</w:t>
            </w:r>
          </w:p>
        </w:tc>
        <w:tc>
          <w:tcPr>
            <w:tcW w:w="94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2B7BEF" w14:textId="77777777" w:rsidR="00E10C73" w:rsidRPr="00884E58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84E58">
              <w:rPr>
                <w:rFonts w:cs="Times New Roman"/>
                <w:szCs w:val="21"/>
              </w:rPr>
              <w:t>Measured mass</w:t>
            </w:r>
          </w:p>
        </w:tc>
        <w:tc>
          <w:tcPr>
            <w:tcW w:w="102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3E473C" w14:textId="77777777" w:rsidR="00E10C73" w:rsidRPr="00884E58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84E58">
              <w:rPr>
                <w:rFonts w:cs="Times New Roman" w:hint="eastAsia"/>
                <w:szCs w:val="21"/>
              </w:rPr>
              <w:t>Theoretical</w:t>
            </w:r>
            <w:r w:rsidRPr="00884E58">
              <w:rPr>
                <w:rFonts w:cs="Times New Roman"/>
                <w:szCs w:val="21"/>
              </w:rPr>
              <w:t xml:space="preserve"> mass</w:t>
            </w:r>
          </w:p>
        </w:tc>
        <w:tc>
          <w:tcPr>
            <w:tcW w:w="68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43F803E" w14:textId="77777777" w:rsidR="00E10C73" w:rsidRPr="00884E58" w:rsidRDefault="00E10C73" w:rsidP="00A60252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84E58">
              <w:rPr>
                <w:rFonts w:cs="Times New Roman"/>
                <w:szCs w:val="21"/>
              </w:rPr>
              <w:t>Error/ppm</w:t>
            </w:r>
          </w:p>
        </w:tc>
      </w:tr>
      <w:tr w:rsidR="00E10C73" w:rsidRPr="00F85003" w14:paraId="5531158B" w14:textId="77777777" w:rsidTr="000B4D6E">
        <w:trPr>
          <w:jc w:val="center"/>
        </w:trPr>
        <w:tc>
          <w:tcPr>
            <w:tcW w:w="719" w:type="pct"/>
            <w:tcBorders>
              <w:top w:val="single" w:sz="12" w:space="0" w:color="auto"/>
              <w:bottom w:val="nil"/>
            </w:tcBorders>
            <w:vAlign w:val="center"/>
          </w:tcPr>
          <w:p w14:paraId="553ABA0A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P</w:t>
            </w:r>
            <w:r w:rsidRPr="008B6EE5">
              <w:rPr>
                <w:rFonts w:cs="Times New Roman"/>
                <w:noProof/>
                <w:szCs w:val="21"/>
              </w:rPr>
              <w:t>1</w:t>
            </w:r>
          </w:p>
        </w:tc>
        <w:tc>
          <w:tcPr>
            <w:tcW w:w="497" w:type="pct"/>
            <w:tcBorders>
              <w:top w:val="single" w:sz="12" w:space="0" w:color="auto"/>
              <w:bottom w:val="nil"/>
            </w:tcBorders>
            <w:vAlign w:val="center"/>
          </w:tcPr>
          <w:p w14:paraId="48FFF3DD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 w:hint="eastAsia"/>
                <w:szCs w:val="21"/>
              </w:rPr>
              <w:t>5.962</w:t>
            </w:r>
          </w:p>
        </w:tc>
        <w:tc>
          <w:tcPr>
            <w:tcW w:w="1124" w:type="pct"/>
            <w:tcBorders>
              <w:top w:val="single" w:sz="12" w:space="0" w:color="auto"/>
              <w:bottom w:val="nil"/>
            </w:tcBorders>
            <w:vAlign w:val="center"/>
          </w:tcPr>
          <w:p w14:paraId="1E3B4426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12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</w:t>
            </w:r>
            <w:r w:rsidRPr="008B6EE5">
              <w:rPr>
                <w:rFonts w:cs="Times New Roman" w:hint="eastAsia"/>
                <w:noProof/>
                <w:szCs w:val="21"/>
                <w:vertAlign w:val="subscript"/>
              </w:rPr>
              <w:t>0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 w:hint="eastAsia"/>
                <w:noProof/>
                <w:szCs w:val="21"/>
                <w:vertAlign w:val="subscript"/>
              </w:rPr>
              <w:t>5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</w:p>
        </w:tc>
        <w:tc>
          <w:tcPr>
            <w:tcW w:w="949" w:type="pct"/>
            <w:tcBorders>
              <w:top w:val="single" w:sz="12" w:space="0" w:color="auto"/>
              <w:bottom w:val="nil"/>
            </w:tcBorders>
            <w:vAlign w:val="center"/>
          </w:tcPr>
          <w:p w14:paraId="62B217A1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265.018</w:t>
            </w:r>
            <w:r w:rsidRPr="008B6EE5">
              <w:rPr>
                <w:rFonts w:cs="Times New Roman" w:hint="eastAsia"/>
                <w:szCs w:val="21"/>
              </w:rPr>
              <w:t>0</w:t>
            </w:r>
          </w:p>
        </w:tc>
        <w:tc>
          <w:tcPr>
            <w:tcW w:w="1029" w:type="pct"/>
            <w:tcBorders>
              <w:top w:val="single" w:sz="12" w:space="0" w:color="auto"/>
              <w:bottom w:val="nil"/>
            </w:tcBorders>
            <w:vAlign w:val="center"/>
          </w:tcPr>
          <w:p w14:paraId="654173AC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265.0176</w:t>
            </w:r>
          </w:p>
        </w:tc>
        <w:tc>
          <w:tcPr>
            <w:tcW w:w="68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FF74D0" w14:textId="77777777" w:rsidR="00E10C73" w:rsidRPr="008B6EE5" w:rsidRDefault="00E10C73" w:rsidP="00A60252">
            <w:pPr>
              <w:widowControl/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-1.51</w:t>
            </w:r>
          </w:p>
        </w:tc>
      </w:tr>
      <w:tr w:rsidR="00E10C73" w:rsidRPr="00F85003" w14:paraId="5E922F03" w14:textId="77777777" w:rsidTr="000B4D6E">
        <w:trPr>
          <w:jc w:val="center"/>
        </w:trPr>
        <w:tc>
          <w:tcPr>
            <w:tcW w:w="719" w:type="pct"/>
            <w:tcBorders>
              <w:top w:val="nil"/>
              <w:bottom w:val="nil"/>
            </w:tcBorders>
            <w:vAlign w:val="center"/>
          </w:tcPr>
          <w:p w14:paraId="5714685C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</w:p>
        </w:tc>
        <w:tc>
          <w:tcPr>
            <w:tcW w:w="497" w:type="pct"/>
            <w:tcBorders>
              <w:top w:val="nil"/>
              <w:bottom w:val="nil"/>
            </w:tcBorders>
            <w:vAlign w:val="center"/>
          </w:tcPr>
          <w:p w14:paraId="44F47CB8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 w:hint="eastAsia"/>
                <w:szCs w:val="21"/>
              </w:rPr>
              <w:t>7.018</w:t>
            </w:r>
          </w:p>
        </w:tc>
        <w:tc>
          <w:tcPr>
            <w:tcW w:w="1124" w:type="pct"/>
            <w:tcBorders>
              <w:top w:val="nil"/>
              <w:bottom w:val="nil"/>
            </w:tcBorders>
            <w:vAlign w:val="center"/>
          </w:tcPr>
          <w:p w14:paraId="72617CE0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12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</w:t>
            </w:r>
            <w:r w:rsidRPr="008B6EE5">
              <w:rPr>
                <w:rFonts w:cs="Times New Roman" w:hint="eastAsia"/>
                <w:noProof/>
                <w:szCs w:val="21"/>
                <w:vertAlign w:val="subscript"/>
              </w:rPr>
              <w:t>0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 w:hint="eastAsia"/>
                <w:noProof/>
                <w:szCs w:val="21"/>
                <w:vertAlign w:val="subscript"/>
              </w:rPr>
              <w:t>5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</w:p>
        </w:tc>
        <w:tc>
          <w:tcPr>
            <w:tcW w:w="949" w:type="pct"/>
            <w:tcBorders>
              <w:top w:val="nil"/>
              <w:bottom w:val="nil"/>
            </w:tcBorders>
            <w:vAlign w:val="center"/>
          </w:tcPr>
          <w:p w14:paraId="21009C02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265.0184</w:t>
            </w:r>
          </w:p>
        </w:tc>
        <w:tc>
          <w:tcPr>
            <w:tcW w:w="1029" w:type="pct"/>
            <w:tcBorders>
              <w:top w:val="nil"/>
              <w:bottom w:val="nil"/>
            </w:tcBorders>
            <w:vAlign w:val="center"/>
          </w:tcPr>
          <w:p w14:paraId="2F6DAB4E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265.0176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519A1E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-3.02</w:t>
            </w:r>
          </w:p>
        </w:tc>
      </w:tr>
      <w:tr w:rsidR="00E10C73" w:rsidRPr="00F85003" w14:paraId="67D8B46F" w14:textId="77777777" w:rsidTr="000B4D6E">
        <w:trPr>
          <w:jc w:val="center"/>
        </w:trPr>
        <w:tc>
          <w:tcPr>
            <w:tcW w:w="719" w:type="pct"/>
            <w:tcBorders>
              <w:top w:val="nil"/>
              <w:bottom w:val="nil"/>
            </w:tcBorders>
            <w:vAlign w:val="center"/>
          </w:tcPr>
          <w:p w14:paraId="2922762F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P</w:t>
            </w:r>
            <w:r w:rsidRPr="008B6EE5">
              <w:rPr>
                <w:rFonts w:cs="Times New Roman"/>
                <w:noProof/>
                <w:szCs w:val="21"/>
              </w:rPr>
              <w:t>2</w:t>
            </w:r>
          </w:p>
        </w:tc>
        <w:tc>
          <w:tcPr>
            <w:tcW w:w="497" w:type="pct"/>
            <w:tcBorders>
              <w:top w:val="nil"/>
              <w:bottom w:val="nil"/>
            </w:tcBorders>
            <w:vAlign w:val="center"/>
          </w:tcPr>
          <w:p w14:paraId="2A1CB8BA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7.035</w:t>
            </w:r>
          </w:p>
        </w:tc>
        <w:tc>
          <w:tcPr>
            <w:tcW w:w="1124" w:type="pct"/>
            <w:tcBorders>
              <w:top w:val="nil"/>
              <w:bottom w:val="nil"/>
            </w:tcBorders>
            <w:vAlign w:val="center"/>
          </w:tcPr>
          <w:p w14:paraId="2AE76E45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12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</w:t>
            </w:r>
            <w:r w:rsidRPr="008B6EE5">
              <w:rPr>
                <w:rFonts w:cs="Times New Roman" w:hint="eastAsia"/>
                <w:noProof/>
                <w:szCs w:val="21"/>
                <w:vertAlign w:val="subscript"/>
              </w:rPr>
              <w:t>0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6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</w:p>
        </w:tc>
        <w:tc>
          <w:tcPr>
            <w:tcW w:w="949" w:type="pct"/>
            <w:tcBorders>
              <w:top w:val="nil"/>
              <w:bottom w:val="nil"/>
            </w:tcBorders>
            <w:vAlign w:val="center"/>
          </w:tcPr>
          <w:p w14:paraId="0B7E1779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281.0127</w:t>
            </w:r>
          </w:p>
        </w:tc>
        <w:tc>
          <w:tcPr>
            <w:tcW w:w="1029" w:type="pct"/>
            <w:tcBorders>
              <w:top w:val="nil"/>
              <w:bottom w:val="nil"/>
            </w:tcBorders>
            <w:vAlign w:val="center"/>
          </w:tcPr>
          <w:p w14:paraId="7F573E97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281.0125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092B8E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-0.71</w:t>
            </w:r>
          </w:p>
        </w:tc>
      </w:tr>
      <w:tr w:rsidR="00E10C73" w:rsidRPr="00F85003" w14:paraId="0A713CE5" w14:textId="77777777" w:rsidTr="000B4D6E">
        <w:trPr>
          <w:jc w:val="center"/>
        </w:trPr>
        <w:tc>
          <w:tcPr>
            <w:tcW w:w="719" w:type="pct"/>
            <w:tcBorders>
              <w:top w:val="nil"/>
            </w:tcBorders>
            <w:vAlign w:val="center"/>
          </w:tcPr>
          <w:p w14:paraId="7F8EFBF5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P</w:t>
            </w:r>
            <w:r w:rsidRPr="008B6EE5">
              <w:rPr>
                <w:rFonts w:cs="Times New Roman"/>
                <w:noProof/>
                <w:szCs w:val="21"/>
              </w:rPr>
              <w:t>3</w:t>
            </w:r>
          </w:p>
        </w:tc>
        <w:tc>
          <w:tcPr>
            <w:tcW w:w="497" w:type="pct"/>
            <w:tcBorders>
              <w:top w:val="nil"/>
            </w:tcBorders>
            <w:vAlign w:val="center"/>
          </w:tcPr>
          <w:p w14:paraId="2B64ECF4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5</w:t>
            </w:r>
            <w:r w:rsidRPr="008B6EE5">
              <w:rPr>
                <w:rFonts w:cs="Times New Roman"/>
                <w:noProof/>
                <w:szCs w:val="21"/>
              </w:rPr>
              <w:t>.972</w:t>
            </w:r>
          </w:p>
        </w:tc>
        <w:tc>
          <w:tcPr>
            <w:tcW w:w="1124" w:type="pct"/>
            <w:tcBorders>
              <w:top w:val="nil"/>
            </w:tcBorders>
            <w:vAlign w:val="center"/>
          </w:tcPr>
          <w:p w14:paraId="59E3055C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12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8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 w:hint="eastAsia"/>
                <w:noProof/>
                <w:szCs w:val="21"/>
                <w:vertAlign w:val="subscript"/>
              </w:rPr>
              <w:t>5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</w:p>
        </w:tc>
        <w:tc>
          <w:tcPr>
            <w:tcW w:w="949" w:type="pct"/>
            <w:tcBorders>
              <w:top w:val="nil"/>
            </w:tcBorders>
            <w:vAlign w:val="center"/>
          </w:tcPr>
          <w:p w14:paraId="75518784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 w:hint="eastAsia"/>
                <w:szCs w:val="21"/>
              </w:rPr>
              <w:t>2</w:t>
            </w:r>
            <w:r w:rsidRPr="008B6EE5">
              <w:rPr>
                <w:rFonts w:cs="Times New Roman"/>
                <w:szCs w:val="21"/>
              </w:rPr>
              <w:t>63.0017</w:t>
            </w:r>
          </w:p>
        </w:tc>
        <w:tc>
          <w:tcPr>
            <w:tcW w:w="1029" w:type="pct"/>
            <w:tcBorders>
              <w:top w:val="nil"/>
            </w:tcBorders>
            <w:vAlign w:val="center"/>
          </w:tcPr>
          <w:p w14:paraId="53C8BEC6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 w:hint="eastAsia"/>
                <w:szCs w:val="21"/>
              </w:rPr>
              <w:t>2</w:t>
            </w:r>
            <w:r w:rsidRPr="008B6EE5">
              <w:rPr>
                <w:rFonts w:cs="Times New Roman"/>
                <w:szCs w:val="21"/>
              </w:rPr>
              <w:t>63.0014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4B9A74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-</w:t>
            </w:r>
            <w:r w:rsidRPr="008B6EE5">
              <w:rPr>
                <w:szCs w:val="21"/>
              </w:rPr>
              <w:t>1.14</w:t>
            </w:r>
          </w:p>
        </w:tc>
      </w:tr>
      <w:tr w:rsidR="00E10C73" w:rsidRPr="00F85003" w14:paraId="2C18D3B2" w14:textId="77777777" w:rsidTr="000B4D6E">
        <w:trPr>
          <w:jc w:val="center"/>
        </w:trPr>
        <w:tc>
          <w:tcPr>
            <w:tcW w:w="719" w:type="pct"/>
            <w:tcBorders>
              <w:top w:val="nil"/>
            </w:tcBorders>
            <w:vAlign w:val="center"/>
          </w:tcPr>
          <w:p w14:paraId="3539CE1F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P</w:t>
            </w:r>
            <w:r w:rsidRPr="008B6EE5">
              <w:rPr>
                <w:rFonts w:cs="Times New Roman"/>
                <w:noProof/>
                <w:szCs w:val="21"/>
              </w:rPr>
              <w:t>4</w:t>
            </w:r>
          </w:p>
        </w:tc>
        <w:tc>
          <w:tcPr>
            <w:tcW w:w="497" w:type="pct"/>
            <w:tcBorders>
              <w:top w:val="nil"/>
            </w:tcBorders>
            <w:vAlign w:val="center"/>
          </w:tcPr>
          <w:p w14:paraId="05A54632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5</w:t>
            </w:r>
            <w:r w:rsidRPr="008B6EE5">
              <w:rPr>
                <w:rFonts w:cs="Times New Roman"/>
                <w:noProof/>
                <w:szCs w:val="21"/>
              </w:rPr>
              <w:t>.671</w:t>
            </w:r>
          </w:p>
        </w:tc>
        <w:tc>
          <w:tcPr>
            <w:tcW w:w="1124" w:type="pct"/>
            <w:tcBorders>
              <w:top w:val="nil"/>
            </w:tcBorders>
            <w:vAlign w:val="center"/>
          </w:tcPr>
          <w:p w14:paraId="308291DB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11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10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4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</w:p>
        </w:tc>
        <w:tc>
          <w:tcPr>
            <w:tcW w:w="949" w:type="pct"/>
            <w:tcBorders>
              <w:top w:val="nil"/>
            </w:tcBorders>
            <w:vAlign w:val="center"/>
          </w:tcPr>
          <w:p w14:paraId="1C22400C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237.0229</w:t>
            </w:r>
          </w:p>
        </w:tc>
        <w:tc>
          <w:tcPr>
            <w:tcW w:w="1029" w:type="pct"/>
            <w:tcBorders>
              <w:top w:val="nil"/>
            </w:tcBorders>
            <w:vAlign w:val="center"/>
          </w:tcPr>
          <w:p w14:paraId="68FFDCC1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237.0227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C4D47F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-0.84</w:t>
            </w:r>
          </w:p>
        </w:tc>
      </w:tr>
      <w:tr w:rsidR="00E10C73" w:rsidRPr="00F85003" w14:paraId="23026E11" w14:textId="77777777" w:rsidTr="000B4D6E">
        <w:trPr>
          <w:jc w:val="center"/>
        </w:trPr>
        <w:tc>
          <w:tcPr>
            <w:tcW w:w="719" w:type="pct"/>
            <w:tcBorders>
              <w:top w:val="nil"/>
            </w:tcBorders>
            <w:vAlign w:val="center"/>
          </w:tcPr>
          <w:p w14:paraId="4F7E190C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P</w:t>
            </w:r>
            <w:r w:rsidRPr="008B6EE5">
              <w:rPr>
                <w:rFonts w:cs="Times New Roman"/>
                <w:noProof/>
                <w:szCs w:val="21"/>
              </w:rPr>
              <w:t>5</w:t>
            </w:r>
          </w:p>
        </w:tc>
        <w:tc>
          <w:tcPr>
            <w:tcW w:w="497" w:type="pct"/>
            <w:tcBorders>
              <w:top w:val="nil"/>
            </w:tcBorders>
            <w:vAlign w:val="center"/>
          </w:tcPr>
          <w:p w14:paraId="3393C2D8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6.038</w:t>
            </w:r>
          </w:p>
        </w:tc>
        <w:tc>
          <w:tcPr>
            <w:tcW w:w="1124" w:type="pct"/>
            <w:tcBorders>
              <w:top w:val="nil"/>
            </w:tcBorders>
            <w:vAlign w:val="center"/>
          </w:tcPr>
          <w:p w14:paraId="46A69802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12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10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8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</w:t>
            </w:r>
          </w:p>
        </w:tc>
        <w:tc>
          <w:tcPr>
            <w:tcW w:w="949" w:type="pct"/>
            <w:tcBorders>
              <w:top w:val="nil"/>
            </w:tcBorders>
            <w:vAlign w:val="center"/>
          </w:tcPr>
          <w:p w14:paraId="00225FC5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344.9754</w:t>
            </w:r>
          </w:p>
        </w:tc>
        <w:tc>
          <w:tcPr>
            <w:tcW w:w="1029" w:type="pct"/>
            <w:tcBorders>
              <w:top w:val="nil"/>
            </w:tcBorders>
            <w:vAlign w:val="center"/>
          </w:tcPr>
          <w:p w14:paraId="41C0B047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344.9744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3777FA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-2.90</w:t>
            </w:r>
          </w:p>
        </w:tc>
      </w:tr>
      <w:tr w:rsidR="00E10C73" w:rsidRPr="00F85003" w14:paraId="168EF8A5" w14:textId="77777777" w:rsidTr="000B4D6E">
        <w:trPr>
          <w:jc w:val="center"/>
        </w:trPr>
        <w:tc>
          <w:tcPr>
            <w:tcW w:w="719" w:type="pct"/>
            <w:tcBorders>
              <w:top w:val="nil"/>
            </w:tcBorders>
            <w:vAlign w:val="center"/>
          </w:tcPr>
          <w:p w14:paraId="2F453727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P</w:t>
            </w:r>
            <w:r w:rsidRPr="008B6EE5">
              <w:rPr>
                <w:rFonts w:cs="Times New Roman"/>
                <w:noProof/>
                <w:szCs w:val="21"/>
              </w:rPr>
              <w:t>6</w:t>
            </w:r>
          </w:p>
        </w:tc>
        <w:tc>
          <w:tcPr>
            <w:tcW w:w="497" w:type="pct"/>
            <w:tcBorders>
              <w:top w:val="nil"/>
            </w:tcBorders>
            <w:vAlign w:val="center"/>
          </w:tcPr>
          <w:p w14:paraId="0D6196C2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7</w:t>
            </w:r>
            <w:r w:rsidRPr="008B6EE5">
              <w:rPr>
                <w:rFonts w:cs="Times New Roman"/>
                <w:noProof/>
                <w:szCs w:val="21"/>
              </w:rPr>
              <w:t>.752</w:t>
            </w:r>
          </w:p>
        </w:tc>
        <w:tc>
          <w:tcPr>
            <w:tcW w:w="1124" w:type="pct"/>
            <w:tcBorders>
              <w:top w:val="nil"/>
            </w:tcBorders>
            <w:vAlign w:val="center"/>
          </w:tcPr>
          <w:p w14:paraId="73E13DCE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13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</w:t>
            </w:r>
            <w:r w:rsidRPr="008B6EE5">
              <w:rPr>
                <w:rFonts w:cs="Times New Roman" w:hint="eastAsia"/>
                <w:noProof/>
                <w:szCs w:val="21"/>
                <w:vertAlign w:val="subscript"/>
              </w:rPr>
              <w:t>0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6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</w:p>
        </w:tc>
        <w:tc>
          <w:tcPr>
            <w:tcW w:w="949" w:type="pct"/>
            <w:tcBorders>
              <w:top w:val="nil"/>
            </w:tcBorders>
            <w:vAlign w:val="center"/>
          </w:tcPr>
          <w:p w14:paraId="230D03EB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293.0128</w:t>
            </w:r>
          </w:p>
        </w:tc>
        <w:tc>
          <w:tcPr>
            <w:tcW w:w="1029" w:type="pct"/>
            <w:tcBorders>
              <w:top w:val="nil"/>
            </w:tcBorders>
            <w:vAlign w:val="center"/>
          </w:tcPr>
          <w:p w14:paraId="455C206B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293.0125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547EBC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-1.02</w:t>
            </w:r>
          </w:p>
        </w:tc>
      </w:tr>
      <w:tr w:rsidR="00E10C73" w:rsidRPr="00F85003" w14:paraId="1699B5C2" w14:textId="77777777" w:rsidTr="000B4D6E">
        <w:trPr>
          <w:jc w:val="center"/>
        </w:trPr>
        <w:tc>
          <w:tcPr>
            <w:tcW w:w="719" w:type="pct"/>
            <w:tcBorders>
              <w:top w:val="nil"/>
            </w:tcBorders>
            <w:vAlign w:val="center"/>
          </w:tcPr>
          <w:p w14:paraId="05E59FA5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P</w:t>
            </w:r>
            <w:r w:rsidRPr="008B6EE5">
              <w:rPr>
                <w:rFonts w:cs="Times New Roman"/>
                <w:noProof/>
                <w:szCs w:val="21"/>
              </w:rPr>
              <w:t>7</w:t>
            </w:r>
          </w:p>
        </w:tc>
        <w:tc>
          <w:tcPr>
            <w:tcW w:w="497" w:type="pct"/>
            <w:tcBorders>
              <w:top w:val="nil"/>
            </w:tcBorders>
            <w:vAlign w:val="center"/>
          </w:tcPr>
          <w:p w14:paraId="552A3E47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8</w:t>
            </w:r>
            <w:r w:rsidRPr="008B6EE5">
              <w:rPr>
                <w:rFonts w:cs="Times New Roman"/>
                <w:noProof/>
                <w:szCs w:val="21"/>
              </w:rPr>
              <w:t>.124</w:t>
            </w:r>
          </w:p>
        </w:tc>
        <w:tc>
          <w:tcPr>
            <w:tcW w:w="1124" w:type="pct"/>
            <w:tcBorders>
              <w:top w:val="nil"/>
            </w:tcBorders>
            <w:vAlign w:val="center"/>
          </w:tcPr>
          <w:p w14:paraId="50A4129E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6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6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</w:p>
        </w:tc>
        <w:tc>
          <w:tcPr>
            <w:tcW w:w="949" w:type="pct"/>
            <w:tcBorders>
              <w:top w:val="nil"/>
            </w:tcBorders>
            <w:vAlign w:val="center"/>
          </w:tcPr>
          <w:p w14:paraId="416B15A9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93.0339</w:t>
            </w:r>
          </w:p>
        </w:tc>
        <w:tc>
          <w:tcPr>
            <w:tcW w:w="1029" w:type="pct"/>
            <w:tcBorders>
              <w:top w:val="nil"/>
            </w:tcBorders>
            <w:vAlign w:val="center"/>
          </w:tcPr>
          <w:p w14:paraId="442ABB34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93.0345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5C8652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6.45</w:t>
            </w:r>
          </w:p>
        </w:tc>
      </w:tr>
      <w:tr w:rsidR="00E10C73" w:rsidRPr="00F85003" w14:paraId="214110FB" w14:textId="77777777" w:rsidTr="000B4D6E">
        <w:trPr>
          <w:jc w:val="center"/>
        </w:trPr>
        <w:tc>
          <w:tcPr>
            <w:tcW w:w="719" w:type="pct"/>
            <w:vAlign w:val="center"/>
          </w:tcPr>
          <w:p w14:paraId="21DE8F46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P</w:t>
            </w:r>
            <w:r w:rsidRPr="008B6EE5">
              <w:rPr>
                <w:rFonts w:cs="Times New Roman"/>
                <w:noProof/>
                <w:szCs w:val="21"/>
              </w:rPr>
              <w:t>8</w:t>
            </w:r>
          </w:p>
        </w:tc>
        <w:tc>
          <w:tcPr>
            <w:tcW w:w="497" w:type="pct"/>
            <w:vAlign w:val="center"/>
          </w:tcPr>
          <w:p w14:paraId="722B21F4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1</w:t>
            </w:r>
            <w:r w:rsidRPr="008B6EE5">
              <w:rPr>
                <w:rFonts w:cs="Times New Roman"/>
                <w:noProof/>
                <w:szCs w:val="21"/>
              </w:rPr>
              <w:t>.669</w:t>
            </w:r>
          </w:p>
        </w:tc>
        <w:tc>
          <w:tcPr>
            <w:tcW w:w="1124" w:type="pct"/>
            <w:vAlign w:val="center"/>
          </w:tcPr>
          <w:p w14:paraId="7BC29050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6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6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3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</w:p>
        </w:tc>
        <w:tc>
          <w:tcPr>
            <w:tcW w:w="949" w:type="pct"/>
            <w:vAlign w:val="center"/>
          </w:tcPr>
          <w:p w14:paraId="722744DF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156.9965</w:t>
            </w:r>
          </w:p>
        </w:tc>
        <w:tc>
          <w:tcPr>
            <w:tcW w:w="1029" w:type="pct"/>
            <w:vAlign w:val="center"/>
          </w:tcPr>
          <w:p w14:paraId="678A09EF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156.9964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ABF775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-0.64</w:t>
            </w:r>
          </w:p>
        </w:tc>
      </w:tr>
      <w:tr w:rsidR="00E10C73" w:rsidRPr="00F85003" w14:paraId="0F3B4951" w14:textId="77777777" w:rsidTr="000B4D6E">
        <w:trPr>
          <w:jc w:val="center"/>
        </w:trPr>
        <w:tc>
          <w:tcPr>
            <w:tcW w:w="719" w:type="pct"/>
            <w:vAlign w:val="center"/>
          </w:tcPr>
          <w:p w14:paraId="58353FFA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P</w:t>
            </w:r>
            <w:r w:rsidRPr="008B6EE5">
              <w:rPr>
                <w:rFonts w:cs="Times New Roman"/>
                <w:noProof/>
                <w:szCs w:val="21"/>
              </w:rPr>
              <w:t>9</w:t>
            </w:r>
          </w:p>
        </w:tc>
        <w:tc>
          <w:tcPr>
            <w:tcW w:w="497" w:type="pct"/>
            <w:vAlign w:val="center"/>
          </w:tcPr>
          <w:p w14:paraId="0DE44F03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9.148</w:t>
            </w:r>
          </w:p>
        </w:tc>
        <w:tc>
          <w:tcPr>
            <w:tcW w:w="1124" w:type="pct"/>
            <w:vAlign w:val="center"/>
          </w:tcPr>
          <w:p w14:paraId="0AB7DCDE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18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14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5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</w:p>
        </w:tc>
        <w:tc>
          <w:tcPr>
            <w:tcW w:w="949" w:type="pct"/>
            <w:vAlign w:val="center"/>
          </w:tcPr>
          <w:p w14:paraId="4AA0DBA8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341.0494</w:t>
            </w:r>
          </w:p>
        </w:tc>
        <w:tc>
          <w:tcPr>
            <w:tcW w:w="1029" w:type="pct"/>
            <w:vAlign w:val="center"/>
          </w:tcPr>
          <w:p w14:paraId="18179FEA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341.0489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5E8C5A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-1.47</w:t>
            </w:r>
          </w:p>
        </w:tc>
      </w:tr>
      <w:tr w:rsidR="00E10C73" w:rsidRPr="00F85003" w14:paraId="3D21C9C9" w14:textId="77777777" w:rsidTr="000B4D6E">
        <w:trPr>
          <w:jc w:val="center"/>
        </w:trPr>
        <w:tc>
          <w:tcPr>
            <w:tcW w:w="719" w:type="pct"/>
            <w:vAlign w:val="center"/>
          </w:tcPr>
          <w:p w14:paraId="70785C20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</w:p>
        </w:tc>
        <w:tc>
          <w:tcPr>
            <w:tcW w:w="497" w:type="pct"/>
            <w:vAlign w:val="center"/>
          </w:tcPr>
          <w:p w14:paraId="54731E33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9.86</w:t>
            </w:r>
          </w:p>
        </w:tc>
        <w:tc>
          <w:tcPr>
            <w:tcW w:w="1124" w:type="pct"/>
            <w:vAlign w:val="center"/>
          </w:tcPr>
          <w:p w14:paraId="5F5A7DFE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18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14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5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</w:p>
        </w:tc>
        <w:tc>
          <w:tcPr>
            <w:tcW w:w="949" w:type="pct"/>
            <w:vAlign w:val="center"/>
          </w:tcPr>
          <w:p w14:paraId="2DA04F98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341.0495</w:t>
            </w:r>
          </w:p>
        </w:tc>
        <w:tc>
          <w:tcPr>
            <w:tcW w:w="1029" w:type="pct"/>
            <w:vAlign w:val="center"/>
          </w:tcPr>
          <w:p w14:paraId="7A1A3748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341.0489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C7C6C8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-1.76</w:t>
            </w:r>
          </w:p>
        </w:tc>
      </w:tr>
      <w:tr w:rsidR="00E10C73" w:rsidRPr="00F85003" w14:paraId="3A33EB4A" w14:textId="77777777" w:rsidTr="000B4D6E">
        <w:trPr>
          <w:jc w:val="center"/>
        </w:trPr>
        <w:tc>
          <w:tcPr>
            <w:tcW w:w="719" w:type="pct"/>
            <w:vAlign w:val="center"/>
          </w:tcPr>
          <w:p w14:paraId="544709C5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P</w:t>
            </w:r>
            <w:r w:rsidRPr="008B6EE5">
              <w:rPr>
                <w:rFonts w:cs="Times New Roman"/>
                <w:noProof/>
                <w:szCs w:val="21"/>
              </w:rPr>
              <w:t>10</w:t>
            </w:r>
          </w:p>
        </w:tc>
        <w:tc>
          <w:tcPr>
            <w:tcW w:w="497" w:type="pct"/>
            <w:vAlign w:val="center"/>
          </w:tcPr>
          <w:p w14:paraId="444EBE08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7.932</w:t>
            </w:r>
          </w:p>
        </w:tc>
        <w:tc>
          <w:tcPr>
            <w:tcW w:w="1124" w:type="pct"/>
            <w:vAlign w:val="center"/>
          </w:tcPr>
          <w:p w14:paraId="1BDD0F3A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18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14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7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</w:t>
            </w:r>
          </w:p>
        </w:tc>
        <w:tc>
          <w:tcPr>
            <w:tcW w:w="949" w:type="pct"/>
            <w:vAlign w:val="center"/>
          </w:tcPr>
          <w:p w14:paraId="0A9DE124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405.0117</w:t>
            </w:r>
          </w:p>
        </w:tc>
        <w:tc>
          <w:tcPr>
            <w:tcW w:w="1029" w:type="pct"/>
            <w:vAlign w:val="center"/>
          </w:tcPr>
          <w:p w14:paraId="65D2D6FA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405.0108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8E17CC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-</w:t>
            </w:r>
            <w:r w:rsidRPr="008B6EE5">
              <w:rPr>
                <w:szCs w:val="21"/>
              </w:rPr>
              <w:t>2.22</w:t>
            </w:r>
          </w:p>
        </w:tc>
      </w:tr>
      <w:tr w:rsidR="00E10C73" w:rsidRPr="00F85003" w14:paraId="4108C6C8" w14:textId="77777777" w:rsidTr="000B4D6E">
        <w:trPr>
          <w:jc w:val="center"/>
        </w:trPr>
        <w:tc>
          <w:tcPr>
            <w:tcW w:w="719" w:type="pct"/>
            <w:vAlign w:val="center"/>
          </w:tcPr>
          <w:p w14:paraId="74D64B39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</w:p>
        </w:tc>
        <w:tc>
          <w:tcPr>
            <w:tcW w:w="497" w:type="pct"/>
            <w:vAlign w:val="center"/>
          </w:tcPr>
          <w:p w14:paraId="5C10C5A3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9.849</w:t>
            </w:r>
          </w:p>
        </w:tc>
        <w:tc>
          <w:tcPr>
            <w:tcW w:w="1124" w:type="pct"/>
            <w:vAlign w:val="center"/>
          </w:tcPr>
          <w:p w14:paraId="0A7AE8D7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18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14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7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</w:t>
            </w:r>
          </w:p>
        </w:tc>
        <w:tc>
          <w:tcPr>
            <w:tcW w:w="949" w:type="pct"/>
            <w:vAlign w:val="center"/>
          </w:tcPr>
          <w:p w14:paraId="284345CA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405.0116</w:t>
            </w:r>
          </w:p>
        </w:tc>
        <w:tc>
          <w:tcPr>
            <w:tcW w:w="1029" w:type="pct"/>
            <w:vAlign w:val="center"/>
          </w:tcPr>
          <w:p w14:paraId="37D92D60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405.0108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AE914C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-1.98</w:t>
            </w:r>
          </w:p>
        </w:tc>
      </w:tr>
      <w:tr w:rsidR="00E10C73" w:rsidRPr="00F85003" w14:paraId="035F5E72" w14:textId="77777777" w:rsidTr="000B4D6E">
        <w:trPr>
          <w:jc w:val="center"/>
        </w:trPr>
        <w:tc>
          <w:tcPr>
            <w:tcW w:w="719" w:type="pct"/>
            <w:vAlign w:val="center"/>
          </w:tcPr>
          <w:p w14:paraId="08BECD03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P</w:t>
            </w:r>
            <w:r w:rsidRPr="008B6EE5">
              <w:rPr>
                <w:rFonts w:cs="Times New Roman"/>
                <w:noProof/>
                <w:szCs w:val="21"/>
              </w:rPr>
              <w:t>11</w:t>
            </w:r>
          </w:p>
        </w:tc>
        <w:tc>
          <w:tcPr>
            <w:tcW w:w="497" w:type="pct"/>
            <w:vAlign w:val="center"/>
          </w:tcPr>
          <w:p w14:paraId="1ACBA437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8.367</w:t>
            </w:r>
          </w:p>
        </w:tc>
        <w:tc>
          <w:tcPr>
            <w:tcW w:w="1124" w:type="pct"/>
            <w:vAlign w:val="center"/>
          </w:tcPr>
          <w:p w14:paraId="11678755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24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18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8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</w:t>
            </w:r>
          </w:p>
        </w:tc>
        <w:tc>
          <w:tcPr>
            <w:tcW w:w="949" w:type="pct"/>
            <w:vAlign w:val="center"/>
          </w:tcPr>
          <w:p w14:paraId="4BBF87F1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497.0376</w:t>
            </w:r>
          </w:p>
        </w:tc>
        <w:tc>
          <w:tcPr>
            <w:tcW w:w="1029" w:type="pct"/>
            <w:vAlign w:val="center"/>
          </w:tcPr>
          <w:p w14:paraId="0DCF0E02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497.0370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5913F4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-1.21</w:t>
            </w:r>
          </w:p>
        </w:tc>
      </w:tr>
      <w:tr w:rsidR="00E10C73" w:rsidRPr="00F85003" w14:paraId="42405BEE" w14:textId="77777777" w:rsidTr="000B4D6E">
        <w:trPr>
          <w:jc w:val="center"/>
        </w:trPr>
        <w:tc>
          <w:tcPr>
            <w:tcW w:w="719" w:type="pct"/>
            <w:vAlign w:val="center"/>
          </w:tcPr>
          <w:p w14:paraId="7CB6F6FB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</w:p>
        </w:tc>
        <w:tc>
          <w:tcPr>
            <w:tcW w:w="497" w:type="pct"/>
            <w:vAlign w:val="center"/>
          </w:tcPr>
          <w:p w14:paraId="122DE489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9.657</w:t>
            </w:r>
          </w:p>
        </w:tc>
        <w:tc>
          <w:tcPr>
            <w:tcW w:w="1124" w:type="pct"/>
            <w:vAlign w:val="center"/>
          </w:tcPr>
          <w:p w14:paraId="05A51E3C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24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18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8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</w:t>
            </w:r>
          </w:p>
        </w:tc>
        <w:tc>
          <w:tcPr>
            <w:tcW w:w="949" w:type="pct"/>
            <w:vAlign w:val="center"/>
          </w:tcPr>
          <w:p w14:paraId="2A859BB2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497.0375</w:t>
            </w:r>
          </w:p>
        </w:tc>
        <w:tc>
          <w:tcPr>
            <w:tcW w:w="1029" w:type="pct"/>
            <w:vAlign w:val="center"/>
          </w:tcPr>
          <w:p w14:paraId="62B2C278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497.0370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DB6861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-1.01</w:t>
            </w:r>
          </w:p>
        </w:tc>
      </w:tr>
      <w:tr w:rsidR="00E10C73" w:rsidRPr="00F85003" w14:paraId="7B800C10" w14:textId="77777777" w:rsidTr="000B4D6E">
        <w:trPr>
          <w:jc w:val="center"/>
        </w:trPr>
        <w:tc>
          <w:tcPr>
            <w:tcW w:w="719" w:type="pct"/>
            <w:vAlign w:val="center"/>
          </w:tcPr>
          <w:p w14:paraId="3A139BB1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P</w:t>
            </w:r>
            <w:r w:rsidRPr="008B6EE5">
              <w:rPr>
                <w:rFonts w:cs="Times New Roman"/>
                <w:noProof/>
                <w:szCs w:val="21"/>
              </w:rPr>
              <w:t>12</w:t>
            </w:r>
          </w:p>
        </w:tc>
        <w:tc>
          <w:tcPr>
            <w:tcW w:w="497" w:type="pct"/>
            <w:vAlign w:val="center"/>
          </w:tcPr>
          <w:p w14:paraId="1D48B42A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10.204</w:t>
            </w:r>
          </w:p>
        </w:tc>
        <w:tc>
          <w:tcPr>
            <w:tcW w:w="1124" w:type="pct"/>
            <w:vAlign w:val="center"/>
          </w:tcPr>
          <w:p w14:paraId="09346117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25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18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10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</w:t>
            </w:r>
          </w:p>
        </w:tc>
        <w:tc>
          <w:tcPr>
            <w:tcW w:w="949" w:type="pct"/>
            <w:vAlign w:val="center"/>
          </w:tcPr>
          <w:p w14:paraId="397D5AD1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541.0249</w:t>
            </w:r>
          </w:p>
        </w:tc>
        <w:tc>
          <w:tcPr>
            <w:tcW w:w="1029" w:type="pct"/>
            <w:vAlign w:val="center"/>
          </w:tcPr>
          <w:p w14:paraId="1911C4E4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541.0268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BB24CF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3.51</w:t>
            </w:r>
          </w:p>
        </w:tc>
      </w:tr>
      <w:tr w:rsidR="00E10C73" w:rsidRPr="00F85003" w14:paraId="0B83A6EA" w14:textId="77777777" w:rsidTr="000B4D6E">
        <w:trPr>
          <w:jc w:val="center"/>
        </w:trPr>
        <w:tc>
          <w:tcPr>
            <w:tcW w:w="719" w:type="pct"/>
            <w:vAlign w:val="center"/>
          </w:tcPr>
          <w:p w14:paraId="7A5BAD1B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</w:p>
        </w:tc>
        <w:tc>
          <w:tcPr>
            <w:tcW w:w="497" w:type="pct"/>
            <w:vAlign w:val="center"/>
          </w:tcPr>
          <w:p w14:paraId="2A0CE935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10.807</w:t>
            </w:r>
          </w:p>
        </w:tc>
        <w:tc>
          <w:tcPr>
            <w:tcW w:w="1124" w:type="pct"/>
            <w:vAlign w:val="center"/>
          </w:tcPr>
          <w:p w14:paraId="4C5B6E98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25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18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10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</w:t>
            </w:r>
          </w:p>
        </w:tc>
        <w:tc>
          <w:tcPr>
            <w:tcW w:w="949" w:type="pct"/>
            <w:vAlign w:val="center"/>
          </w:tcPr>
          <w:p w14:paraId="6AAE9CFA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541.0248</w:t>
            </w:r>
          </w:p>
        </w:tc>
        <w:tc>
          <w:tcPr>
            <w:tcW w:w="1029" w:type="pct"/>
            <w:vAlign w:val="center"/>
          </w:tcPr>
          <w:p w14:paraId="47C901E7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541.0268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5AE804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3</w:t>
            </w:r>
            <w:r w:rsidRPr="008B6EE5">
              <w:rPr>
                <w:szCs w:val="21"/>
              </w:rPr>
              <w:t>.70</w:t>
            </w:r>
          </w:p>
        </w:tc>
      </w:tr>
      <w:tr w:rsidR="00E10C73" w:rsidRPr="00F85003" w14:paraId="5A62F479" w14:textId="77777777" w:rsidTr="000B4D6E">
        <w:trPr>
          <w:jc w:val="center"/>
        </w:trPr>
        <w:tc>
          <w:tcPr>
            <w:tcW w:w="719" w:type="pct"/>
            <w:vAlign w:val="center"/>
          </w:tcPr>
          <w:p w14:paraId="54A72118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P</w:t>
            </w:r>
            <w:r w:rsidRPr="008B6EE5">
              <w:rPr>
                <w:rFonts w:cs="Times New Roman"/>
                <w:noProof/>
                <w:szCs w:val="21"/>
              </w:rPr>
              <w:t>13</w:t>
            </w:r>
          </w:p>
        </w:tc>
        <w:tc>
          <w:tcPr>
            <w:tcW w:w="497" w:type="pct"/>
            <w:vAlign w:val="center"/>
          </w:tcPr>
          <w:p w14:paraId="2AAD7780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8.622</w:t>
            </w:r>
          </w:p>
        </w:tc>
        <w:tc>
          <w:tcPr>
            <w:tcW w:w="1124" w:type="pct"/>
            <w:vAlign w:val="center"/>
          </w:tcPr>
          <w:p w14:paraId="5BCE44E9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23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18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8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</w:t>
            </w:r>
          </w:p>
        </w:tc>
        <w:tc>
          <w:tcPr>
            <w:tcW w:w="949" w:type="pct"/>
            <w:vAlign w:val="center"/>
          </w:tcPr>
          <w:p w14:paraId="13368F91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485.0355</w:t>
            </w:r>
          </w:p>
        </w:tc>
        <w:tc>
          <w:tcPr>
            <w:tcW w:w="1029" w:type="pct"/>
            <w:vAlign w:val="center"/>
          </w:tcPr>
          <w:p w14:paraId="2F2E56E3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485.0370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C8188F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3.09</w:t>
            </w:r>
          </w:p>
        </w:tc>
      </w:tr>
      <w:tr w:rsidR="00E10C73" w:rsidRPr="00F85003" w14:paraId="49BF7F96" w14:textId="77777777" w:rsidTr="000B4D6E">
        <w:trPr>
          <w:jc w:val="center"/>
        </w:trPr>
        <w:tc>
          <w:tcPr>
            <w:tcW w:w="719" w:type="pct"/>
            <w:vAlign w:val="center"/>
          </w:tcPr>
          <w:p w14:paraId="2149AD96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</w:p>
        </w:tc>
        <w:tc>
          <w:tcPr>
            <w:tcW w:w="497" w:type="pct"/>
            <w:vAlign w:val="center"/>
          </w:tcPr>
          <w:p w14:paraId="22950EFD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10.215</w:t>
            </w:r>
          </w:p>
        </w:tc>
        <w:tc>
          <w:tcPr>
            <w:tcW w:w="1124" w:type="pct"/>
            <w:vAlign w:val="center"/>
          </w:tcPr>
          <w:p w14:paraId="4B6CBBED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23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18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8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</w:t>
            </w:r>
          </w:p>
        </w:tc>
        <w:tc>
          <w:tcPr>
            <w:tcW w:w="949" w:type="pct"/>
            <w:vAlign w:val="center"/>
          </w:tcPr>
          <w:p w14:paraId="25725FE5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485.0359</w:t>
            </w:r>
          </w:p>
        </w:tc>
        <w:tc>
          <w:tcPr>
            <w:tcW w:w="1029" w:type="pct"/>
            <w:vAlign w:val="center"/>
          </w:tcPr>
          <w:p w14:paraId="2FD5A424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485.0370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06CBA6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2</w:t>
            </w:r>
            <w:r w:rsidRPr="008B6EE5">
              <w:rPr>
                <w:szCs w:val="21"/>
              </w:rPr>
              <w:t>.27</w:t>
            </w:r>
          </w:p>
        </w:tc>
      </w:tr>
      <w:tr w:rsidR="00E10C73" w:rsidRPr="00F85003" w14:paraId="33CB9FD4" w14:textId="77777777" w:rsidTr="000B4D6E">
        <w:trPr>
          <w:jc w:val="center"/>
        </w:trPr>
        <w:tc>
          <w:tcPr>
            <w:tcW w:w="719" w:type="pct"/>
            <w:vAlign w:val="center"/>
          </w:tcPr>
          <w:p w14:paraId="528E86FE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P</w:t>
            </w:r>
            <w:r w:rsidRPr="008B6EE5">
              <w:rPr>
                <w:rFonts w:cs="Times New Roman"/>
                <w:noProof/>
                <w:szCs w:val="21"/>
              </w:rPr>
              <w:t>14</w:t>
            </w:r>
          </w:p>
        </w:tc>
        <w:tc>
          <w:tcPr>
            <w:tcW w:w="497" w:type="pct"/>
            <w:vAlign w:val="center"/>
          </w:tcPr>
          <w:p w14:paraId="40DD8E86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9.443</w:t>
            </w:r>
          </w:p>
        </w:tc>
        <w:tc>
          <w:tcPr>
            <w:tcW w:w="1124" w:type="pct"/>
            <w:vAlign w:val="center"/>
          </w:tcPr>
          <w:p w14:paraId="0EB172C4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36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26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13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3</w:t>
            </w:r>
          </w:p>
        </w:tc>
        <w:tc>
          <w:tcPr>
            <w:tcW w:w="949" w:type="pct"/>
            <w:vAlign w:val="center"/>
          </w:tcPr>
          <w:p w14:paraId="488C72A3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761.0463</w:t>
            </w:r>
          </w:p>
        </w:tc>
        <w:tc>
          <w:tcPr>
            <w:tcW w:w="1029" w:type="pct"/>
            <w:vAlign w:val="center"/>
          </w:tcPr>
          <w:p w14:paraId="4F16C236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761.0462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257A25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-0.13</w:t>
            </w:r>
          </w:p>
        </w:tc>
      </w:tr>
      <w:tr w:rsidR="00E10C73" w:rsidRPr="00F85003" w14:paraId="5D0B0161" w14:textId="77777777" w:rsidTr="000B4D6E">
        <w:trPr>
          <w:jc w:val="center"/>
        </w:trPr>
        <w:tc>
          <w:tcPr>
            <w:tcW w:w="719" w:type="pct"/>
            <w:vAlign w:val="center"/>
          </w:tcPr>
          <w:p w14:paraId="25BF5F4F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P</w:t>
            </w:r>
            <w:r w:rsidRPr="008B6EE5">
              <w:rPr>
                <w:rFonts w:cs="Times New Roman"/>
                <w:noProof/>
                <w:szCs w:val="21"/>
              </w:rPr>
              <w:t>15</w:t>
            </w:r>
          </w:p>
        </w:tc>
        <w:tc>
          <w:tcPr>
            <w:tcW w:w="497" w:type="pct"/>
            <w:vAlign w:val="center"/>
          </w:tcPr>
          <w:p w14:paraId="39B824A1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10.342</w:t>
            </w:r>
          </w:p>
        </w:tc>
        <w:tc>
          <w:tcPr>
            <w:tcW w:w="1124" w:type="pct"/>
            <w:vAlign w:val="center"/>
          </w:tcPr>
          <w:p w14:paraId="6862008A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36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26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12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3</w:t>
            </w:r>
          </w:p>
        </w:tc>
        <w:tc>
          <w:tcPr>
            <w:tcW w:w="949" w:type="pct"/>
            <w:vAlign w:val="center"/>
          </w:tcPr>
          <w:p w14:paraId="12BB95FD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745.0473</w:t>
            </w:r>
          </w:p>
        </w:tc>
        <w:tc>
          <w:tcPr>
            <w:tcW w:w="1029" w:type="pct"/>
            <w:vAlign w:val="center"/>
          </w:tcPr>
          <w:p w14:paraId="4175B4F2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745.0508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AB7DEE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4</w:t>
            </w:r>
            <w:r w:rsidRPr="008B6EE5">
              <w:rPr>
                <w:szCs w:val="21"/>
              </w:rPr>
              <w:t>.70</w:t>
            </w:r>
          </w:p>
        </w:tc>
      </w:tr>
      <w:tr w:rsidR="00E10C73" w:rsidRPr="00F85003" w14:paraId="6AFF2EDA" w14:textId="77777777" w:rsidTr="000B4D6E">
        <w:trPr>
          <w:jc w:val="center"/>
        </w:trPr>
        <w:tc>
          <w:tcPr>
            <w:tcW w:w="719" w:type="pct"/>
            <w:tcBorders>
              <w:bottom w:val="nil"/>
            </w:tcBorders>
            <w:vAlign w:val="center"/>
          </w:tcPr>
          <w:p w14:paraId="0A40D1FD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</w:p>
        </w:tc>
        <w:tc>
          <w:tcPr>
            <w:tcW w:w="497" w:type="pct"/>
            <w:tcBorders>
              <w:bottom w:val="nil"/>
            </w:tcBorders>
            <w:vAlign w:val="center"/>
          </w:tcPr>
          <w:p w14:paraId="73C49207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 w:hint="eastAsia"/>
                <w:noProof/>
                <w:szCs w:val="21"/>
              </w:rPr>
              <w:t>1</w:t>
            </w:r>
            <w:r w:rsidRPr="008B6EE5">
              <w:rPr>
                <w:rFonts w:cs="Times New Roman"/>
                <w:noProof/>
                <w:szCs w:val="21"/>
              </w:rPr>
              <w:t>0.555</w:t>
            </w:r>
          </w:p>
        </w:tc>
        <w:tc>
          <w:tcPr>
            <w:tcW w:w="1124" w:type="pct"/>
            <w:tcBorders>
              <w:bottom w:val="nil"/>
            </w:tcBorders>
            <w:vAlign w:val="center"/>
          </w:tcPr>
          <w:p w14:paraId="5722FC72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36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26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12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3</w:t>
            </w:r>
          </w:p>
        </w:tc>
        <w:tc>
          <w:tcPr>
            <w:tcW w:w="949" w:type="pct"/>
            <w:tcBorders>
              <w:bottom w:val="nil"/>
            </w:tcBorders>
            <w:vAlign w:val="center"/>
          </w:tcPr>
          <w:p w14:paraId="743B7C73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745.0479</w:t>
            </w:r>
          </w:p>
        </w:tc>
        <w:tc>
          <w:tcPr>
            <w:tcW w:w="1029" w:type="pct"/>
            <w:tcBorders>
              <w:bottom w:val="nil"/>
            </w:tcBorders>
            <w:vAlign w:val="center"/>
          </w:tcPr>
          <w:p w14:paraId="29223C38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745.0508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6CEE50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rFonts w:hint="eastAsia"/>
                <w:szCs w:val="21"/>
              </w:rPr>
              <w:t>3.89</w:t>
            </w:r>
          </w:p>
        </w:tc>
      </w:tr>
      <w:tr w:rsidR="00E10C73" w:rsidRPr="00F85003" w14:paraId="7F3E73EE" w14:textId="77777777" w:rsidTr="000B4D6E">
        <w:trPr>
          <w:jc w:val="center"/>
        </w:trPr>
        <w:tc>
          <w:tcPr>
            <w:tcW w:w="719" w:type="pct"/>
            <w:tcBorders>
              <w:top w:val="nil"/>
              <w:bottom w:val="single" w:sz="12" w:space="0" w:color="auto"/>
            </w:tcBorders>
            <w:vAlign w:val="center"/>
          </w:tcPr>
          <w:p w14:paraId="5AB55F73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</w:p>
        </w:tc>
        <w:tc>
          <w:tcPr>
            <w:tcW w:w="497" w:type="pct"/>
            <w:tcBorders>
              <w:top w:val="nil"/>
              <w:bottom w:val="single" w:sz="12" w:space="0" w:color="auto"/>
            </w:tcBorders>
            <w:vAlign w:val="center"/>
          </w:tcPr>
          <w:p w14:paraId="7B1B9B29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10.746</w:t>
            </w:r>
          </w:p>
        </w:tc>
        <w:tc>
          <w:tcPr>
            <w:tcW w:w="1124" w:type="pct"/>
            <w:tcBorders>
              <w:top w:val="nil"/>
              <w:bottom w:val="single" w:sz="12" w:space="0" w:color="auto"/>
            </w:tcBorders>
            <w:vAlign w:val="center"/>
          </w:tcPr>
          <w:p w14:paraId="6D1C72AC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noProof/>
                <w:szCs w:val="21"/>
              </w:rPr>
            </w:pPr>
            <w:r w:rsidRPr="008B6EE5">
              <w:rPr>
                <w:rFonts w:cs="Times New Roman"/>
                <w:noProof/>
                <w:szCs w:val="21"/>
              </w:rPr>
              <w:t>C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36</w:t>
            </w:r>
            <w:r w:rsidRPr="008B6EE5">
              <w:rPr>
                <w:rFonts w:cs="Times New Roman"/>
                <w:noProof/>
                <w:szCs w:val="21"/>
              </w:rPr>
              <w:t>H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26</w:t>
            </w:r>
            <w:r w:rsidRPr="008B6EE5">
              <w:rPr>
                <w:rFonts w:cs="Times New Roman"/>
                <w:noProof/>
                <w:szCs w:val="21"/>
              </w:rPr>
              <w:t>O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12</w:t>
            </w:r>
            <w:r w:rsidRPr="008B6EE5">
              <w:rPr>
                <w:rFonts w:cs="Times New Roman" w:hint="eastAsia"/>
                <w:noProof/>
                <w:szCs w:val="21"/>
              </w:rPr>
              <w:t>S</w:t>
            </w:r>
            <w:r w:rsidRPr="008B6EE5">
              <w:rPr>
                <w:rFonts w:cs="Times New Roman"/>
                <w:noProof/>
                <w:szCs w:val="21"/>
                <w:vertAlign w:val="subscript"/>
              </w:rPr>
              <w:t>3</w:t>
            </w:r>
          </w:p>
        </w:tc>
        <w:tc>
          <w:tcPr>
            <w:tcW w:w="949" w:type="pct"/>
            <w:tcBorders>
              <w:top w:val="nil"/>
              <w:bottom w:val="single" w:sz="12" w:space="0" w:color="auto"/>
            </w:tcBorders>
            <w:vAlign w:val="center"/>
          </w:tcPr>
          <w:p w14:paraId="77681735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745.0475</w:t>
            </w:r>
          </w:p>
        </w:tc>
        <w:tc>
          <w:tcPr>
            <w:tcW w:w="1029" w:type="pct"/>
            <w:tcBorders>
              <w:top w:val="nil"/>
              <w:bottom w:val="single" w:sz="12" w:space="0" w:color="auto"/>
            </w:tcBorders>
            <w:vAlign w:val="center"/>
          </w:tcPr>
          <w:p w14:paraId="6F4F4DA7" w14:textId="77777777" w:rsidR="00E10C73" w:rsidRPr="008B6EE5" w:rsidRDefault="00E10C73" w:rsidP="000B4D6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8B6EE5">
              <w:rPr>
                <w:rFonts w:cs="Times New Roman"/>
                <w:szCs w:val="21"/>
              </w:rPr>
              <w:t>745.0508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5062F42E" w14:textId="77777777" w:rsidR="00E10C73" w:rsidRPr="008B6EE5" w:rsidRDefault="00E10C73" w:rsidP="00A60252">
            <w:pPr>
              <w:spacing w:line="360" w:lineRule="auto"/>
              <w:jc w:val="center"/>
              <w:rPr>
                <w:szCs w:val="21"/>
              </w:rPr>
            </w:pPr>
            <w:r w:rsidRPr="008B6EE5">
              <w:rPr>
                <w:szCs w:val="21"/>
              </w:rPr>
              <w:t>4.43</w:t>
            </w:r>
          </w:p>
        </w:tc>
      </w:tr>
    </w:tbl>
    <w:p w14:paraId="62C8BF23" w14:textId="77777777" w:rsidR="00E10C73" w:rsidRDefault="00E10C73">
      <w:pPr>
        <w:widowControl/>
        <w:spacing w:line="240" w:lineRule="auto"/>
        <w:jc w:val="left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 w14:paraId="58752BA7" w14:textId="5503763A" w:rsidR="002F535C" w:rsidRPr="002F535C" w:rsidRDefault="002F535C" w:rsidP="00EF1A9D">
      <w:pPr>
        <w:pStyle w:val="EndNoteBibliography"/>
        <w:rPr>
          <w:b/>
          <w:bCs/>
          <w:sz w:val="21"/>
          <w:szCs w:val="21"/>
        </w:rPr>
      </w:pPr>
      <w:r w:rsidRPr="002F535C">
        <w:rPr>
          <w:rFonts w:hint="eastAsia"/>
          <w:b/>
          <w:bCs/>
          <w:sz w:val="21"/>
          <w:szCs w:val="21"/>
        </w:rPr>
        <w:lastRenderedPageBreak/>
        <w:t>Reference</w:t>
      </w:r>
      <w:r w:rsidR="00026B87">
        <w:rPr>
          <w:b/>
          <w:bCs/>
          <w:sz w:val="21"/>
          <w:szCs w:val="21"/>
        </w:rPr>
        <w:t>s</w:t>
      </w:r>
    </w:p>
    <w:p w14:paraId="4A598033" w14:textId="34F28F6D" w:rsidR="00E10C73" w:rsidRPr="002F535C" w:rsidRDefault="00E10C73" w:rsidP="002F535C">
      <w:pPr>
        <w:pStyle w:val="EndNoteBibliography"/>
        <w:ind w:left="315" w:hangingChars="150" w:hanging="315"/>
        <w:rPr>
          <w:sz w:val="21"/>
          <w:szCs w:val="21"/>
        </w:rPr>
      </w:pPr>
      <w:r w:rsidRPr="002F535C">
        <w:rPr>
          <w:sz w:val="21"/>
          <w:szCs w:val="21"/>
        </w:rPr>
        <w:t>Cheng, X., Guo, H., Zhang, Y., Korshin, G.V., Yang, B., 2019. Insights into the mechanism of nonradical reactions of persulfate activated by carbon nanotubes: Activation performance and structure-function relationship. Water research 157, 406-414.</w:t>
      </w:r>
    </w:p>
    <w:p w14:paraId="6698003D" w14:textId="77777777" w:rsidR="00E10C73" w:rsidRPr="002F535C" w:rsidRDefault="00E10C73" w:rsidP="002F535C">
      <w:pPr>
        <w:pStyle w:val="EndNoteBibliography"/>
        <w:ind w:left="315" w:hangingChars="150" w:hanging="315"/>
        <w:rPr>
          <w:sz w:val="21"/>
          <w:szCs w:val="21"/>
        </w:rPr>
      </w:pPr>
      <w:r w:rsidRPr="002F535C">
        <w:rPr>
          <w:sz w:val="21"/>
          <w:szCs w:val="21"/>
        </w:rPr>
        <w:t>Cheng, X., Guo, H., Zhang, Y., Wu, X., Liu, Y., 2017. Non-photochemical production of singlet oxygen via activation of persulfate by carbon nanotubes. Water research 113, 80-88.</w:t>
      </w:r>
    </w:p>
    <w:p w14:paraId="704E0A96" w14:textId="77777777" w:rsidR="00E10C73" w:rsidRPr="002F535C" w:rsidRDefault="00E10C73" w:rsidP="002F535C">
      <w:pPr>
        <w:pStyle w:val="EndNoteBibliography"/>
        <w:ind w:left="315" w:hangingChars="150" w:hanging="315"/>
        <w:rPr>
          <w:sz w:val="21"/>
          <w:szCs w:val="21"/>
        </w:rPr>
      </w:pPr>
      <w:r w:rsidRPr="002F535C">
        <w:rPr>
          <w:sz w:val="21"/>
          <w:szCs w:val="21"/>
        </w:rPr>
        <w:t>Duan, X., Ao, Z., Sun, H., Zhou, L., Wang, G., Wang, S., 2015a. Insights into N-doping in single-walled carbon nanotubes for enhanced activation of superoxides: a mechanistic study. Chemical Communications 51, 15249-15252.</w:t>
      </w:r>
    </w:p>
    <w:p w14:paraId="7CF901F1" w14:textId="77777777" w:rsidR="00E10C73" w:rsidRPr="002F535C" w:rsidRDefault="00E10C73" w:rsidP="002F535C">
      <w:pPr>
        <w:pStyle w:val="EndNoteBibliography"/>
        <w:ind w:left="315" w:hangingChars="150" w:hanging="315"/>
        <w:rPr>
          <w:sz w:val="21"/>
          <w:szCs w:val="21"/>
        </w:rPr>
      </w:pPr>
      <w:r w:rsidRPr="002F535C">
        <w:rPr>
          <w:sz w:val="21"/>
          <w:szCs w:val="21"/>
        </w:rPr>
        <w:t>Duan, X., Sun, H., Kang, J., Wang, Y., Indrawirawan, S., Wang, S., 2015b. Insights into Heterogeneous Catalysis of Persulfate Activation on Dimensional-Structured Nanocarbons. ACS Catalysis 5, 4629-4636.</w:t>
      </w:r>
    </w:p>
    <w:p w14:paraId="77CC78A7" w14:textId="77777777" w:rsidR="00E10C73" w:rsidRPr="002F535C" w:rsidRDefault="00E10C73" w:rsidP="002F535C">
      <w:pPr>
        <w:pStyle w:val="EndNoteBibliography"/>
        <w:ind w:left="315" w:hangingChars="150" w:hanging="315"/>
        <w:rPr>
          <w:sz w:val="21"/>
          <w:szCs w:val="21"/>
        </w:rPr>
      </w:pPr>
      <w:r w:rsidRPr="002F535C">
        <w:rPr>
          <w:sz w:val="21"/>
          <w:szCs w:val="21"/>
        </w:rPr>
        <w:t>Kang, J., Duan, X., Wang, C., Sun, H., Tan, X., Tade, M.O., Wang, S., 2018. Nitrogen-doped bamboo-like carbon nanotubes with Ni encapsulation for persulfate activation to remove emerging contaminants with excellent catalytic stability. Chemical Engineering Journal 332, 398-408.</w:t>
      </w:r>
    </w:p>
    <w:p w14:paraId="7A3D937A" w14:textId="77777777" w:rsidR="00E10C73" w:rsidRPr="002F535C" w:rsidRDefault="00E10C73" w:rsidP="002F535C">
      <w:pPr>
        <w:pStyle w:val="EndNoteBibliography"/>
        <w:ind w:left="315" w:hangingChars="150" w:hanging="315"/>
        <w:rPr>
          <w:sz w:val="21"/>
          <w:szCs w:val="21"/>
        </w:rPr>
      </w:pPr>
      <w:r w:rsidRPr="002F535C">
        <w:rPr>
          <w:sz w:val="21"/>
          <w:szCs w:val="21"/>
        </w:rPr>
        <w:t>Kong, X.-K., Chen, C.-L., Chen, Q.-W., 2014. Doped graphene for metal-free catalysis. Chemical Society Reviews 43, 2841-2857.</w:t>
      </w:r>
    </w:p>
    <w:p w14:paraId="274FB66B" w14:textId="77777777" w:rsidR="00E10C73" w:rsidRPr="002F535C" w:rsidRDefault="00E10C73" w:rsidP="002F535C">
      <w:pPr>
        <w:pStyle w:val="EndNoteBibliography"/>
        <w:ind w:left="315" w:hangingChars="150" w:hanging="315"/>
        <w:rPr>
          <w:sz w:val="21"/>
          <w:szCs w:val="21"/>
        </w:rPr>
      </w:pPr>
      <w:r w:rsidRPr="002F535C">
        <w:rPr>
          <w:sz w:val="21"/>
          <w:szCs w:val="21"/>
        </w:rPr>
        <w:t>Lee, H., Lee, H.-J., Jeong, J., Lee, J., Park, N.-B., Lee, C., 2015. Activation of persulfates by carbon nanotubes: Oxidation of organic compounds by nonradical mechanism. Chemical Engineering Journal 266, 28-33.</w:t>
      </w:r>
    </w:p>
    <w:p w14:paraId="3815ED87" w14:textId="77777777" w:rsidR="00E10C73" w:rsidRPr="002F535C" w:rsidRDefault="00E10C73" w:rsidP="002F535C">
      <w:pPr>
        <w:pStyle w:val="EndNoteBibliography"/>
        <w:ind w:left="315" w:hangingChars="150" w:hanging="315"/>
        <w:rPr>
          <w:sz w:val="21"/>
          <w:szCs w:val="21"/>
        </w:rPr>
      </w:pPr>
      <w:r w:rsidRPr="002F535C">
        <w:rPr>
          <w:sz w:val="21"/>
          <w:szCs w:val="21"/>
        </w:rPr>
        <w:t>Liu, H., Sun, P., Feng, M., Liu, H., Yang, S., Wang, L., Wang, Z., 2016. Nitrogen and sulfur co-doped CNT-COOH as an efficient metal-free catalyst for the degradation of UV filter BP-4 based on sulfate radicals. Applied Catalysis B: Environmental 187, 1-10.</w:t>
      </w:r>
    </w:p>
    <w:p w14:paraId="3C4638E6" w14:textId="77777777" w:rsidR="00E10C73" w:rsidRPr="002F535C" w:rsidRDefault="00E10C73" w:rsidP="002F535C">
      <w:pPr>
        <w:pStyle w:val="EndNoteBibliography"/>
        <w:ind w:left="315" w:hangingChars="150" w:hanging="315"/>
        <w:rPr>
          <w:sz w:val="21"/>
          <w:szCs w:val="21"/>
        </w:rPr>
      </w:pPr>
      <w:r w:rsidRPr="002F535C">
        <w:rPr>
          <w:sz w:val="21"/>
          <w:szCs w:val="21"/>
        </w:rPr>
        <w:t>Pan, X., Chen, J., Wu, N., Qi, Y., Xu, X., Ge, J., Wang,</w:t>
      </w:r>
      <w:r w:rsidRPr="002F535C">
        <w:rPr>
          <w:rFonts w:hint="eastAsia"/>
          <w:sz w:val="21"/>
          <w:szCs w:val="21"/>
        </w:rPr>
        <w:t xml:space="preserve"> X., Li, C., Qu, R., Sharma, V.K., 2018. Degradation of aqueous 2, 4, 4</w:t>
      </w:r>
      <w:r w:rsidRPr="002F535C">
        <w:rPr>
          <w:rFonts w:hint="eastAsia"/>
          <w:sz w:val="21"/>
          <w:szCs w:val="21"/>
        </w:rPr>
        <w:t>′</w:t>
      </w:r>
      <w:r w:rsidRPr="002F535C">
        <w:rPr>
          <w:rFonts w:hint="eastAsia"/>
          <w:sz w:val="21"/>
          <w:szCs w:val="21"/>
        </w:rPr>
        <w:t>-Trihydroxybenzophenone by persulfate activated with nitrogen doped carbonaceous materials and the formation of dimer products. Water research 143, 176-187.</w:t>
      </w:r>
    </w:p>
    <w:p w14:paraId="6D0195C3" w14:textId="77777777" w:rsidR="00E10C73" w:rsidRPr="002F535C" w:rsidRDefault="00E10C73" w:rsidP="002F535C">
      <w:pPr>
        <w:pStyle w:val="EndNoteBibliography"/>
        <w:ind w:left="315" w:hangingChars="150" w:hanging="315"/>
        <w:rPr>
          <w:sz w:val="21"/>
          <w:szCs w:val="21"/>
        </w:rPr>
      </w:pPr>
      <w:r w:rsidRPr="002F535C">
        <w:rPr>
          <w:sz w:val="21"/>
          <w:szCs w:val="21"/>
        </w:rPr>
        <w:t>Pang, Y., Luo, K., Tang, L., Li, X., Song, Y., Li, C.-y., Wang, L.-p., 2018. Preparation and application of magnetic nitrogen-doped rGO for persulfate activation. Environmental Science and Pollution Research 25, 30575-30584.</w:t>
      </w:r>
    </w:p>
    <w:p w14:paraId="70DB3B3E" w14:textId="77777777" w:rsidR="00E10C73" w:rsidRPr="002F535C" w:rsidRDefault="00E10C73" w:rsidP="002F535C">
      <w:pPr>
        <w:pStyle w:val="EndNoteBibliography"/>
        <w:ind w:left="315" w:hangingChars="150" w:hanging="315"/>
        <w:rPr>
          <w:sz w:val="21"/>
          <w:szCs w:val="21"/>
        </w:rPr>
      </w:pPr>
      <w:r w:rsidRPr="002F535C">
        <w:rPr>
          <w:sz w:val="21"/>
          <w:szCs w:val="21"/>
        </w:rPr>
        <w:t>Ren, W., Nie, G., Zhou, P., Zhang, H., Duan, X., Wang, S., 2020. The Intrinsic Nature of Persulfate Activation and N-Doping in Carbocatalysis. Environmental Science &amp; Technology 54, 6438-6447.</w:t>
      </w:r>
    </w:p>
    <w:p w14:paraId="257CBED3" w14:textId="77777777" w:rsidR="00E10C73" w:rsidRPr="002F535C" w:rsidRDefault="00E10C73" w:rsidP="002F535C">
      <w:pPr>
        <w:pStyle w:val="EndNoteBibliography"/>
        <w:ind w:left="315" w:hangingChars="150" w:hanging="315"/>
        <w:rPr>
          <w:sz w:val="21"/>
          <w:szCs w:val="21"/>
        </w:rPr>
      </w:pPr>
      <w:r w:rsidRPr="002F535C">
        <w:rPr>
          <w:sz w:val="21"/>
          <w:szCs w:val="21"/>
        </w:rPr>
        <w:t>Shao, P., Tian, J., Yang, F., Duan, X., Gao, S., Shi, W., Luo, X., Cui, F., Luo, S., Wang, S., 2018. Identification and regulation of active sites on nanodiamonds: establishing a highly efficient catalytic system for oxidation of organic contaminants. Advanced functional materials 28, 1705295.</w:t>
      </w:r>
    </w:p>
    <w:p w14:paraId="3DB15D86" w14:textId="77777777" w:rsidR="00E10C73" w:rsidRPr="002F535C" w:rsidRDefault="00E10C73" w:rsidP="002F535C">
      <w:pPr>
        <w:pStyle w:val="EndNoteBibliography"/>
        <w:ind w:left="315" w:hangingChars="150" w:hanging="315"/>
        <w:rPr>
          <w:sz w:val="21"/>
          <w:szCs w:val="21"/>
        </w:rPr>
      </w:pPr>
      <w:r w:rsidRPr="002F535C">
        <w:rPr>
          <w:sz w:val="21"/>
          <w:szCs w:val="21"/>
        </w:rPr>
        <w:t>Timmins, G.S., Liu, K.J., Bechara, E.J.H., Kotake, Y., Swartz, H.M., 1999. Trapping of free radicals with direct in vivo EPR detection: a comparison of 5,5-dimethyl-1-pyrroline-N-oxide and 5-diethoxyphosphoryl-5-methyl-1-pyrroline-N-oxide as spin traps for HO and SO4•−. Free Radical Biology and Medicine 27, 329-333.</w:t>
      </w:r>
    </w:p>
    <w:p w14:paraId="585DB259" w14:textId="77777777" w:rsidR="00E10C73" w:rsidRPr="002F535C" w:rsidRDefault="00E10C73" w:rsidP="002F535C">
      <w:pPr>
        <w:pStyle w:val="EndNoteBibliography"/>
        <w:ind w:left="315" w:hangingChars="150" w:hanging="315"/>
        <w:rPr>
          <w:sz w:val="21"/>
          <w:szCs w:val="21"/>
        </w:rPr>
      </w:pPr>
      <w:r w:rsidRPr="002F535C">
        <w:rPr>
          <w:sz w:val="21"/>
          <w:szCs w:val="21"/>
        </w:rPr>
        <w:t xml:space="preserve">Wang, X., Qin, Y., Zhu, L., Tang, H., 2015. Nitrogen-doped reduced graphene oxide as a </w:t>
      </w:r>
      <w:r w:rsidRPr="002F535C">
        <w:rPr>
          <w:sz w:val="21"/>
          <w:szCs w:val="21"/>
        </w:rPr>
        <w:lastRenderedPageBreak/>
        <w:t>bifunctional material for removing bisphenols: synergistic effect between adsorption and catalysis. Environmental science &amp; technology 49, 6855-6864.</w:t>
      </w:r>
    </w:p>
    <w:p w14:paraId="1D8FE3EA" w14:textId="77777777" w:rsidR="00E10C73" w:rsidRPr="002F535C" w:rsidRDefault="00E10C73" w:rsidP="002F535C">
      <w:pPr>
        <w:pStyle w:val="EndNoteBibliography"/>
        <w:ind w:left="315" w:hangingChars="150" w:hanging="315"/>
        <w:rPr>
          <w:sz w:val="21"/>
          <w:szCs w:val="21"/>
        </w:rPr>
      </w:pPr>
      <w:r w:rsidRPr="002F535C">
        <w:rPr>
          <w:sz w:val="21"/>
          <w:szCs w:val="21"/>
        </w:rPr>
        <w:t>Yu, J., Tang, L., Pang, Y., Zeng, G., Wang, J., Deng, Y., Liu, Y., Feng, H., Chen, S., Ren, X., 2019. Magnetic nitrogen-doped sludge-derived biochar catalysts for persulfate activation: Internal electron transfer mechanism. Chemical Engineering Journal 364, 146-159.</w:t>
      </w:r>
    </w:p>
    <w:p w14:paraId="34274AD8" w14:textId="77777777" w:rsidR="00E10C73" w:rsidRPr="002F535C" w:rsidRDefault="00E10C73" w:rsidP="002F535C">
      <w:pPr>
        <w:pStyle w:val="EndNoteBibliography"/>
        <w:ind w:left="315" w:hangingChars="150" w:hanging="315"/>
        <w:rPr>
          <w:sz w:val="21"/>
          <w:szCs w:val="21"/>
        </w:rPr>
      </w:pPr>
      <w:r w:rsidRPr="002F535C">
        <w:rPr>
          <w:sz w:val="21"/>
          <w:szCs w:val="21"/>
        </w:rPr>
        <w:t>Zhang, J., Su, D.S., Blume, R., Schlögl, R., Wang, R., Yang, X., Gajović, A., 2010. Surface chemistry and catalytic reactivity of a nanodiamond in the steam</w:t>
      </w:r>
      <w:r w:rsidRPr="002F535C">
        <w:rPr>
          <w:rFonts w:hint="eastAsia"/>
          <w:sz w:val="21"/>
          <w:szCs w:val="21"/>
        </w:rPr>
        <w:t>‐</w:t>
      </w:r>
      <w:r w:rsidRPr="002F535C">
        <w:rPr>
          <w:sz w:val="21"/>
          <w:szCs w:val="21"/>
        </w:rPr>
        <w:t>free dehydrogenation of ethylbenzene. Angewandte Chemie 122, 8822-8826.</w:t>
      </w:r>
    </w:p>
    <w:p w14:paraId="626F1B35" w14:textId="77777777" w:rsidR="00E10C73" w:rsidRPr="006E7D3A" w:rsidRDefault="00E10C73" w:rsidP="00C35EC0">
      <w:pPr>
        <w:widowControl/>
        <w:spacing w:line="240" w:lineRule="auto"/>
        <w:jc w:val="left"/>
        <w:rPr>
          <w:rFonts w:cs="Times New Roman"/>
          <w:szCs w:val="21"/>
        </w:rPr>
      </w:pPr>
    </w:p>
    <w:p w14:paraId="5B7398D1" w14:textId="77777777" w:rsidR="007420C7" w:rsidRDefault="007420C7"/>
    <w:sectPr w:rsidR="007420C7">
      <w:footerReference w:type="default" r:id="rId4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206A02" w14:textId="77777777" w:rsidR="0093125B" w:rsidRDefault="0093125B">
      <w:pPr>
        <w:spacing w:line="240" w:lineRule="auto"/>
      </w:pPr>
      <w:r>
        <w:separator/>
      </w:r>
    </w:p>
  </w:endnote>
  <w:endnote w:type="continuationSeparator" w:id="0">
    <w:p w14:paraId="2A6B5512" w14:textId="77777777" w:rsidR="0093125B" w:rsidRDefault="009312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53927996"/>
      <w:docPartObj>
        <w:docPartGallery w:val="Page Numbers (Bottom of Page)"/>
        <w:docPartUnique/>
      </w:docPartObj>
    </w:sdtPr>
    <w:sdtEndPr/>
    <w:sdtContent>
      <w:p w14:paraId="00D4096A" w14:textId="77777777" w:rsidR="00E5407B" w:rsidRDefault="009F4ED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40F7" w:rsidRPr="006840F7">
          <w:rPr>
            <w:noProof/>
            <w:lang w:val="zh-CN"/>
          </w:rPr>
          <w:t>31</w:t>
        </w:r>
        <w:r>
          <w:fldChar w:fldCharType="end"/>
        </w:r>
      </w:p>
    </w:sdtContent>
  </w:sdt>
  <w:p w14:paraId="6179E206" w14:textId="77777777" w:rsidR="00E5407B" w:rsidRDefault="0093125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2E19FD" w14:textId="77777777" w:rsidR="0093125B" w:rsidRDefault="0093125B">
      <w:pPr>
        <w:spacing w:line="240" w:lineRule="auto"/>
      </w:pPr>
      <w:r>
        <w:separator/>
      </w:r>
    </w:p>
  </w:footnote>
  <w:footnote w:type="continuationSeparator" w:id="0">
    <w:p w14:paraId="74E4C4DF" w14:textId="77777777" w:rsidR="0093125B" w:rsidRDefault="0093125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47207E"/>
    <w:multiLevelType w:val="hybridMultilevel"/>
    <w:tmpl w:val="7FBE38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E10C73"/>
    <w:rsid w:val="00026B87"/>
    <w:rsid w:val="001C4F8F"/>
    <w:rsid w:val="002F535C"/>
    <w:rsid w:val="0044259B"/>
    <w:rsid w:val="004679D2"/>
    <w:rsid w:val="004B78C2"/>
    <w:rsid w:val="004F005F"/>
    <w:rsid w:val="0052616D"/>
    <w:rsid w:val="005A7A21"/>
    <w:rsid w:val="006840F7"/>
    <w:rsid w:val="007420C7"/>
    <w:rsid w:val="007B5443"/>
    <w:rsid w:val="007D598C"/>
    <w:rsid w:val="008200F3"/>
    <w:rsid w:val="008B1B51"/>
    <w:rsid w:val="008D02CF"/>
    <w:rsid w:val="00912507"/>
    <w:rsid w:val="0093125B"/>
    <w:rsid w:val="009F4ED8"/>
    <w:rsid w:val="00AD2549"/>
    <w:rsid w:val="00B70FFC"/>
    <w:rsid w:val="00C80AE3"/>
    <w:rsid w:val="00C9531D"/>
    <w:rsid w:val="00D83F14"/>
    <w:rsid w:val="00DB0114"/>
    <w:rsid w:val="00E10C73"/>
    <w:rsid w:val="00F33DC0"/>
    <w:rsid w:val="00FB2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8FD864"/>
  <w15:chartTrackingRefBased/>
  <w15:docId w15:val="{8C294AD8-B27B-40FD-BC00-9A202A816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0C73"/>
    <w:pPr>
      <w:widowControl w:val="0"/>
      <w:spacing w:line="480" w:lineRule="auto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0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0C73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0C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0C73"/>
    <w:rPr>
      <w:rFonts w:ascii="Times New Roman" w:eastAsia="宋体" w:hAnsi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10C73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E10C73"/>
    <w:pPr>
      <w:jc w:val="left"/>
    </w:pPr>
    <w:rPr>
      <w:sz w:val="24"/>
    </w:rPr>
  </w:style>
  <w:style w:type="character" w:customStyle="1" w:styleId="a9">
    <w:name w:val="批注文字 字符"/>
    <w:basedOn w:val="a0"/>
    <w:link w:val="a8"/>
    <w:uiPriority w:val="99"/>
    <w:semiHidden/>
    <w:rsid w:val="00E10C73"/>
    <w:rPr>
      <w:rFonts w:ascii="Times New Roman" w:eastAsia="宋体" w:hAnsi="Times New Roman"/>
      <w:sz w:val="24"/>
    </w:rPr>
  </w:style>
  <w:style w:type="paragraph" w:styleId="aa">
    <w:name w:val="Balloon Text"/>
    <w:basedOn w:val="a"/>
    <w:link w:val="ab"/>
    <w:uiPriority w:val="99"/>
    <w:semiHidden/>
    <w:unhideWhenUsed/>
    <w:rsid w:val="00E10C73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E10C73"/>
    <w:rPr>
      <w:rFonts w:ascii="Times New Roman" w:eastAsia="宋体" w:hAnsi="Times New Roman"/>
      <w:sz w:val="18"/>
      <w:szCs w:val="18"/>
    </w:rPr>
  </w:style>
  <w:style w:type="character" w:styleId="ac">
    <w:name w:val="footnote reference"/>
    <w:basedOn w:val="a0"/>
    <w:semiHidden/>
    <w:unhideWhenUsed/>
    <w:qFormat/>
    <w:rsid w:val="00E10C73"/>
    <w:rPr>
      <w:vertAlign w:val="superscript"/>
    </w:rPr>
  </w:style>
  <w:style w:type="table" w:styleId="ad">
    <w:name w:val="Table Grid"/>
    <w:basedOn w:val="a1"/>
    <w:uiPriority w:val="59"/>
    <w:rsid w:val="00E10C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annotation subject"/>
    <w:basedOn w:val="a8"/>
    <w:next w:val="a8"/>
    <w:link w:val="af"/>
    <w:uiPriority w:val="99"/>
    <w:semiHidden/>
    <w:unhideWhenUsed/>
    <w:rsid w:val="00E10C73"/>
    <w:rPr>
      <w:b/>
      <w:bCs/>
    </w:rPr>
  </w:style>
  <w:style w:type="character" w:customStyle="1" w:styleId="af">
    <w:name w:val="批注主题 字符"/>
    <w:basedOn w:val="a9"/>
    <w:link w:val="ae"/>
    <w:uiPriority w:val="99"/>
    <w:semiHidden/>
    <w:rsid w:val="00E10C73"/>
    <w:rPr>
      <w:rFonts w:ascii="Times New Roman" w:eastAsia="宋体" w:hAnsi="Times New Roman"/>
      <w:b/>
      <w:bCs/>
      <w:sz w:val="24"/>
    </w:rPr>
  </w:style>
  <w:style w:type="paragraph" w:styleId="af0">
    <w:name w:val="Normal (Web)"/>
    <w:basedOn w:val="a"/>
    <w:uiPriority w:val="99"/>
    <w:semiHidden/>
    <w:unhideWhenUsed/>
    <w:rsid w:val="00E10C73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paragraph" w:styleId="af1">
    <w:name w:val="List Paragraph"/>
    <w:basedOn w:val="a"/>
    <w:uiPriority w:val="34"/>
    <w:qFormat/>
    <w:rsid w:val="00E10C73"/>
    <w:pPr>
      <w:ind w:firstLineChars="200" w:firstLine="420"/>
    </w:pPr>
  </w:style>
  <w:style w:type="character" w:styleId="af2">
    <w:name w:val="Hyperlink"/>
    <w:qFormat/>
    <w:rsid w:val="00E10C73"/>
    <w:rPr>
      <w:color w:val="0000FF"/>
      <w:u w:val="single"/>
    </w:rPr>
  </w:style>
  <w:style w:type="paragraph" w:customStyle="1" w:styleId="EndNoteBibliography">
    <w:name w:val="EndNote Bibliography"/>
    <w:basedOn w:val="a"/>
    <w:link w:val="EndNoteBibliographyChar"/>
    <w:rsid w:val="00E10C73"/>
    <w:pPr>
      <w:spacing w:line="240" w:lineRule="auto"/>
    </w:pPr>
    <w:rPr>
      <w:rFonts w:cs="Times New Roman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E10C73"/>
    <w:rPr>
      <w:rFonts w:ascii="Times New Roman" w:eastAsia="宋体" w:hAnsi="Times New Roman" w:cs="Times New Roman"/>
      <w:noProof/>
      <w:sz w:val="20"/>
    </w:rPr>
  </w:style>
  <w:style w:type="paragraph" w:customStyle="1" w:styleId="EndNoteBibliographyTitle">
    <w:name w:val="EndNote Bibliography Title"/>
    <w:basedOn w:val="a"/>
    <w:link w:val="EndNoteBibliographyTitle0"/>
    <w:rsid w:val="00E10C73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10C73"/>
    <w:rPr>
      <w:rFonts w:ascii="Times New Roman" w:eastAsia="宋体" w:hAnsi="Times New Roman" w:cs="Times New Rom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e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image" Target="media/image20.png"/><Relationship Id="rId21" Type="http://schemas.openxmlformats.org/officeDocument/2006/relationships/image" Target="media/image7.emf"/><Relationship Id="rId34" Type="http://schemas.openxmlformats.org/officeDocument/2006/relationships/image" Target="media/image15.png"/><Relationship Id="rId42" Type="http://schemas.openxmlformats.org/officeDocument/2006/relationships/image" Target="media/image23.png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9" Type="http://schemas.openxmlformats.org/officeDocument/2006/relationships/image" Target="media/image11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oleObject" Target="embeddings/oleObject7.bin"/><Relationship Id="rId32" Type="http://schemas.openxmlformats.org/officeDocument/2006/relationships/image" Target="media/image13.png"/><Relationship Id="rId37" Type="http://schemas.openxmlformats.org/officeDocument/2006/relationships/image" Target="media/image18.png"/><Relationship Id="rId40" Type="http://schemas.openxmlformats.org/officeDocument/2006/relationships/image" Target="media/image21.png"/><Relationship Id="rId45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4.emf"/><Relationship Id="rId23" Type="http://schemas.openxmlformats.org/officeDocument/2006/relationships/image" Target="media/image8.emf"/><Relationship Id="rId28" Type="http://schemas.openxmlformats.org/officeDocument/2006/relationships/oleObject" Target="embeddings/oleObject9.bin"/><Relationship Id="rId36" Type="http://schemas.openxmlformats.org/officeDocument/2006/relationships/image" Target="media/image17.png"/><Relationship Id="rId10" Type="http://schemas.openxmlformats.org/officeDocument/2006/relationships/image" Target="media/image1.jpeg"/><Relationship Id="rId19" Type="http://schemas.openxmlformats.org/officeDocument/2006/relationships/image" Target="media/image6.emf"/><Relationship Id="rId31" Type="http://schemas.openxmlformats.org/officeDocument/2006/relationships/image" Target="media/image12.png"/><Relationship Id="rId44" Type="http://schemas.openxmlformats.org/officeDocument/2006/relationships/image" Target="media/image25.png"/><Relationship Id="rId4" Type="http://schemas.openxmlformats.org/officeDocument/2006/relationships/settings" Target="settings.xml"/><Relationship Id="rId9" Type="http://schemas.openxmlformats.org/officeDocument/2006/relationships/hyperlink" Target="mailto:wangzy@nju.edu.cn" TargetMode="Externa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0.emf"/><Relationship Id="rId30" Type="http://schemas.openxmlformats.org/officeDocument/2006/relationships/oleObject" Target="embeddings/oleObject10.bin"/><Relationship Id="rId35" Type="http://schemas.openxmlformats.org/officeDocument/2006/relationships/image" Target="media/image16.png"/><Relationship Id="rId43" Type="http://schemas.openxmlformats.org/officeDocument/2006/relationships/image" Target="media/image24.png"/><Relationship Id="rId8" Type="http://schemas.openxmlformats.org/officeDocument/2006/relationships/hyperlink" Target="mailto:panxiaoxue1208@163.com" TargetMode="External"/><Relationship Id="rId3" Type="http://schemas.openxmlformats.org/officeDocument/2006/relationships/styles" Target="styl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5.emf"/><Relationship Id="rId25" Type="http://schemas.openxmlformats.org/officeDocument/2006/relationships/image" Target="media/image9.emf"/><Relationship Id="rId33" Type="http://schemas.openxmlformats.org/officeDocument/2006/relationships/image" Target="media/image14.png"/><Relationship Id="rId38" Type="http://schemas.openxmlformats.org/officeDocument/2006/relationships/image" Target="media/image19.png"/><Relationship Id="rId46" Type="http://schemas.openxmlformats.org/officeDocument/2006/relationships/fontTable" Target="fontTable.xml"/><Relationship Id="rId20" Type="http://schemas.openxmlformats.org/officeDocument/2006/relationships/oleObject" Target="embeddings/oleObject5.bin"/><Relationship Id="rId41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D615C0-449D-4BD7-9809-42C6CB3DE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31</Pages>
  <Words>2893</Words>
  <Characters>16491</Characters>
  <Application>Microsoft Office Word</Application>
  <DocSecurity>0</DocSecurity>
  <Lines>137</Lines>
  <Paragraphs>38</Paragraphs>
  <ScaleCrop>false</ScaleCrop>
  <Company/>
  <LinksUpToDate>false</LinksUpToDate>
  <CharactersWithSpaces>19346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乌 乌鸦</dc:creator>
  <cp:keywords/>
  <dc:description/>
  <cp:lastModifiedBy>WJY</cp:lastModifiedBy>
  <cp:revision>18</cp:revision>
  <dcterms:created xsi:type="dcterms:W3CDTF">2021-02-05T10:51:00Z</dcterms:created>
  <dcterms:modified xsi:type="dcterms:W3CDTF">2021-04-24T03:10:00Z</dcterms:modified>
</cp:coreProperties>
</file>