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6A31E5" w14:textId="77777777" w:rsidR="00D34ED0" w:rsidRPr="00D34ED0" w:rsidRDefault="00D34ED0" w:rsidP="000D0DF4">
      <w:pPr>
        <w:spacing w:line="360" w:lineRule="auto"/>
        <w:rPr>
          <w:rFonts w:ascii="Times New Roman" w:hAnsi="Times New Roman" w:cs="Times New Roman"/>
          <w:iCs/>
          <w:color w:val="000000" w:themeColor="text1"/>
          <w:sz w:val="24"/>
          <w:szCs w:val="24"/>
        </w:rPr>
      </w:pPr>
    </w:p>
    <w:p w14:paraId="085FBD49" w14:textId="4C1ED1FA" w:rsidR="000D0DF4" w:rsidRPr="000D0DF4" w:rsidRDefault="000D0DF4" w:rsidP="000D0DF4">
      <w:pPr>
        <w:spacing w:line="360" w:lineRule="auto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A153D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2.2.1 PM</w:t>
      </w:r>
      <w:r w:rsidRPr="00A153D3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2.5</w:t>
      </w:r>
      <w:r w:rsidRPr="00A153D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, BC and Elements  </w:t>
      </w:r>
    </w:p>
    <w:p w14:paraId="495ABECC" w14:textId="4875923F" w:rsidR="000D0DF4" w:rsidRPr="000D0DF4" w:rsidRDefault="000D0DF4" w:rsidP="000D0DF4">
      <w:pPr>
        <w:ind w:firstLineChars="200" w:firstLine="480"/>
        <w:jc w:val="center"/>
        <w:rPr>
          <w:rFonts w:ascii="Times New Roman" w:hAnsi="Times New Roman" w:cs="Times New Roman"/>
          <w:sz w:val="24"/>
          <w:szCs w:val="24"/>
        </w:rPr>
      </w:pPr>
      <w:r w:rsidRPr="00381E23">
        <w:rPr>
          <w:rFonts w:ascii="Times New Roman" w:hAnsi="Times New Roman" w:cs="Times New Roman"/>
          <w:sz w:val="24"/>
          <w:szCs w:val="24"/>
        </w:rPr>
        <w:t>Table S1. The reference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381E23">
        <w:rPr>
          <w:rFonts w:ascii="Times New Roman" w:hAnsi="Times New Roman" w:cs="Times New Roman"/>
          <w:sz w:val="24"/>
          <w:szCs w:val="24"/>
        </w:rPr>
        <w:t>measurement concentrations</w:t>
      </w:r>
      <w:r>
        <w:rPr>
          <w:rFonts w:ascii="Times New Roman" w:hAnsi="Times New Roman" w:cs="Times New Roman"/>
          <w:sz w:val="24"/>
          <w:szCs w:val="24"/>
        </w:rPr>
        <w:t xml:space="preserve"> and Detection limitation</w:t>
      </w:r>
      <w:r w:rsidRPr="00381E23">
        <w:rPr>
          <w:rFonts w:ascii="Times New Roman" w:hAnsi="Times New Roman" w:cs="Times New Roman"/>
          <w:sz w:val="24"/>
          <w:szCs w:val="24"/>
        </w:rPr>
        <w:t xml:space="preserve"> of </w:t>
      </w:r>
      <w:r w:rsidR="00A06513">
        <w:rPr>
          <w:rFonts w:ascii="Times New Roman" w:hAnsi="Times New Roman" w:cs="Times New Roman"/>
          <w:sz w:val="24"/>
          <w:szCs w:val="24"/>
        </w:rPr>
        <w:t xml:space="preserve"> </w:t>
      </w:r>
      <w:r w:rsidRPr="00381E23">
        <w:rPr>
          <w:rFonts w:ascii="Times New Roman" w:hAnsi="Times New Roman" w:cs="Times New Roman"/>
          <w:sz w:val="24"/>
          <w:szCs w:val="24"/>
        </w:rPr>
        <w:t>standard samples</w:t>
      </w:r>
    </w:p>
    <w:tbl>
      <w:tblPr>
        <w:tblpPr w:leftFromText="180" w:rightFromText="180" w:vertAnchor="page" w:horzAnchor="margin" w:tblpY="3109"/>
        <w:tblW w:w="8934" w:type="dxa"/>
        <w:tblLook w:val="04A0" w:firstRow="1" w:lastRow="0" w:firstColumn="1" w:lastColumn="0" w:noHBand="0" w:noVBand="1"/>
      </w:tblPr>
      <w:tblGrid>
        <w:gridCol w:w="2059"/>
        <w:gridCol w:w="2364"/>
        <w:gridCol w:w="2364"/>
        <w:gridCol w:w="2147"/>
      </w:tblGrid>
      <w:tr w:rsidR="00A06513" w:rsidRPr="00381E23" w14:paraId="47AAB538" w14:textId="77777777" w:rsidTr="00A06513">
        <w:trPr>
          <w:trHeight w:val="258"/>
        </w:trPr>
        <w:tc>
          <w:tcPr>
            <w:tcW w:w="205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733CF45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elements</w:t>
            </w:r>
            <w:r w:rsidRPr="00616AAC">
              <w:rPr>
                <w:rFonts w:ascii="等线" w:eastAsia="等线" w:hAnsi="等线" w:cs="Times New Roman" w:hint="eastAsia"/>
                <w:b/>
                <w:bCs/>
                <w:color w:val="000000"/>
                <w:kern w:val="0"/>
                <w:sz w:val="22"/>
              </w:rPr>
              <w:t>（</w:t>
            </w: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chemical compound/(ng/cm</w:t>
            </w: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2</w:t>
            </w: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36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9A37C69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reference concentration/(ng/cm</w:t>
            </w: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2</w:t>
            </w: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364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FE882D1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measurement concentration/(ng/cm</w:t>
            </w: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2</w:t>
            </w: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14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5EF4806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Detection limitation/(ng/cm</w:t>
            </w: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vertAlign w:val="superscript"/>
              </w:rPr>
              <w:t>2</w:t>
            </w: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</w:tr>
      <w:tr w:rsidR="00A06513" w:rsidRPr="00381E23" w14:paraId="60D284E7" w14:textId="77777777" w:rsidTr="00A06513">
        <w:trPr>
          <w:trHeight w:val="221"/>
        </w:trPr>
        <w:tc>
          <w:tcPr>
            <w:tcW w:w="20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AF6F12B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M(MgF</w:t>
            </w: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vertAlign w:val="subscript"/>
              </w:rPr>
              <w:t>2</w:t>
            </w: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6E8EF7ED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19624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7DCA424B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18466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535E398C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25.5</w:t>
            </w:r>
          </w:p>
        </w:tc>
      </w:tr>
      <w:tr w:rsidR="00A06513" w:rsidRPr="00381E23" w14:paraId="0E7E29B6" w14:textId="77777777" w:rsidTr="00A06513">
        <w:trPr>
          <w:trHeight w:val="248"/>
        </w:trPr>
        <w:tc>
          <w:tcPr>
            <w:tcW w:w="20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74171FB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Al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4BE5869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23100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4552B71F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23953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147E739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21.9</w:t>
            </w:r>
          </w:p>
        </w:tc>
      </w:tr>
      <w:tr w:rsidR="00A06513" w:rsidRPr="00381E23" w14:paraId="56246E03" w14:textId="77777777" w:rsidTr="00A06513">
        <w:trPr>
          <w:trHeight w:val="248"/>
        </w:trPr>
        <w:tc>
          <w:tcPr>
            <w:tcW w:w="20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912E0D8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Si(</w:t>
            </w:r>
            <w:proofErr w:type="spellStart"/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SiO</w:t>
            </w:r>
            <w:proofErr w:type="spellEnd"/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4487B04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9557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6BA3F2EF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9676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BABBAA8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19.9</w:t>
            </w:r>
          </w:p>
        </w:tc>
      </w:tr>
      <w:tr w:rsidR="00A06513" w:rsidRPr="00381E23" w14:paraId="3F95CC79" w14:textId="77777777" w:rsidTr="00A06513">
        <w:trPr>
          <w:trHeight w:val="248"/>
        </w:trPr>
        <w:tc>
          <w:tcPr>
            <w:tcW w:w="20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E9D3EA8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S(</w:t>
            </w:r>
            <w:proofErr w:type="spellStart"/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CuS</w:t>
            </w:r>
            <w:proofErr w:type="spellEnd"/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1799D82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12700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319C3BF9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11809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51B59EB1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24.2</w:t>
            </w:r>
          </w:p>
        </w:tc>
      </w:tr>
      <w:tr w:rsidR="00A06513" w:rsidRPr="00381E23" w14:paraId="59B5E822" w14:textId="77777777" w:rsidTr="00A06513">
        <w:trPr>
          <w:trHeight w:val="248"/>
        </w:trPr>
        <w:tc>
          <w:tcPr>
            <w:tcW w:w="20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70D209C8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Cl(</w:t>
            </w:r>
            <w:proofErr w:type="spellStart"/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KCl</w:t>
            </w:r>
            <w:proofErr w:type="spellEnd"/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4CE36F7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8464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361F7E91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8023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1475C89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23.1</w:t>
            </w:r>
          </w:p>
        </w:tc>
      </w:tr>
      <w:tr w:rsidR="00A06513" w:rsidRPr="00381E23" w14:paraId="6DBE1A8B" w14:textId="77777777" w:rsidTr="00A06513">
        <w:trPr>
          <w:trHeight w:val="248"/>
        </w:trPr>
        <w:tc>
          <w:tcPr>
            <w:tcW w:w="20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2973DA3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K(</w:t>
            </w:r>
            <w:proofErr w:type="spellStart"/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KCl</w:t>
            </w:r>
            <w:proofErr w:type="spellEnd"/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F247585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9336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64BD7151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9415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52B10FF5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17.8</w:t>
            </w:r>
          </w:p>
        </w:tc>
      </w:tr>
      <w:tr w:rsidR="00A06513" w:rsidRPr="00381E23" w14:paraId="2A3DA4D4" w14:textId="77777777" w:rsidTr="00A06513">
        <w:trPr>
          <w:trHeight w:val="285"/>
        </w:trPr>
        <w:tc>
          <w:tcPr>
            <w:tcW w:w="20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10D3FF5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Ca(CaF</w:t>
            </w: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vertAlign w:val="subscript"/>
              </w:rPr>
              <w:t>2</w:t>
            </w: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45B5E69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9240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2041DC21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9335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9A6ACBE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10.6</w:t>
            </w:r>
          </w:p>
        </w:tc>
      </w:tr>
      <w:tr w:rsidR="00A06513" w:rsidRPr="00381E23" w14:paraId="6B9C2516" w14:textId="77777777" w:rsidTr="00A06513">
        <w:trPr>
          <w:trHeight w:val="248"/>
        </w:trPr>
        <w:tc>
          <w:tcPr>
            <w:tcW w:w="20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9E92E83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Ti</w:t>
            </w:r>
            <w:proofErr w:type="spellEnd"/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1AA14BC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45500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14EA2C2B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</w:t>
            </w:r>
            <w:r w:rsidRPr="00381E23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6AD261D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A06513" w:rsidRPr="00381E23" w14:paraId="4BF8059B" w14:textId="77777777" w:rsidTr="00A06513">
        <w:trPr>
          <w:trHeight w:val="248"/>
        </w:trPr>
        <w:tc>
          <w:tcPr>
            <w:tcW w:w="20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047B540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Mn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3A01469F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24300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5DFF0A97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23931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C4631FA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</w:t>
            </w:r>
          </w:p>
        </w:tc>
      </w:tr>
      <w:tr w:rsidR="00A06513" w:rsidRPr="00381E23" w14:paraId="317BA17F" w14:textId="77777777" w:rsidTr="00A06513">
        <w:trPr>
          <w:trHeight w:val="248"/>
        </w:trPr>
        <w:tc>
          <w:tcPr>
            <w:tcW w:w="20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04FBF795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Fe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155D4A9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19100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64CC46D0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19269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BC5773A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A06513" w:rsidRPr="00381E23" w14:paraId="3BCD8EF2" w14:textId="77777777" w:rsidTr="00A06513">
        <w:trPr>
          <w:trHeight w:val="248"/>
        </w:trPr>
        <w:tc>
          <w:tcPr>
            <w:tcW w:w="20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EEF4C2B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Cu(</w:t>
            </w:r>
            <w:proofErr w:type="spellStart"/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CuS</w:t>
            </w:r>
            <w:proofErr w:type="spellEnd"/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D49EEF3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38600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4860DEAE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32596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474BA389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11.1</w:t>
            </w:r>
          </w:p>
        </w:tc>
      </w:tr>
      <w:tr w:rsidR="00A06513" w:rsidRPr="00381E23" w14:paraId="1147F65F" w14:textId="77777777" w:rsidTr="00A06513">
        <w:trPr>
          <w:trHeight w:val="248"/>
        </w:trPr>
        <w:tc>
          <w:tcPr>
            <w:tcW w:w="20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7F19B07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Zn(</w:t>
            </w:r>
            <w:proofErr w:type="spellStart"/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ZnTe</w:t>
            </w:r>
            <w:proofErr w:type="spellEnd"/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AD52F76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15826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0F8AAC7E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14529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56082388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10.5</w:t>
            </w:r>
          </w:p>
        </w:tc>
      </w:tr>
      <w:tr w:rsidR="00A06513" w:rsidRPr="00381E23" w14:paraId="66A7DD2E" w14:textId="77777777" w:rsidTr="00A06513">
        <w:trPr>
          <w:trHeight w:val="258"/>
        </w:trPr>
        <w:tc>
          <w:tcPr>
            <w:tcW w:w="20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10C34573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Br</w:t>
            </w:r>
            <w:r w:rsidRPr="00381E23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(</w:t>
            </w:r>
            <w:proofErr w:type="spellStart"/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CsBr</w:t>
            </w:r>
            <w:proofErr w:type="spellEnd"/>
            <w:r w:rsidRPr="00381E23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2E4C0354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18098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352869FC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20931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6A76B26D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A06513" w:rsidRPr="00381E23" w14:paraId="08879305" w14:textId="77777777" w:rsidTr="00A06513">
        <w:trPr>
          <w:trHeight w:val="248"/>
        </w:trPr>
        <w:tc>
          <w:tcPr>
            <w:tcW w:w="205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0DD28E4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Cr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4F76A458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18400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158BA4EE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16883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942F396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57.7</w:t>
            </w:r>
          </w:p>
        </w:tc>
      </w:tr>
      <w:tr w:rsidR="00A06513" w:rsidRPr="00381E23" w14:paraId="1D682C15" w14:textId="77777777" w:rsidTr="00A06513">
        <w:trPr>
          <w:trHeight w:val="248"/>
        </w:trPr>
        <w:tc>
          <w:tcPr>
            <w:tcW w:w="2059" w:type="dxa"/>
            <w:tcBorders>
              <w:top w:val="nil"/>
              <w:left w:val="nil"/>
              <w:bottom w:val="single" w:sz="8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541FCBE8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Pb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auto"/>
              <w:right w:val="single" w:sz="8" w:space="0" w:color="FFFFFF"/>
            </w:tcBorders>
            <w:shd w:val="clear" w:color="auto" w:fill="auto"/>
            <w:vAlign w:val="center"/>
            <w:hideMark/>
          </w:tcPr>
          <w:p w14:paraId="62DE59BF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50600</w:t>
            </w: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auto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0725E5C2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45382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8" w:space="0" w:color="auto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53EBF022" w14:textId="77777777" w:rsidR="00A06513" w:rsidRPr="00616AAC" w:rsidRDefault="00A06513" w:rsidP="00A0651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16AA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</w:t>
            </w:r>
          </w:p>
        </w:tc>
      </w:tr>
    </w:tbl>
    <w:p w14:paraId="736DF0D7" w14:textId="77777777" w:rsidR="000D0DF4" w:rsidRDefault="000D0DF4">
      <w:pPr>
        <w:rPr>
          <w:rFonts w:ascii="Times New Roman" w:hAnsi="Times New Roman" w:cs="Times New Roman"/>
          <w:noProof/>
          <w:color w:val="000000" w:themeColor="text1"/>
          <w:sz w:val="24"/>
          <w:szCs w:val="24"/>
        </w:rPr>
      </w:pPr>
    </w:p>
    <w:p w14:paraId="711CCA7C" w14:textId="77777777" w:rsidR="00657DD2" w:rsidRDefault="00657DD2" w:rsidP="000D0DF4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6A4DBC4F" w14:textId="77777777" w:rsidR="00657DD2" w:rsidRDefault="00657DD2" w:rsidP="000D0DF4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3E2A737E" w14:textId="77777777" w:rsidR="00657DD2" w:rsidRDefault="00657DD2" w:rsidP="000D0DF4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1D77E06B" w14:textId="77777777" w:rsidR="00657DD2" w:rsidRDefault="00657DD2" w:rsidP="000D0DF4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7E193B2B" w14:textId="77777777" w:rsidR="00657DD2" w:rsidRDefault="00657DD2" w:rsidP="000D0DF4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7D777857" w14:textId="77777777" w:rsidR="00657DD2" w:rsidRDefault="00657DD2" w:rsidP="000D0DF4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10732754" w14:textId="77777777" w:rsidR="00657DD2" w:rsidRDefault="00657DD2" w:rsidP="000D0DF4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3EB4602F" w14:textId="77777777" w:rsidR="00657DD2" w:rsidRDefault="00657DD2" w:rsidP="000D0DF4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69936FC4" w14:textId="77777777" w:rsidR="00657DD2" w:rsidRDefault="00657DD2" w:rsidP="000D0DF4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51531CD5" w14:textId="77777777" w:rsidR="00657DD2" w:rsidRDefault="00657DD2" w:rsidP="000D0DF4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3C0D65CA" w14:textId="77777777" w:rsidR="00657DD2" w:rsidRDefault="00657DD2" w:rsidP="000D0DF4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43C57F85" w14:textId="77777777" w:rsidR="00657DD2" w:rsidRDefault="00657DD2" w:rsidP="000D0DF4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18D876B5" w14:textId="77777777" w:rsidR="00657DD2" w:rsidRDefault="00657DD2" w:rsidP="000D0DF4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0D1AE7A8" w14:textId="434EB99F" w:rsidR="000D0DF4" w:rsidRPr="000D0DF4" w:rsidRDefault="000D0DF4" w:rsidP="000D0DF4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0D0DF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lastRenderedPageBreak/>
        <w:t>3.2 Common elements</w:t>
      </w:r>
    </w:p>
    <w:p w14:paraId="034680D5" w14:textId="66D4C6F1" w:rsidR="002C2DFC" w:rsidRDefault="00E314FF"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3DE6B6D5" wp14:editId="13001747">
            <wp:extent cx="2522220" cy="1861185"/>
            <wp:effectExtent l="0" t="0" r="0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2220" cy="1861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A4924" w:rsidRPr="001A4924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 xml:space="preserve"> </w:t>
      </w:r>
      <w:r w:rsidR="001A4924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211CEC2C" wp14:editId="6D9D21D5">
            <wp:extent cx="2546350" cy="1854200"/>
            <wp:effectExtent l="0" t="0" r="635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0" cy="1854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8F96600" w14:textId="32C9A501" w:rsidR="002C2DFC" w:rsidRDefault="001A4924"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56E8E2EF" wp14:editId="3F56CC75">
            <wp:extent cx="2546350" cy="1866900"/>
            <wp:effectExtent l="0" t="0" r="635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6350" cy="1866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CCBDDDE" w14:textId="74F41240" w:rsidR="00706287" w:rsidRPr="00706287" w:rsidRDefault="00706287">
      <w:pPr>
        <w:rPr>
          <w:rFonts w:ascii="Times New Roman" w:hAnsi="Times New Roman" w:cs="Times New Roman"/>
        </w:rPr>
      </w:pPr>
      <w:r w:rsidRPr="00706287">
        <w:rPr>
          <w:rFonts w:ascii="Times New Roman" w:hAnsi="Times New Roman" w:cs="Times New Roman"/>
        </w:rPr>
        <w:t>Figure S</w:t>
      </w:r>
      <w:r w:rsidR="009645E5">
        <w:rPr>
          <w:rFonts w:ascii="Times New Roman" w:hAnsi="Times New Roman" w:cs="Times New Roman"/>
        </w:rPr>
        <w:t>1</w:t>
      </w:r>
      <w:r w:rsidRPr="00706287">
        <w:rPr>
          <w:rFonts w:ascii="Times New Roman" w:hAnsi="Times New Roman" w:cs="Times New Roman"/>
        </w:rPr>
        <w:t>.</w:t>
      </w:r>
      <w:r w:rsidRPr="0070628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concentration temporal trends of Cr, Cu, Pb, Ni and soil elements.</w:t>
      </w:r>
    </w:p>
    <w:p w14:paraId="0C9F69CE" w14:textId="440D9969" w:rsidR="002C2DFC" w:rsidRDefault="002C2DFC"/>
    <w:p w14:paraId="673B06C1" w14:textId="33250E0A" w:rsidR="009044E8" w:rsidRDefault="000D0DF4" w:rsidP="000D0DF4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0D0DF4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 xml:space="preserve">3.2 </w:t>
      </w:r>
      <w:r w:rsidR="00D06338" w:rsidRPr="006A14B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Element In</w:t>
      </w:r>
    </w:p>
    <w:p w14:paraId="2F985429" w14:textId="75BF9F2B" w:rsidR="000F7097" w:rsidRDefault="000F7097" w:rsidP="00D3191C">
      <w:pPr>
        <w:spacing w:line="360" w:lineRule="auto"/>
        <w:ind w:firstLineChars="100" w:firstLine="240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Only Element In were considered among the samples from 2017.1 to 2018.6, because some samples had been analy</w:t>
      </w:r>
      <w:r w:rsidR="003636AC">
        <w:rPr>
          <w:rFonts w:ascii="Times New Roman" w:hAnsi="Times New Roman" w:cs="Times New Roman"/>
          <w:color w:val="000000" w:themeColor="text1"/>
          <w:sz w:val="24"/>
          <w:szCs w:val="24"/>
        </w:rPr>
        <w:t>z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ed by PIXE, and </w:t>
      </w:r>
      <w:r w:rsidR="00145F8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some </w:t>
      </w:r>
      <w:r w:rsidR="00363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representative </w:t>
      </w:r>
      <w:r w:rsidR="00145F85">
        <w:rPr>
          <w:rFonts w:ascii="Times New Roman" w:hAnsi="Times New Roman" w:cs="Times New Roman"/>
          <w:color w:val="000000" w:themeColor="text1"/>
          <w:sz w:val="24"/>
          <w:szCs w:val="24"/>
        </w:rPr>
        <w:t>membranes</w:t>
      </w:r>
      <w:r w:rsidR="00363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e.g. the samples </w:t>
      </w:r>
      <w:r w:rsidR="00145F85">
        <w:rPr>
          <w:rFonts w:ascii="Times New Roman" w:hAnsi="Times New Roman" w:cs="Times New Roman"/>
          <w:color w:val="000000" w:themeColor="text1"/>
          <w:sz w:val="24"/>
          <w:szCs w:val="24"/>
        </w:rPr>
        <w:t>collected from</w:t>
      </w:r>
      <w:r w:rsidR="00363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pollution days, were re-analyzed by NAA. There was no good time continuity. In addition, NAA is </w:t>
      </w:r>
      <w:r w:rsidR="00657DD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significantly </w:t>
      </w:r>
      <w:r w:rsidR="00363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sensitive for element In, therefore, </w:t>
      </w:r>
      <w:r w:rsidR="00D54943">
        <w:rPr>
          <w:rFonts w:ascii="Times New Roman" w:hAnsi="Times New Roman" w:cs="Times New Roman"/>
          <w:color w:val="000000" w:themeColor="text1"/>
          <w:sz w:val="24"/>
          <w:szCs w:val="24"/>
        </w:rPr>
        <w:t>this element was only discussed in the part.</w:t>
      </w:r>
      <w:r w:rsidR="003636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534A32B9" w14:textId="77777777" w:rsidR="00AB5B0D" w:rsidRDefault="00AB5B0D" w:rsidP="000D0DF4">
      <w:pPr>
        <w:spacing w:line="360" w:lineRule="auto"/>
        <w:rPr>
          <w:rFonts w:ascii="Times New Roman" w:hAnsi="Times New Roman" w:cs="Times New Roman" w:hint="eastAsia"/>
          <w:color w:val="000000" w:themeColor="text1"/>
          <w:sz w:val="24"/>
          <w:szCs w:val="24"/>
        </w:rPr>
      </w:pPr>
    </w:p>
    <w:p w14:paraId="10C6A53C" w14:textId="406B76F6" w:rsidR="00955183" w:rsidRDefault="00955183" w:rsidP="00AB5B0D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T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able S2</w:t>
      </w:r>
      <w:r w:rsidR="00AB5B0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Parameters of NAA</w:t>
      </w:r>
    </w:p>
    <w:tbl>
      <w:tblPr>
        <w:tblW w:w="7728" w:type="dxa"/>
        <w:jc w:val="center"/>
        <w:tblLook w:val="04A0" w:firstRow="1" w:lastRow="0" w:firstColumn="1" w:lastColumn="0" w:noHBand="0" w:noVBand="1"/>
      </w:tblPr>
      <w:tblGrid>
        <w:gridCol w:w="3476"/>
        <w:gridCol w:w="4252"/>
      </w:tblGrid>
      <w:tr w:rsidR="0012715B" w:rsidRPr="001F18F2" w14:paraId="11D2254B" w14:textId="77777777" w:rsidTr="0012715B">
        <w:trPr>
          <w:trHeight w:val="253"/>
          <w:jc w:val="center"/>
        </w:trPr>
        <w:tc>
          <w:tcPr>
            <w:tcW w:w="7728" w:type="dxa"/>
            <w:gridSpan w:val="2"/>
            <w:tcBorders>
              <w:top w:val="single" w:sz="12" w:space="0" w:color="000000" w:themeColor="text1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4B5B8A36" w14:textId="77777777" w:rsidR="0012715B" w:rsidRPr="0012715B" w:rsidRDefault="0012715B" w:rsidP="00E95CA5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2715B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NAA(short-irradiation)</w:t>
            </w:r>
          </w:p>
        </w:tc>
      </w:tr>
      <w:tr w:rsidR="0012715B" w:rsidRPr="001F18F2" w14:paraId="5E39A36E" w14:textId="77777777" w:rsidTr="0012715B">
        <w:trPr>
          <w:trHeight w:val="422"/>
          <w:jc w:val="center"/>
        </w:trPr>
        <w:tc>
          <w:tcPr>
            <w:tcW w:w="34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7D527E09" w14:textId="77777777" w:rsidR="0012715B" w:rsidRPr="0012715B" w:rsidRDefault="0012715B" w:rsidP="00E95C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71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Analysis equipment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60BA180D" w14:textId="77777777" w:rsidR="0012715B" w:rsidRPr="0012715B" w:rsidRDefault="0012715B" w:rsidP="00E95C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71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CMRR*,CAEP*</w:t>
            </w:r>
          </w:p>
        </w:tc>
      </w:tr>
      <w:tr w:rsidR="0012715B" w:rsidRPr="001F18F2" w14:paraId="4F5E19D0" w14:textId="77777777" w:rsidTr="0012715B">
        <w:trPr>
          <w:trHeight w:val="286"/>
          <w:jc w:val="center"/>
        </w:trPr>
        <w:tc>
          <w:tcPr>
            <w:tcW w:w="34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367A144A" w14:textId="77777777" w:rsidR="0012715B" w:rsidRPr="0012715B" w:rsidRDefault="0012715B" w:rsidP="00E95C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71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Neutron Flux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04691BD9" w14:textId="42EACE6E" w:rsidR="0012715B" w:rsidRPr="0012715B" w:rsidRDefault="0012715B" w:rsidP="00E95C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715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7.</w:t>
            </w:r>
            <w:r w:rsidRPr="001271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Pr="0012715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×</w:t>
            </w:r>
            <w:r w:rsidRPr="0012715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10</w:t>
            </w:r>
            <w:r w:rsidRPr="007B37A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vertAlign w:val="superscript"/>
              </w:rPr>
              <w:t>13</w:t>
            </w:r>
            <w:r w:rsidRPr="007B37A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 xml:space="preserve"> </w:t>
            </w:r>
            <w:r w:rsidRPr="0012715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n.</w:t>
            </w:r>
            <w:r w:rsidRPr="001271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cm</w:t>
            </w:r>
            <w:r w:rsidRPr="007B37A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-2</w:t>
            </w:r>
            <w:r w:rsidR="007B37AB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·</w:t>
            </w:r>
            <w:r w:rsidRPr="001271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</w:t>
            </w:r>
            <w:r w:rsidRPr="007B37A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perscript"/>
              </w:rPr>
              <w:t>-1</w:t>
            </w:r>
          </w:p>
        </w:tc>
      </w:tr>
      <w:tr w:rsidR="0012715B" w:rsidRPr="001F18F2" w14:paraId="4148BF01" w14:textId="77777777" w:rsidTr="0012715B">
        <w:trPr>
          <w:trHeight w:val="572"/>
          <w:jc w:val="center"/>
        </w:trPr>
        <w:tc>
          <w:tcPr>
            <w:tcW w:w="34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1F98DB6A" w14:textId="73F66898" w:rsidR="0012715B" w:rsidRPr="0012715B" w:rsidRDefault="0012715B" w:rsidP="00E95C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71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Comparator, F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46262AE7" w14:textId="77777777" w:rsidR="0012715B" w:rsidRPr="0012715B" w:rsidRDefault="0012715B" w:rsidP="00E95C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71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Fe, Zr</w:t>
            </w:r>
          </w:p>
        </w:tc>
      </w:tr>
      <w:tr w:rsidR="0012715B" w:rsidRPr="001F18F2" w14:paraId="64515700" w14:textId="77777777" w:rsidTr="0012715B">
        <w:trPr>
          <w:trHeight w:val="341"/>
          <w:jc w:val="center"/>
        </w:trPr>
        <w:tc>
          <w:tcPr>
            <w:tcW w:w="34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48ABE7E9" w14:textId="77777777" w:rsidR="0012715B" w:rsidRPr="0012715B" w:rsidRDefault="0012715B" w:rsidP="00E95C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71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Monitor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05ECB110" w14:textId="77777777" w:rsidR="0012715B" w:rsidRPr="0012715B" w:rsidRDefault="0012715B" w:rsidP="00E95C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71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Mn</w:t>
            </w:r>
          </w:p>
        </w:tc>
      </w:tr>
      <w:tr w:rsidR="0012715B" w:rsidRPr="001F18F2" w14:paraId="22CB05F7" w14:textId="77777777" w:rsidTr="0012715B">
        <w:trPr>
          <w:trHeight w:val="341"/>
          <w:jc w:val="center"/>
        </w:trPr>
        <w:tc>
          <w:tcPr>
            <w:tcW w:w="34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5D04F7D6" w14:textId="77777777" w:rsidR="0012715B" w:rsidRPr="0012715B" w:rsidRDefault="0012715B" w:rsidP="00E95C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71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Detector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22A4AE9A" w14:textId="77777777" w:rsidR="0012715B" w:rsidRPr="0012715B" w:rsidRDefault="0012715B" w:rsidP="00E95C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1271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HPGe</w:t>
            </w:r>
            <w:proofErr w:type="spellEnd"/>
            <w:r w:rsidRPr="001271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*</w:t>
            </w:r>
          </w:p>
        </w:tc>
      </w:tr>
      <w:tr w:rsidR="0012715B" w:rsidRPr="001F18F2" w14:paraId="07E73068" w14:textId="77777777" w:rsidTr="0012715B">
        <w:trPr>
          <w:trHeight w:val="859"/>
          <w:jc w:val="center"/>
        </w:trPr>
        <w:tc>
          <w:tcPr>
            <w:tcW w:w="34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2B238FF0" w14:textId="77777777" w:rsidR="0012715B" w:rsidRPr="0012715B" w:rsidRDefault="0012715B" w:rsidP="00E95C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71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Certified reference materials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vAlign w:val="center"/>
            <w:hideMark/>
          </w:tcPr>
          <w:p w14:paraId="0E55AD54" w14:textId="6356A587" w:rsidR="0012715B" w:rsidRPr="0012715B" w:rsidRDefault="0012715B" w:rsidP="00E95C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71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NIST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1271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SRM 2703 (sediment,5 mg)</w:t>
            </w:r>
          </w:p>
        </w:tc>
      </w:tr>
      <w:tr w:rsidR="0012715B" w:rsidRPr="001F18F2" w14:paraId="634C2EB2" w14:textId="77777777" w:rsidTr="0012715B">
        <w:trPr>
          <w:trHeight w:val="286"/>
          <w:jc w:val="center"/>
        </w:trPr>
        <w:tc>
          <w:tcPr>
            <w:tcW w:w="347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6452A91D" w14:textId="77777777" w:rsidR="0012715B" w:rsidRPr="0012715B" w:rsidRDefault="0012715B" w:rsidP="00E95C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71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Analysis software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uto"/>
            <w:noWrap/>
            <w:vAlign w:val="bottom"/>
            <w:hideMark/>
          </w:tcPr>
          <w:p w14:paraId="522EAA68" w14:textId="14E5B6E6" w:rsidR="0012715B" w:rsidRPr="0012715B" w:rsidRDefault="0012715B" w:rsidP="00E95C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71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ADVNAA</w:t>
            </w:r>
            <w:r w:rsidR="007B37A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(Ni, et al., 2000)</w:t>
            </w:r>
          </w:p>
        </w:tc>
      </w:tr>
      <w:tr w:rsidR="0012715B" w:rsidRPr="001F18F2" w14:paraId="089F6B29" w14:textId="77777777" w:rsidTr="0012715B">
        <w:trPr>
          <w:trHeight w:val="870"/>
          <w:jc w:val="center"/>
        </w:trPr>
        <w:tc>
          <w:tcPr>
            <w:tcW w:w="3476" w:type="dxa"/>
            <w:tcBorders>
              <w:top w:val="nil"/>
              <w:left w:val="nil"/>
              <w:bottom w:val="single" w:sz="12" w:space="0" w:color="000000" w:themeColor="text1"/>
              <w:right w:val="single" w:sz="4" w:space="0" w:color="FFFFFF"/>
            </w:tcBorders>
            <w:shd w:val="clear" w:color="auto" w:fill="auto"/>
            <w:noWrap/>
            <w:vAlign w:val="center"/>
            <w:hideMark/>
          </w:tcPr>
          <w:p w14:paraId="4264BADB" w14:textId="77777777" w:rsidR="0012715B" w:rsidRPr="0012715B" w:rsidRDefault="0012715B" w:rsidP="00E95C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71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Measured elements</w:t>
            </w:r>
          </w:p>
        </w:tc>
        <w:tc>
          <w:tcPr>
            <w:tcW w:w="4252" w:type="dxa"/>
            <w:tcBorders>
              <w:top w:val="nil"/>
              <w:left w:val="nil"/>
              <w:bottom w:val="single" w:sz="12" w:space="0" w:color="000000" w:themeColor="text1"/>
              <w:right w:val="single" w:sz="4" w:space="0" w:color="FFFFFF"/>
            </w:tcBorders>
            <w:shd w:val="clear" w:color="auto" w:fill="auto"/>
            <w:vAlign w:val="bottom"/>
            <w:hideMark/>
          </w:tcPr>
          <w:p w14:paraId="2D614BA3" w14:textId="77777777" w:rsidR="0012715B" w:rsidRPr="0012715B" w:rsidRDefault="0012715B" w:rsidP="00E95CA5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271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Ba, </w:t>
            </w:r>
            <w:proofErr w:type="spellStart"/>
            <w:r w:rsidRPr="001271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</w:t>
            </w:r>
            <w:proofErr w:type="spellEnd"/>
            <w:r w:rsidRPr="0012715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I, Br, Mn, Mg, Cu, In, Na, V, K, Cl, Al, Ca and S</w:t>
            </w:r>
          </w:p>
        </w:tc>
      </w:tr>
    </w:tbl>
    <w:p w14:paraId="7485C165" w14:textId="743FB3E3" w:rsidR="0012715B" w:rsidRDefault="0012715B" w:rsidP="0012715B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ote:</w:t>
      </w:r>
    </w:p>
    <w:p w14:paraId="4AE51016" w14:textId="2BED69F2" w:rsidR="00D3191C" w:rsidRDefault="00D3191C" w:rsidP="0012715B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M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ore details of parameters can refer to Yang, et al.(2019)</w:t>
      </w:r>
    </w:p>
    <w:p w14:paraId="3DF22ED3" w14:textId="71EEE2F5" w:rsidR="0012715B" w:rsidRPr="0012715B" w:rsidRDefault="0012715B" w:rsidP="0012715B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71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CMRR*:China </w:t>
      </w:r>
      <w:proofErr w:type="spellStart"/>
      <w:r w:rsidRPr="0012715B">
        <w:rPr>
          <w:rFonts w:ascii="Times New Roman" w:hAnsi="Times New Roman" w:cs="Times New Roman"/>
          <w:color w:val="000000" w:themeColor="text1"/>
          <w:sz w:val="24"/>
          <w:szCs w:val="24"/>
        </w:rPr>
        <w:t>Mianyang</w:t>
      </w:r>
      <w:proofErr w:type="spellEnd"/>
      <w:r w:rsidRPr="001271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Research Reactor </w:t>
      </w:r>
    </w:p>
    <w:p w14:paraId="0EFB2534" w14:textId="77777777" w:rsidR="0012715B" w:rsidRPr="0012715B" w:rsidRDefault="0012715B" w:rsidP="0012715B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2715B">
        <w:rPr>
          <w:rFonts w:ascii="Times New Roman" w:hAnsi="Times New Roman" w:cs="Times New Roman"/>
          <w:color w:val="000000" w:themeColor="text1"/>
          <w:sz w:val="24"/>
          <w:szCs w:val="24"/>
        </w:rPr>
        <w:t>CAEP*:China Academy of Engineering Physics</w:t>
      </w:r>
    </w:p>
    <w:p w14:paraId="61F160A9" w14:textId="53CEF97B" w:rsidR="0012715B" w:rsidRPr="0012715B" w:rsidRDefault="0012715B" w:rsidP="0012715B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12715B">
        <w:rPr>
          <w:rFonts w:ascii="Times New Roman" w:hAnsi="Times New Roman" w:cs="Times New Roman"/>
          <w:color w:val="000000" w:themeColor="text1"/>
          <w:sz w:val="24"/>
          <w:szCs w:val="24"/>
        </w:rPr>
        <w:t>HPGe</w:t>
      </w:r>
      <w:proofErr w:type="spellEnd"/>
      <w:r w:rsidRPr="0012715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*: High Purity Germanium gamma detector, the energy resolution to </w:t>
      </w:r>
      <w:r w:rsidRPr="00E512C7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60</w:t>
      </w:r>
      <w:r w:rsidRPr="0012715B">
        <w:rPr>
          <w:rFonts w:ascii="Times New Roman" w:hAnsi="Times New Roman" w:cs="Times New Roman"/>
          <w:color w:val="000000" w:themeColor="text1"/>
          <w:sz w:val="24"/>
          <w:szCs w:val="24"/>
        </w:rPr>
        <w:t>Co(1332.5 keV) of 1.75 keV, the relative efficiency of 48%.</w:t>
      </w:r>
    </w:p>
    <w:p w14:paraId="6A30E076" w14:textId="77777777" w:rsidR="00657DD2" w:rsidRDefault="00657DD2" w:rsidP="00410D2C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1534A226" w14:textId="77777777" w:rsidR="00657DD2" w:rsidRDefault="00657DD2" w:rsidP="00410D2C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0F775361" w14:textId="77777777" w:rsidR="00657DD2" w:rsidRDefault="00657DD2" w:rsidP="00410D2C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2850FC23" w14:textId="77777777" w:rsidR="00657DD2" w:rsidRDefault="00657DD2" w:rsidP="00410D2C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14B03B3A" w14:textId="77777777" w:rsidR="00657DD2" w:rsidRDefault="00657DD2" w:rsidP="00410D2C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01108C7B" w14:textId="77777777" w:rsidR="00657DD2" w:rsidRDefault="00657DD2" w:rsidP="00410D2C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132D5A93" w14:textId="77777777" w:rsidR="00657DD2" w:rsidRDefault="00657DD2" w:rsidP="00410D2C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4FAC3771" w14:textId="77777777" w:rsidR="00657DD2" w:rsidRDefault="00657DD2" w:rsidP="00410D2C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262E657E" w14:textId="77777777" w:rsidR="00C44EC1" w:rsidRDefault="00C44EC1" w:rsidP="00410D2C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3C135244" w14:textId="77777777" w:rsidR="00C44EC1" w:rsidRDefault="00C44EC1" w:rsidP="00410D2C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7B63E225" w14:textId="77777777" w:rsidR="00C44EC1" w:rsidRDefault="00C44EC1" w:rsidP="00410D2C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70AD66F5" w14:textId="77777777" w:rsidR="00C44EC1" w:rsidRDefault="00C44EC1" w:rsidP="00410D2C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74766BED" w14:textId="77777777" w:rsidR="00C44EC1" w:rsidRDefault="00C44EC1" w:rsidP="00410D2C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5FE50E57" w14:textId="77777777" w:rsidR="00C44EC1" w:rsidRDefault="00C44EC1" w:rsidP="00410D2C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24BE4C92" w14:textId="77777777" w:rsidR="00C44EC1" w:rsidRDefault="00C44EC1" w:rsidP="00410D2C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24C382E7" w14:textId="77777777" w:rsidR="00C44EC1" w:rsidRDefault="00C44EC1" w:rsidP="00410D2C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361D98B9" w14:textId="77777777" w:rsidR="00C44EC1" w:rsidRDefault="00C44EC1" w:rsidP="00410D2C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3C436658" w14:textId="77777777" w:rsidR="00C44EC1" w:rsidRDefault="00C44EC1" w:rsidP="00410D2C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7C98043B" w14:textId="77777777" w:rsidR="00C44EC1" w:rsidRDefault="00C44EC1" w:rsidP="00410D2C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512FD56B" w14:textId="6EE754ED" w:rsidR="005C3111" w:rsidRPr="00410D2C" w:rsidRDefault="00410D2C" w:rsidP="00410D2C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A153D3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lastRenderedPageBreak/>
        <w:t>3.3 Source apportionment</w:t>
      </w:r>
    </w:p>
    <w:p w14:paraId="4E5FA98E" w14:textId="438EDD5B" w:rsidR="005C3111" w:rsidRDefault="005C3111" w:rsidP="005C3111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31744E">
        <w:rPr>
          <w:rFonts w:ascii="Times New Roman" w:hAnsi="Times New Roman" w:cs="Times New Roman"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1744E">
        <w:rPr>
          <w:rFonts w:ascii="Times New Roman" w:hAnsi="Times New Roman" w:cs="Times New Roman"/>
          <w:sz w:val="24"/>
          <w:szCs w:val="24"/>
        </w:rPr>
        <w:t>S</w:t>
      </w:r>
      <w:r w:rsidR="00955183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1744E">
        <w:rPr>
          <w:rFonts w:ascii="Times New Roman" w:hAnsi="Times New Roman" w:cs="Times New Roman"/>
          <w:sz w:val="24"/>
          <w:szCs w:val="24"/>
        </w:rPr>
        <w:t xml:space="preserve"> The statistics of elements in PM</w:t>
      </w:r>
      <w:r w:rsidRPr="005C3111"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 w:rsidRPr="0031744E">
        <w:rPr>
          <w:rFonts w:ascii="Times New Roman" w:hAnsi="Times New Roman" w:cs="Times New Roman"/>
          <w:sz w:val="24"/>
          <w:szCs w:val="24"/>
        </w:rPr>
        <w:t xml:space="preserve"> in 2007 and 2016 to 2017</w:t>
      </w:r>
    </w:p>
    <w:p w14:paraId="48BF806E" w14:textId="77777777" w:rsidR="005C3111" w:rsidRDefault="005C3111" w:rsidP="005C3111"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</w:p>
    <w:tbl>
      <w:tblPr>
        <w:tblW w:w="11380" w:type="dxa"/>
        <w:tblInd w:w="-1538" w:type="dxa"/>
        <w:tblLook w:val="04A0" w:firstRow="1" w:lastRow="0" w:firstColumn="1" w:lastColumn="0" w:noHBand="0" w:noVBand="1"/>
      </w:tblPr>
      <w:tblGrid>
        <w:gridCol w:w="960"/>
        <w:gridCol w:w="1087"/>
        <w:gridCol w:w="811"/>
        <w:gridCol w:w="1149"/>
        <w:gridCol w:w="793"/>
        <w:gridCol w:w="1060"/>
        <w:gridCol w:w="1272"/>
        <w:gridCol w:w="948"/>
        <w:gridCol w:w="1344"/>
        <w:gridCol w:w="1029"/>
        <w:gridCol w:w="927"/>
      </w:tblGrid>
      <w:tr w:rsidR="005C3111" w:rsidRPr="000D547B" w14:paraId="117A0C43" w14:textId="77777777" w:rsidTr="005C3111">
        <w:trPr>
          <w:trHeight w:val="660"/>
        </w:trPr>
        <w:tc>
          <w:tcPr>
            <w:tcW w:w="960" w:type="dxa"/>
            <w:tcBorders>
              <w:top w:val="single" w:sz="8" w:space="0" w:color="000000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410E4043" w14:textId="77777777" w:rsidR="005C3111" w:rsidRPr="000D547B" w:rsidRDefault="005C3111" w:rsidP="000D0DF4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840" w:type="dxa"/>
            <w:gridSpan w:val="4"/>
            <w:tcBorders>
              <w:top w:val="single" w:sz="8" w:space="0" w:color="000000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5AC42886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2007</w:t>
            </w:r>
          </w:p>
        </w:tc>
        <w:tc>
          <w:tcPr>
            <w:tcW w:w="1060" w:type="dxa"/>
            <w:tcBorders>
              <w:top w:val="single" w:sz="8" w:space="0" w:color="000000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25382E2" w14:textId="77777777" w:rsidR="005C3111" w:rsidRPr="000D547B" w:rsidRDefault="005C3111" w:rsidP="000D0DF4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5520" w:type="dxa"/>
            <w:gridSpan w:val="5"/>
            <w:tcBorders>
              <w:top w:val="single" w:sz="8" w:space="0" w:color="000000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center"/>
            <w:hideMark/>
          </w:tcPr>
          <w:p w14:paraId="48D0E8A6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2016-2017</w:t>
            </w:r>
          </w:p>
        </w:tc>
      </w:tr>
      <w:tr w:rsidR="005C3111" w:rsidRPr="000D547B" w14:paraId="38CD270B" w14:textId="77777777" w:rsidTr="005C3111">
        <w:trPr>
          <w:trHeight w:val="324"/>
        </w:trPr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23525A8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Species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BF2642B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Max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CF979B2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Min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49BE84B8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Mean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CF665A1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S/N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3A5A2B7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45FF610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Max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06F8466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Min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1372CED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Mean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CC33AEB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S.D.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8B81367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S/N</w:t>
            </w:r>
          </w:p>
        </w:tc>
      </w:tr>
      <w:tr w:rsidR="005C3111" w:rsidRPr="000D547B" w14:paraId="523AF7BF" w14:textId="77777777" w:rsidTr="005C3111">
        <w:trPr>
          <w:trHeight w:val="324"/>
        </w:trPr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15F958F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Mg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AF94A25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1749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89E33F4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101 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83BC832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373 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687BF49D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6640BB1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7216B46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579 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581D64DF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28.2 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AB3B65F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222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5B6841E9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115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49B57AF5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5.3</w:t>
            </w:r>
          </w:p>
        </w:tc>
      </w:tr>
      <w:tr w:rsidR="005C3111" w:rsidRPr="000D547B" w14:paraId="0F8B273F" w14:textId="77777777" w:rsidTr="005C3111">
        <w:trPr>
          <w:trHeight w:val="324"/>
        </w:trPr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B3F460F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Al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56F87F7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5144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2BFD265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137 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3F720FE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1083 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AB981DF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9B81A6F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6DAE6AC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1581 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66D01FDC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71.1 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596330C8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594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4D535E25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338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24F8417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9.3</w:t>
            </w:r>
          </w:p>
        </w:tc>
      </w:tr>
      <w:tr w:rsidR="005C3111" w:rsidRPr="000D547B" w14:paraId="7FC9A504" w14:textId="77777777" w:rsidTr="005C3111">
        <w:trPr>
          <w:trHeight w:val="324"/>
        </w:trPr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686D5AE6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Si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4645208A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12480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64FE390E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254 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7DFAFA5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2236 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B621373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6C90F9B1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0C7F01E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4086 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61536944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171 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57FA42A6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1449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6DBB831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898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635FA22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5C3111" w:rsidRPr="000D547B" w14:paraId="31C09EAB" w14:textId="77777777" w:rsidTr="005C3111">
        <w:trPr>
          <w:trHeight w:val="324"/>
        </w:trPr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5CC9345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443AB1FB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15243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ACAC406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77.2 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6FCEEBD9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3912 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03AE395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E39BFCB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87FA18B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9856 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43652052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330 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995C6ED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2425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1FD4379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2267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C12367A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5C3111" w:rsidRPr="000D547B" w14:paraId="128001EB" w14:textId="77777777" w:rsidTr="005C3111">
        <w:trPr>
          <w:trHeight w:val="324"/>
        </w:trPr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4593D060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Cl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52ADCCF0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2753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09BF9C3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100 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AC9A13B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757 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43B23C9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BD89735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F2DA723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5361 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571F695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32.7 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500D7830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1475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FC89CE9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1074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E385775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</w:t>
            </w:r>
          </w:p>
        </w:tc>
      </w:tr>
      <w:tr w:rsidR="005C3111" w:rsidRPr="000D547B" w14:paraId="60522723" w14:textId="77777777" w:rsidTr="005C3111">
        <w:trPr>
          <w:trHeight w:val="324"/>
        </w:trPr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53D642C0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K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5DCBAA4C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4067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69510AAF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30.6 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6513DD0C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1304 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461410C4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AD40F44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45A51F0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1470 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8061A70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158 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D3101A5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570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C18F14F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280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3EE196D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</w:t>
            </w:r>
          </w:p>
        </w:tc>
      </w:tr>
      <w:tr w:rsidR="005C3111" w:rsidRPr="000D547B" w14:paraId="285B84FD" w14:textId="77777777" w:rsidTr="005C3111">
        <w:trPr>
          <w:trHeight w:val="324"/>
        </w:trPr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4AB460ED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Ca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4F73D91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4389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C019282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158 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35E4CDD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1311 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53B76046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CF53ACA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6DD3DA9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2491 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09353EA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188 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F06F179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833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486ABB5F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470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41A314A3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5C3111" w:rsidRPr="000D547B" w14:paraId="7B37B949" w14:textId="77777777" w:rsidTr="005C3111">
        <w:trPr>
          <w:trHeight w:val="324"/>
        </w:trPr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5A09943B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Ti</w:t>
            </w:r>
            <w:proofErr w:type="spellEnd"/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C888FB9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378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5DFE8273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3.45 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7DF523E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62.6 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D62CD8C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2743019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6E6630C8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105 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616A52AE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2.79 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46F2B7F3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42.1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6887BDD7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23.9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A8AD5C5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</w:t>
            </w:r>
          </w:p>
        </w:tc>
      </w:tr>
      <w:tr w:rsidR="005C3111" w:rsidRPr="000D547B" w14:paraId="1BD6DF3B" w14:textId="77777777" w:rsidTr="005C3111">
        <w:trPr>
          <w:trHeight w:val="324"/>
        </w:trPr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3CC13BE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Cr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671E1AFD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51.3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8FE5A3E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2.04 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0D8B971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11.1 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54EF161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08EDB19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3782525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34.5 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6335FF31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1.56 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98BD34B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11.7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435AB93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7.46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4A04239B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</w:t>
            </w:r>
          </w:p>
        </w:tc>
      </w:tr>
      <w:tr w:rsidR="005C3111" w:rsidRPr="000D547B" w14:paraId="2A0BBBDB" w14:textId="77777777" w:rsidTr="005C3111">
        <w:trPr>
          <w:trHeight w:val="324"/>
        </w:trPr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D3E9FD2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Mn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685F669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202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5C4AD9AF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2.28 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E8DE99D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52.5 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6547FA1C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552E85B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8A898EB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63.2 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66FF2924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2.73 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65DA25A3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25.0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CE2DD11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12.7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647C2DF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</w:t>
            </w:r>
          </w:p>
        </w:tc>
      </w:tr>
      <w:tr w:rsidR="005C3111" w:rsidRPr="000D547B" w14:paraId="387D233C" w14:textId="77777777" w:rsidTr="005C3111">
        <w:trPr>
          <w:trHeight w:val="324"/>
        </w:trPr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F32880B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Fe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099CC69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3062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5743BDBF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70.4 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5CD32DEA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849 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C954892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60DC55A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959165E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1324 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9BBD39D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181 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5B2021A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588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49079801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261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435F423E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5C3111" w:rsidRPr="000D547B" w14:paraId="42C26A76" w14:textId="77777777" w:rsidTr="005C3111">
        <w:trPr>
          <w:trHeight w:val="324"/>
        </w:trPr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3BD7F0D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Cu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7BFEFCA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176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695ED898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5.28 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6A8329B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25.3 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DAA5A06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B4C5970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B1025E8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88.2 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58B17CF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3.92 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41D5AEE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20.2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5364AAF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15.0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EDBD68B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</w:t>
            </w:r>
          </w:p>
        </w:tc>
      </w:tr>
      <w:tr w:rsidR="005C3111" w:rsidRPr="000D547B" w14:paraId="38AC14D8" w14:textId="77777777" w:rsidTr="005C3111">
        <w:trPr>
          <w:trHeight w:val="324"/>
        </w:trPr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77B1426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Zn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7C0C322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945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90AB437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6.06 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AB052AE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206 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5960DFF6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47CB8DB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6FCC9740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781 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6D36F75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0.93 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4867A30F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238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4AE76232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195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9AEF9A6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</w:t>
            </w:r>
          </w:p>
        </w:tc>
      </w:tr>
      <w:tr w:rsidR="005C3111" w:rsidRPr="000D547B" w14:paraId="04DD52A9" w14:textId="77777777" w:rsidTr="005C3111">
        <w:trPr>
          <w:trHeight w:val="324"/>
        </w:trPr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CA87D82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Br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6E3B24E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86.0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83C1828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14.4 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4776464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28.1 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3530A18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53B73CA5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79E5E95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116 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519F4F66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21.8 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67B5CAA7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57.7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442C5743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15.7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41C8313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</w:t>
            </w:r>
          </w:p>
        </w:tc>
      </w:tr>
      <w:tr w:rsidR="005C3111" w:rsidRPr="000D547B" w14:paraId="2227EFB4" w14:textId="77777777" w:rsidTr="005C3111">
        <w:trPr>
          <w:trHeight w:val="324"/>
        </w:trPr>
        <w:tc>
          <w:tcPr>
            <w:tcW w:w="9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9B8E075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Pb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0487B1CA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436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64BC3838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27.9 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3C5B222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104 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24F8A81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08173FE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314BBE4D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308 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41D06085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31.4 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213B245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99.5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8AAE6BE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46.4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4F62F398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</w:t>
            </w:r>
          </w:p>
        </w:tc>
      </w:tr>
      <w:tr w:rsidR="005C3111" w:rsidRPr="000D547B" w14:paraId="15BC62F5" w14:textId="77777777" w:rsidTr="005C3111">
        <w:trPr>
          <w:trHeight w:val="324"/>
        </w:trPr>
        <w:tc>
          <w:tcPr>
            <w:tcW w:w="960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1238BED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BC</w:t>
            </w:r>
          </w:p>
        </w:tc>
        <w:tc>
          <w:tcPr>
            <w:tcW w:w="1087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BBC047F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12451 </w:t>
            </w:r>
          </w:p>
        </w:tc>
        <w:tc>
          <w:tcPr>
            <w:tcW w:w="811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70570A6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417 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26BF7B87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5244 </w:t>
            </w:r>
          </w:p>
        </w:tc>
        <w:tc>
          <w:tcPr>
            <w:tcW w:w="793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AF2C130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6DEA0B6D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272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46C54F41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12324 </w:t>
            </w:r>
          </w:p>
        </w:tc>
        <w:tc>
          <w:tcPr>
            <w:tcW w:w="948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A7E57CB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504 </w:t>
            </w:r>
          </w:p>
        </w:tc>
        <w:tc>
          <w:tcPr>
            <w:tcW w:w="1344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7BFABECA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4219 </w:t>
            </w: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5D76467D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2379 </w:t>
            </w:r>
          </w:p>
        </w:tc>
        <w:tc>
          <w:tcPr>
            <w:tcW w:w="927" w:type="dxa"/>
            <w:tcBorders>
              <w:top w:val="nil"/>
              <w:left w:val="nil"/>
              <w:bottom w:val="single" w:sz="8" w:space="0" w:color="000000"/>
              <w:right w:val="single" w:sz="8" w:space="0" w:color="FFFFFF"/>
            </w:tcBorders>
            <w:shd w:val="clear" w:color="auto" w:fill="auto"/>
            <w:noWrap/>
            <w:vAlign w:val="bottom"/>
            <w:hideMark/>
          </w:tcPr>
          <w:p w14:paraId="1D7B1409" w14:textId="77777777" w:rsidR="005C3111" w:rsidRPr="000D547B" w:rsidRDefault="005C3111" w:rsidP="000D0DF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0D547B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</w:t>
            </w:r>
          </w:p>
        </w:tc>
      </w:tr>
    </w:tbl>
    <w:p w14:paraId="331F5984" w14:textId="390ACC68" w:rsidR="005C3111" w:rsidRPr="0031744E" w:rsidRDefault="00F11E03" w:rsidP="00F11E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 w:hint="eastAsia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ote: unit: ng/m</w:t>
      </w:r>
      <w:r w:rsidRPr="00F11E03">
        <w:rPr>
          <w:rFonts w:ascii="Times New Roman" w:hAnsi="Times New Roman" w:cs="Times New Roman"/>
          <w:sz w:val="24"/>
          <w:szCs w:val="24"/>
          <w:vertAlign w:val="superscript"/>
        </w:rPr>
        <w:t>3</w:t>
      </w:r>
    </w:p>
    <w:p w14:paraId="227E26A8" w14:textId="77777777" w:rsidR="00E512C7" w:rsidRDefault="00E512C7"/>
    <w:p w14:paraId="2B3360C2" w14:textId="77777777" w:rsidR="00E512C7" w:rsidRDefault="00E512C7"/>
    <w:p w14:paraId="03D7FB1F" w14:textId="5C9DC249" w:rsidR="005C3111" w:rsidRDefault="005C3111">
      <w:r>
        <w:rPr>
          <w:noProof/>
        </w:rPr>
        <w:drawing>
          <wp:inline distT="0" distB="0" distL="0" distR="0" wp14:anchorId="00397DFD" wp14:editId="13636BD2">
            <wp:extent cx="2549769" cy="2115185"/>
            <wp:effectExtent l="0" t="0" r="317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717" cy="212592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</w:t>
      </w:r>
      <w:r>
        <w:rPr>
          <w:noProof/>
        </w:rPr>
        <w:drawing>
          <wp:inline distT="0" distB="0" distL="0" distR="0" wp14:anchorId="7D81CD3B" wp14:editId="087406D6">
            <wp:extent cx="2579077" cy="211518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2139" cy="21176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449D21" w14:textId="77777777" w:rsidR="005C3111" w:rsidRPr="004B46E1" w:rsidRDefault="005C3111" w:rsidP="005C3111">
      <w:pPr>
        <w:ind w:firstLineChars="1200" w:firstLine="25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(</w:t>
      </w:r>
      <w:r>
        <w:rPr>
          <w:rFonts w:ascii="Times New Roman" w:hAnsi="Times New Roman" w:cs="Times New Roman"/>
        </w:rPr>
        <w:t>a)</w:t>
      </w:r>
      <w:r w:rsidRPr="004B46E1">
        <w:rPr>
          <w:rFonts w:ascii="Times New Roman" w:hAnsi="Times New Roman" w:cs="Times New Roman"/>
        </w:rPr>
        <w:t xml:space="preserve">                              </w:t>
      </w:r>
      <w:r>
        <w:rPr>
          <w:rFonts w:ascii="Times New Roman" w:hAnsi="Times New Roman" w:cs="Times New Roman"/>
        </w:rPr>
        <w:t xml:space="preserve">      </w:t>
      </w:r>
      <w:r w:rsidRPr="004B46E1">
        <w:rPr>
          <w:rFonts w:ascii="Times New Roman" w:hAnsi="Times New Roman" w:cs="Times New Roman"/>
        </w:rPr>
        <w:t xml:space="preserve">          (b)</w:t>
      </w:r>
    </w:p>
    <w:p w14:paraId="074D00D0" w14:textId="3C7BB56A" w:rsidR="005C3111" w:rsidRPr="004B46E1" w:rsidRDefault="005C3111" w:rsidP="005C3111">
      <w:pPr>
        <w:ind w:left="120" w:hangingChars="50" w:hanging="120"/>
        <w:rPr>
          <w:rFonts w:ascii="Times New Roman" w:hAnsi="Times New Roman" w:cs="Times New Roman"/>
          <w:sz w:val="24"/>
          <w:szCs w:val="24"/>
        </w:rPr>
      </w:pPr>
      <w:r w:rsidRPr="004B46E1">
        <w:rPr>
          <w:rFonts w:ascii="Times New Roman" w:hAnsi="Times New Roman" w:cs="Times New Roman"/>
          <w:sz w:val="24"/>
          <w:szCs w:val="24"/>
        </w:rPr>
        <w:t xml:space="preserve"> </w:t>
      </w:r>
      <w:r w:rsidRPr="004B46E1">
        <w:rPr>
          <w:rFonts w:ascii="Times New Roman" w:hAnsi="Times New Roman" w:cs="Times New Roman" w:hint="eastAsia"/>
          <w:sz w:val="24"/>
          <w:szCs w:val="24"/>
        </w:rPr>
        <w:t>F</w:t>
      </w:r>
      <w:r w:rsidRPr="004B46E1">
        <w:rPr>
          <w:rFonts w:ascii="Times New Roman" w:hAnsi="Times New Roman" w:cs="Times New Roman"/>
          <w:sz w:val="24"/>
          <w:szCs w:val="24"/>
        </w:rPr>
        <w:t>igure</w:t>
      </w:r>
      <w:r w:rsidR="0060560D">
        <w:rPr>
          <w:rFonts w:ascii="Times New Roman" w:hAnsi="Times New Roman" w:cs="Times New Roman"/>
          <w:sz w:val="24"/>
          <w:szCs w:val="24"/>
        </w:rPr>
        <w:t xml:space="preserve"> </w:t>
      </w:r>
      <w:r w:rsidR="004D41DD">
        <w:rPr>
          <w:rFonts w:ascii="Times New Roman" w:hAnsi="Times New Roman" w:cs="Times New Roman"/>
          <w:sz w:val="24"/>
          <w:szCs w:val="24"/>
        </w:rPr>
        <w:t>S</w:t>
      </w:r>
      <w:r w:rsidR="009645E5">
        <w:rPr>
          <w:rFonts w:ascii="Times New Roman" w:hAnsi="Times New Roman" w:cs="Times New Roman"/>
          <w:sz w:val="24"/>
          <w:szCs w:val="24"/>
        </w:rPr>
        <w:t>2</w:t>
      </w:r>
      <w:r w:rsidRPr="004B46E1">
        <w:rPr>
          <w:rFonts w:ascii="Times New Roman" w:hAnsi="Times New Roman" w:cs="Times New Roman"/>
          <w:sz w:val="24"/>
          <w:szCs w:val="24"/>
        </w:rPr>
        <w:t>. Correlation between measured valued and PMF predicted: (a)2007 (b)2016-2017</w:t>
      </w:r>
    </w:p>
    <w:p w14:paraId="3024EEED" w14:textId="54354843" w:rsidR="005C3111" w:rsidRPr="004B46E1" w:rsidRDefault="005C3111" w:rsidP="000D0DF4">
      <w:pPr>
        <w:rPr>
          <w:rFonts w:ascii="Times New Roman" w:hAnsi="Times New Roman" w:cs="Times New Roman"/>
        </w:rPr>
      </w:pPr>
    </w:p>
    <w:p w14:paraId="06D421AC" w14:textId="77777777" w:rsidR="00E512C7" w:rsidRDefault="00E512C7">
      <w:pPr>
        <w:rPr>
          <w:rFonts w:ascii="Times New Roman" w:hAnsi="Times New Roman" w:cs="Times New Roman"/>
          <w:b/>
          <w:bCs/>
        </w:rPr>
      </w:pPr>
    </w:p>
    <w:p w14:paraId="444F0116" w14:textId="77777777" w:rsidR="00E512C7" w:rsidRDefault="00E512C7">
      <w:pPr>
        <w:rPr>
          <w:rFonts w:ascii="Times New Roman" w:hAnsi="Times New Roman" w:cs="Times New Roman"/>
          <w:b/>
          <w:bCs/>
        </w:rPr>
      </w:pPr>
    </w:p>
    <w:p w14:paraId="08392EFB" w14:textId="77777777" w:rsidR="00E512C7" w:rsidRDefault="00E512C7">
      <w:pPr>
        <w:rPr>
          <w:rFonts w:ascii="Times New Roman" w:hAnsi="Times New Roman" w:cs="Times New Roman"/>
          <w:b/>
          <w:bCs/>
        </w:rPr>
      </w:pPr>
    </w:p>
    <w:p w14:paraId="715C3C3F" w14:textId="77777777" w:rsidR="00E512C7" w:rsidRDefault="00E512C7">
      <w:pPr>
        <w:rPr>
          <w:rFonts w:ascii="Times New Roman" w:hAnsi="Times New Roman" w:cs="Times New Roman"/>
          <w:b/>
          <w:bCs/>
        </w:rPr>
      </w:pPr>
    </w:p>
    <w:p w14:paraId="14B797BB" w14:textId="14CC0158" w:rsidR="005C3111" w:rsidRPr="009645E5" w:rsidRDefault="007B37AB">
      <w:pPr>
        <w:rPr>
          <w:rFonts w:ascii="Times New Roman" w:hAnsi="Times New Roman" w:cs="Times New Roman"/>
          <w:b/>
          <w:bCs/>
        </w:rPr>
      </w:pPr>
      <w:r w:rsidRPr="009645E5">
        <w:rPr>
          <w:rFonts w:ascii="Times New Roman" w:hAnsi="Times New Roman" w:cs="Times New Roman"/>
          <w:b/>
          <w:bCs/>
        </w:rPr>
        <w:t>Reference</w:t>
      </w:r>
    </w:p>
    <w:p w14:paraId="56AE682F" w14:textId="5E7E0D8B" w:rsidR="007B37AB" w:rsidRPr="008B4635" w:rsidRDefault="007B37AB" w:rsidP="00412E9C">
      <w:pPr>
        <w:pStyle w:val="JRNCBody"/>
        <w:ind w:left="360" w:hangingChars="150" w:hanging="360"/>
        <w:rPr>
          <w:lang w:val="en-US"/>
        </w:rPr>
      </w:pPr>
      <w:r w:rsidRPr="008B4635">
        <w:rPr>
          <w:lang w:val="en-US"/>
        </w:rPr>
        <w:t>Ni B F, et al.</w:t>
      </w:r>
      <w:r>
        <w:rPr>
          <w:lang w:val="en-US"/>
        </w:rPr>
        <w:t xml:space="preserve">, </w:t>
      </w:r>
      <w:r w:rsidRPr="008B4635">
        <w:rPr>
          <w:lang w:val="en-US"/>
        </w:rPr>
        <w:t>2000</w:t>
      </w:r>
      <w:r>
        <w:rPr>
          <w:lang w:val="en-US"/>
        </w:rPr>
        <w:t>.</w:t>
      </w:r>
      <w:r w:rsidRPr="008B4635">
        <w:rPr>
          <w:lang w:val="en-US"/>
        </w:rPr>
        <w:t xml:space="preserve"> Automation and </w:t>
      </w:r>
      <w:proofErr w:type="spellStart"/>
      <w:r w:rsidRPr="008B4635">
        <w:rPr>
          <w:lang w:val="en-US"/>
        </w:rPr>
        <w:t>Computerrization</w:t>
      </w:r>
      <w:proofErr w:type="spellEnd"/>
      <w:r w:rsidRPr="008B4635">
        <w:rPr>
          <w:lang w:val="en-US"/>
        </w:rPr>
        <w:t xml:space="preserve"> of NAA. J</w:t>
      </w:r>
      <w:r w:rsidR="00412E9C">
        <w:rPr>
          <w:lang w:val="en-US"/>
        </w:rPr>
        <w:t xml:space="preserve">ournal of </w:t>
      </w:r>
      <w:r w:rsidRPr="008B4635">
        <w:rPr>
          <w:lang w:val="en-US"/>
        </w:rPr>
        <w:t xml:space="preserve"> Radioanal</w:t>
      </w:r>
      <w:r w:rsidR="00412E9C">
        <w:rPr>
          <w:lang w:val="en-US"/>
        </w:rPr>
        <w:t>ytical</w:t>
      </w:r>
      <w:r w:rsidRPr="008B4635">
        <w:rPr>
          <w:lang w:val="en-US"/>
        </w:rPr>
        <w:t xml:space="preserve"> Nucl</w:t>
      </w:r>
      <w:r w:rsidR="00412E9C">
        <w:rPr>
          <w:lang w:val="en-US"/>
        </w:rPr>
        <w:t>ear</w:t>
      </w:r>
      <w:r w:rsidRPr="008B4635">
        <w:rPr>
          <w:lang w:val="en-US"/>
        </w:rPr>
        <w:t xml:space="preserve"> Chem</w:t>
      </w:r>
      <w:r w:rsidR="00412E9C">
        <w:rPr>
          <w:lang w:val="en-US"/>
        </w:rPr>
        <w:t>istry</w:t>
      </w:r>
      <w:r w:rsidRPr="008B4635">
        <w:rPr>
          <w:lang w:val="en-US"/>
        </w:rPr>
        <w:t>. 244: 665~668</w:t>
      </w:r>
    </w:p>
    <w:p w14:paraId="7CD4E512" w14:textId="77777777" w:rsidR="00412E9C" w:rsidRPr="00412E9C" w:rsidRDefault="00412E9C" w:rsidP="00412E9C">
      <w:pPr>
        <w:spacing w:line="360" w:lineRule="auto"/>
        <w:ind w:left="360" w:hangingChars="150" w:hanging="36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12E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Yang J. K.,  Liu G. P., Yao Y.G., Xiao, C. J., Lin, Q. C., Tang, C. J., Wang, P. S., </w:t>
      </w:r>
      <w:proofErr w:type="spellStart"/>
      <w:r w:rsidRPr="00412E9C">
        <w:rPr>
          <w:rFonts w:ascii="Times New Roman" w:hAnsi="Times New Roman" w:cs="Times New Roman"/>
          <w:color w:val="000000" w:themeColor="text1"/>
          <w:sz w:val="24"/>
          <w:szCs w:val="24"/>
        </w:rPr>
        <w:t>Jin</w:t>
      </w:r>
      <w:proofErr w:type="spellEnd"/>
      <w:r w:rsidRPr="00412E9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X. C., Ni, B. F., Cui, D. Q., 2019. Elemental analysis of PM2.5 using PIXE and NAA in </w:t>
      </w:r>
      <w:proofErr w:type="spellStart"/>
      <w:r w:rsidRPr="00412E9C">
        <w:rPr>
          <w:rFonts w:ascii="Times New Roman" w:hAnsi="Times New Roman" w:cs="Times New Roman"/>
          <w:color w:val="000000" w:themeColor="text1"/>
          <w:sz w:val="24"/>
          <w:szCs w:val="24"/>
        </w:rPr>
        <w:t>Xinzhen</w:t>
      </w:r>
      <w:proofErr w:type="spellEnd"/>
      <w:r w:rsidRPr="00412E9C">
        <w:rPr>
          <w:rFonts w:ascii="Times New Roman" w:hAnsi="Times New Roman" w:cs="Times New Roman"/>
          <w:color w:val="000000" w:themeColor="text1"/>
          <w:sz w:val="24"/>
          <w:szCs w:val="24"/>
        </w:rPr>
        <w:t>, Beijing[J]. Journal of Radioanalytical and Nuclear Chemistry, 323(11).</w:t>
      </w:r>
    </w:p>
    <w:p w14:paraId="255549BE" w14:textId="77777777" w:rsidR="007B37AB" w:rsidRPr="007B37AB" w:rsidRDefault="007B37AB">
      <w:pPr>
        <w:rPr>
          <w:b/>
          <w:bCs/>
        </w:rPr>
      </w:pPr>
    </w:p>
    <w:sectPr w:rsidR="007B37AB" w:rsidRPr="007B37AB" w:rsidSect="008409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AEEBE5" w14:textId="77777777" w:rsidR="00F216E3" w:rsidRDefault="00F216E3" w:rsidP="004502FE">
      <w:r>
        <w:separator/>
      </w:r>
    </w:p>
  </w:endnote>
  <w:endnote w:type="continuationSeparator" w:id="0">
    <w:p w14:paraId="55126CFD" w14:textId="77777777" w:rsidR="00F216E3" w:rsidRDefault="00F216E3" w:rsidP="00450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722ECF" w14:textId="77777777" w:rsidR="00F216E3" w:rsidRDefault="00F216E3" w:rsidP="004502FE">
      <w:r>
        <w:separator/>
      </w:r>
    </w:p>
  </w:footnote>
  <w:footnote w:type="continuationSeparator" w:id="0">
    <w:p w14:paraId="7E190DC6" w14:textId="77777777" w:rsidR="00F216E3" w:rsidRDefault="00F216E3" w:rsidP="004502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137317"/>
    <w:multiLevelType w:val="hybridMultilevel"/>
    <w:tmpl w:val="252C5DE6"/>
    <w:lvl w:ilvl="0" w:tplc="D55E0F94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D2433"/>
    <w:rsid w:val="00016C55"/>
    <w:rsid w:val="00064093"/>
    <w:rsid w:val="000D0DF4"/>
    <w:rsid w:val="000D547B"/>
    <w:rsid w:val="000F7097"/>
    <w:rsid w:val="0012715B"/>
    <w:rsid w:val="00145F85"/>
    <w:rsid w:val="00167A70"/>
    <w:rsid w:val="00197CCB"/>
    <w:rsid w:val="001A4924"/>
    <w:rsid w:val="001D40A4"/>
    <w:rsid w:val="002305F4"/>
    <w:rsid w:val="002351A6"/>
    <w:rsid w:val="002C2DFC"/>
    <w:rsid w:val="003636AC"/>
    <w:rsid w:val="00381E23"/>
    <w:rsid w:val="00410D2C"/>
    <w:rsid w:val="00412E9C"/>
    <w:rsid w:val="004502FE"/>
    <w:rsid w:val="004D41DD"/>
    <w:rsid w:val="00541F68"/>
    <w:rsid w:val="005728D8"/>
    <w:rsid w:val="005817A8"/>
    <w:rsid w:val="005C06D7"/>
    <w:rsid w:val="005C3111"/>
    <w:rsid w:val="0060560D"/>
    <w:rsid w:val="00616AAC"/>
    <w:rsid w:val="006323A5"/>
    <w:rsid w:val="00644335"/>
    <w:rsid w:val="00657DD2"/>
    <w:rsid w:val="00661AB4"/>
    <w:rsid w:val="006B2839"/>
    <w:rsid w:val="006C526F"/>
    <w:rsid w:val="006E51CF"/>
    <w:rsid w:val="00706287"/>
    <w:rsid w:val="0071186A"/>
    <w:rsid w:val="007B37AB"/>
    <w:rsid w:val="0084092D"/>
    <w:rsid w:val="00865653"/>
    <w:rsid w:val="009044E8"/>
    <w:rsid w:val="009236FF"/>
    <w:rsid w:val="00955183"/>
    <w:rsid w:val="009645E5"/>
    <w:rsid w:val="00966804"/>
    <w:rsid w:val="009D55AF"/>
    <w:rsid w:val="00A06513"/>
    <w:rsid w:val="00A84E85"/>
    <w:rsid w:val="00AB5B0D"/>
    <w:rsid w:val="00AD2433"/>
    <w:rsid w:val="00B35F7F"/>
    <w:rsid w:val="00B672DE"/>
    <w:rsid w:val="00BB5F6A"/>
    <w:rsid w:val="00BE08D8"/>
    <w:rsid w:val="00BE79B0"/>
    <w:rsid w:val="00C44EC1"/>
    <w:rsid w:val="00C602AD"/>
    <w:rsid w:val="00C7416B"/>
    <w:rsid w:val="00D06338"/>
    <w:rsid w:val="00D3191C"/>
    <w:rsid w:val="00D34ED0"/>
    <w:rsid w:val="00D54943"/>
    <w:rsid w:val="00D96CE7"/>
    <w:rsid w:val="00E314FF"/>
    <w:rsid w:val="00E512C7"/>
    <w:rsid w:val="00EA7FDF"/>
    <w:rsid w:val="00EF7814"/>
    <w:rsid w:val="00F11E03"/>
    <w:rsid w:val="00F21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D2B400"/>
  <w15:docId w15:val="{1706BA19-2281-4C29-AED1-C1FA8DE08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2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2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2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2FE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9D55A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D55AF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9D55AF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9D55AF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9D55AF"/>
  </w:style>
  <w:style w:type="paragraph" w:styleId="ac">
    <w:name w:val="annotation subject"/>
    <w:basedOn w:val="aa"/>
    <w:next w:val="aa"/>
    <w:link w:val="ad"/>
    <w:uiPriority w:val="99"/>
    <w:semiHidden/>
    <w:unhideWhenUsed/>
    <w:rsid w:val="009D55AF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9D55AF"/>
    <w:rPr>
      <w:b/>
      <w:bCs/>
    </w:rPr>
  </w:style>
  <w:style w:type="paragraph" w:customStyle="1" w:styleId="JRNCBody">
    <w:name w:val="JRNC_Body"/>
    <w:basedOn w:val="a"/>
    <w:rsid w:val="007B37AB"/>
    <w:pPr>
      <w:widowControl/>
      <w:spacing w:before="240" w:after="240" w:line="360" w:lineRule="auto"/>
    </w:pPr>
    <w:rPr>
      <w:rFonts w:ascii="Times New Roman" w:eastAsia="宋体" w:hAnsi="Times New Roman" w:cs="Times New Roman"/>
      <w:kern w:val="0"/>
      <w:sz w:val="24"/>
      <w:szCs w:val="20"/>
      <w:lang w:val="hu-HU" w:eastAsia="hu-HU"/>
    </w:rPr>
  </w:style>
  <w:style w:type="paragraph" w:styleId="ae">
    <w:name w:val="List Paragraph"/>
    <w:basedOn w:val="a"/>
    <w:uiPriority w:val="34"/>
    <w:qFormat/>
    <w:rsid w:val="00412E9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100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1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4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E3CC2C-53DF-45D8-864C-C68A65604F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500</Words>
  <Characters>2853</Characters>
  <Application>Microsoft Office Word</Application>
  <DocSecurity>0</DocSecurity>
  <Lines>23</Lines>
  <Paragraphs>6</Paragraphs>
  <ScaleCrop>false</ScaleCrop>
  <Company/>
  <LinksUpToDate>false</LinksUpToDate>
  <CharactersWithSpaces>3347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 </cp:lastModifiedBy>
  <cp:revision>11</cp:revision>
  <dcterms:created xsi:type="dcterms:W3CDTF">2020-11-12T10:29:00Z</dcterms:created>
  <dcterms:modified xsi:type="dcterms:W3CDTF">2021-04-11T11:47:00Z</dcterms:modified>
</cp:coreProperties>
</file>