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5366EA" w14:textId="77777777" w:rsidR="008E3DFA" w:rsidRPr="00D95EC9" w:rsidRDefault="008E3DFA" w:rsidP="005516AE">
      <w:pPr>
        <w:spacing w:line="480" w:lineRule="auto"/>
        <w:rPr>
          <w:rFonts w:ascii="Times New Roman" w:hAnsi="Times New Roman" w:cs="Times New Roman"/>
          <w:b/>
          <w:sz w:val="24"/>
          <w:szCs w:val="24"/>
          <w:lang w:val="en-US"/>
        </w:rPr>
      </w:pPr>
      <w:r w:rsidRPr="00D95EC9">
        <w:rPr>
          <w:rFonts w:ascii="Times New Roman" w:hAnsi="Times New Roman" w:cs="Times New Roman"/>
          <w:b/>
          <w:sz w:val="24"/>
          <w:szCs w:val="24"/>
          <w:lang w:val="en-US"/>
        </w:rPr>
        <w:t>Supplementary Information:</w:t>
      </w:r>
    </w:p>
    <w:p w14:paraId="0D9FE272" w14:textId="77777777" w:rsidR="008E3DFA" w:rsidRPr="00D95EC9" w:rsidRDefault="008E3DFA" w:rsidP="005516AE">
      <w:pPr>
        <w:spacing w:line="480" w:lineRule="auto"/>
        <w:rPr>
          <w:rFonts w:ascii="Times New Roman" w:hAnsi="Times New Roman" w:cs="Times New Roman"/>
          <w:sz w:val="24"/>
          <w:szCs w:val="24"/>
          <w:lang w:val="en-US"/>
        </w:rPr>
      </w:pPr>
      <w:r w:rsidRPr="00D95EC9">
        <w:rPr>
          <w:rFonts w:ascii="Times New Roman" w:hAnsi="Times New Roman" w:cs="Times New Roman"/>
          <w:b/>
          <w:sz w:val="24"/>
          <w:szCs w:val="24"/>
          <w:lang w:val="en-US"/>
        </w:rPr>
        <w:t>Brillouin light scattering microscopy reveals micro-mechanical inhomogeneities of the apple fruit cuticle</w:t>
      </w:r>
    </w:p>
    <w:p w14:paraId="49BEF52C" w14:textId="77777777" w:rsidR="008E3DFA" w:rsidRPr="00D95EC9" w:rsidRDefault="008E3DFA" w:rsidP="005516AE">
      <w:pPr>
        <w:spacing w:line="480" w:lineRule="auto"/>
        <w:rPr>
          <w:rFonts w:ascii="Times New Roman" w:hAnsi="Times New Roman" w:cs="Times New Roman"/>
          <w:sz w:val="24"/>
          <w:szCs w:val="24"/>
          <w:lang w:val="en-US"/>
        </w:rPr>
      </w:pPr>
      <w:r w:rsidRPr="00D95EC9">
        <w:rPr>
          <w:rFonts w:ascii="Times New Roman" w:hAnsi="Times New Roman" w:cs="Times New Roman"/>
          <w:sz w:val="24"/>
          <w:szCs w:val="24"/>
          <w:lang w:val="en-US"/>
        </w:rPr>
        <w:t>Timm Landes</w:t>
      </w:r>
      <w:r w:rsidRPr="00D95EC9">
        <w:rPr>
          <w:rFonts w:ascii="Times New Roman" w:hAnsi="Times New Roman" w:cs="Times New Roman"/>
          <w:sz w:val="24"/>
          <w:szCs w:val="24"/>
          <w:vertAlign w:val="superscript"/>
          <w:lang w:val="en-US"/>
        </w:rPr>
        <w:t>1,2,3</w:t>
      </w:r>
      <w:r w:rsidRPr="00D95EC9">
        <w:rPr>
          <w:rFonts w:ascii="Times New Roman" w:hAnsi="Times New Roman" w:cs="Times New Roman"/>
          <w:sz w:val="24"/>
          <w:szCs w:val="24"/>
          <w:lang w:val="en-US"/>
        </w:rPr>
        <w:t>, Bishnu Prasad Khanal</w:t>
      </w:r>
      <w:r w:rsidRPr="00D95EC9">
        <w:rPr>
          <w:rFonts w:ascii="Times New Roman" w:hAnsi="Times New Roman" w:cs="Times New Roman"/>
          <w:sz w:val="24"/>
          <w:szCs w:val="24"/>
          <w:vertAlign w:val="superscript"/>
          <w:lang w:val="en-US"/>
        </w:rPr>
        <w:t>1,3</w:t>
      </w:r>
      <w:r w:rsidRPr="00D95EC9">
        <w:rPr>
          <w:rFonts w:ascii="Times New Roman" w:hAnsi="Times New Roman" w:cs="Times New Roman"/>
          <w:sz w:val="24"/>
          <w:szCs w:val="24"/>
          <w:lang w:val="en-US"/>
        </w:rPr>
        <w:t>, Hans Bethge</w:t>
      </w:r>
      <w:r w:rsidRPr="00D95EC9">
        <w:rPr>
          <w:rFonts w:ascii="Times New Roman" w:hAnsi="Times New Roman" w:cs="Times New Roman"/>
          <w:sz w:val="24"/>
          <w:szCs w:val="24"/>
          <w:vertAlign w:val="superscript"/>
          <w:lang w:val="en-US"/>
        </w:rPr>
        <w:t>1,3</w:t>
      </w:r>
      <w:r w:rsidRPr="00D95EC9">
        <w:rPr>
          <w:rFonts w:ascii="Times New Roman" w:hAnsi="Times New Roman" w:cs="Times New Roman"/>
          <w:sz w:val="24"/>
          <w:szCs w:val="24"/>
          <w:lang w:val="en-US"/>
        </w:rPr>
        <w:t>, Tina Lehrich</w:t>
      </w:r>
      <w:r w:rsidRPr="00D95EC9">
        <w:rPr>
          <w:rFonts w:ascii="Times New Roman" w:hAnsi="Times New Roman" w:cs="Times New Roman"/>
          <w:sz w:val="24"/>
          <w:szCs w:val="24"/>
          <w:vertAlign w:val="superscript"/>
          <w:lang w:val="en-US"/>
        </w:rPr>
        <w:t>4</w:t>
      </w:r>
      <w:r w:rsidRPr="00D95EC9">
        <w:rPr>
          <w:rFonts w:ascii="Times New Roman" w:hAnsi="Times New Roman" w:cs="Times New Roman"/>
          <w:sz w:val="24"/>
          <w:szCs w:val="24"/>
          <w:lang w:val="en-US"/>
        </w:rPr>
        <w:t xml:space="preserve">, </w:t>
      </w:r>
      <w:r w:rsidR="00DA26B2" w:rsidRPr="00D95EC9">
        <w:rPr>
          <w:rFonts w:ascii="Times New Roman" w:hAnsi="Times New Roman" w:cs="Times New Roman"/>
          <w:sz w:val="24"/>
          <w:szCs w:val="24"/>
          <w:lang w:val="en-US"/>
        </w:rPr>
        <w:br/>
      </w:r>
      <w:r w:rsidRPr="00D95EC9">
        <w:rPr>
          <w:rFonts w:ascii="Times New Roman" w:hAnsi="Times New Roman" w:cs="Times New Roman"/>
          <w:sz w:val="24"/>
          <w:szCs w:val="24"/>
          <w:lang w:val="en-US"/>
        </w:rPr>
        <w:t xml:space="preserve">Maximilian </w:t>
      </w:r>
      <w:proofErr w:type="spellStart"/>
      <w:r w:rsidRPr="00D95EC9">
        <w:rPr>
          <w:rFonts w:ascii="Times New Roman" w:hAnsi="Times New Roman" w:cs="Times New Roman"/>
          <w:sz w:val="24"/>
          <w:szCs w:val="24"/>
          <w:lang w:val="en-US"/>
        </w:rPr>
        <w:t>Seydi</w:t>
      </w:r>
      <w:proofErr w:type="spellEnd"/>
      <w:r w:rsidRPr="00D95EC9">
        <w:rPr>
          <w:rFonts w:ascii="Times New Roman" w:hAnsi="Times New Roman" w:cs="Times New Roman"/>
          <w:sz w:val="24"/>
          <w:szCs w:val="24"/>
          <w:lang w:val="en-US"/>
        </w:rPr>
        <w:t xml:space="preserve"> Kilic</w:t>
      </w:r>
      <w:r w:rsidRPr="00D95EC9">
        <w:rPr>
          <w:rFonts w:ascii="Times New Roman" w:hAnsi="Times New Roman" w:cs="Times New Roman"/>
          <w:sz w:val="24"/>
          <w:szCs w:val="24"/>
          <w:vertAlign w:val="superscript"/>
          <w:lang w:val="en-US"/>
        </w:rPr>
        <w:t>5</w:t>
      </w:r>
      <w:r w:rsidRPr="00D95EC9">
        <w:rPr>
          <w:rFonts w:ascii="Times New Roman" w:hAnsi="Times New Roman" w:cs="Times New Roman"/>
          <w:sz w:val="24"/>
          <w:szCs w:val="24"/>
          <w:lang w:val="en-US"/>
        </w:rPr>
        <w:t>, Franz Renz</w:t>
      </w:r>
      <w:r w:rsidRPr="00D95EC9">
        <w:rPr>
          <w:rFonts w:ascii="Times New Roman" w:hAnsi="Times New Roman" w:cs="Times New Roman"/>
          <w:sz w:val="24"/>
          <w:szCs w:val="24"/>
          <w:vertAlign w:val="superscript"/>
          <w:lang w:val="en-US"/>
        </w:rPr>
        <w:t>5</w:t>
      </w:r>
      <w:r w:rsidRPr="00D95EC9">
        <w:rPr>
          <w:rFonts w:ascii="Times New Roman" w:hAnsi="Times New Roman" w:cs="Times New Roman"/>
          <w:sz w:val="24"/>
          <w:szCs w:val="24"/>
          <w:lang w:val="en-US"/>
        </w:rPr>
        <w:t>, Miroslav Zabic</w:t>
      </w:r>
      <w:r w:rsidRPr="00D95EC9">
        <w:rPr>
          <w:rFonts w:ascii="Times New Roman" w:hAnsi="Times New Roman" w:cs="Times New Roman"/>
          <w:sz w:val="24"/>
          <w:szCs w:val="24"/>
          <w:vertAlign w:val="superscript"/>
          <w:lang w:val="en-US"/>
        </w:rPr>
        <w:t>1,3</w:t>
      </w:r>
      <w:r w:rsidRPr="00D95EC9">
        <w:rPr>
          <w:rFonts w:ascii="Times New Roman" w:hAnsi="Times New Roman" w:cs="Times New Roman"/>
          <w:sz w:val="24"/>
          <w:szCs w:val="24"/>
          <w:lang w:val="en-US"/>
        </w:rPr>
        <w:t>, Moritz Knoche</w:t>
      </w:r>
      <w:r w:rsidRPr="00D95EC9">
        <w:rPr>
          <w:rFonts w:ascii="Times New Roman" w:hAnsi="Times New Roman" w:cs="Times New Roman"/>
          <w:sz w:val="24"/>
          <w:szCs w:val="24"/>
          <w:vertAlign w:val="superscript"/>
          <w:lang w:val="en-US"/>
        </w:rPr>
        <w:t>3</w:t>
      </w:r>
      <w:r w:rsidRPr="00D95EC9">
        <w:rPr>
          <w:rFonts w:ascii="Times New Roman" w:hAnsi="Times New Roman" w:cs="Times New Roman"/>
          <w:sz w:val="24"/>
          <w:szCs w:val="24"/>
          <w:lang w:val="en-US"/>
        </w:rPr>
        <w:t xml:space="preserve">, </w:t>
      </w:r>
      <w:r w:rsidR="00DA26B2" w:rsidRPr="00D95EC9">
        <w:rPr>
          <w:rFonts w:ascii="Times New Roman" w:hAnsi="Times New Roman" w:cs="Times New Roman"/>
          <w:sz w:val="24"/>
          <w:szCs w:val="24"/>
          <w:lang w:val="en-US"/>
        </w:rPr>
        <w:br/>
      </w:r>
      <w:r w:rsidRPr="00D95EC9">
        <w:rPr>
          <w:rFonts w:ascii="Times New Roman" w:hAnsi="Times New Roman" w:cs="Times New Roman"/>
          <w:sz w:val="24"/>
          <w:szCs w:val="24"/>
          <w:lang w:val="en-US"/>
        </w:rPr>
        <w:t>Dag Heinemann</w:t>
      </w:r>
      <w:r w:rsidRPr="00D95EC9">
        <w:rPr>
          <w:rFonts w:ascii="Times New Roman" w:hAnsi="Times New Roman" w:cs="Times New Roman"/>
          <w:sz w:val="24"/>
          <w:szCs w:val="24"/>
          <w:vertAlign w:val="superscript"/>
          <w:lang w:val="en-US"/>
        </w:rPr>
        <w:t>1,2,</w:t>
      </w:r>
      <w:proofErr w:type="gramStart"/>
      <w:r w:rsidRPr="00D95EC9">
        <w:rPr>
          <w:rFonts w:ascii="Times New Roman" w:hAnsi="Times New Roman" w:cs="Times New Roman"/>
          <w:sz w:val="24"/>
          <w:szCs w:val="24"/>
          <w:vertAlign w:val="superscript"/>
          <w:lang w:val="en-US"/>
        </w:rPr>
        <w:t>3,*</w:t>
      </w:r>
      <w:proofErr w:type="gramEnd"/>
    </w:p>
    <w:p w14:paraId="3DD076F2" w14:textId="77777777" w:rsidR="008E3DFA" w:rsidRPr="00D95EC9" w:rsidRDefault="008E3DFA">
      <w:pPr>
        <w:pStyle w:val="Listenabsatz"/>
        <w:numPr>
          <w:ilvl w:val="0"/>
          <w:numId w:val="1"/>
        </w:numPr>
        <w:spacing w:line="480" w:lineRule="auto"/>
        <w:rPr>
          <w:rFonts w:ascii="Times New Roman" w:hAnsi="Times New Roman" w:cs="Times New Roman"/>
          <w:sz w:val="24"/>
          <w:szCs w:val="24"/>
          <w:lang w:val="en-US"/>
        </w:rPr>
      </w:pPr>
      <w:r w:rsidRPr="00D95EC9">
        <w:rPr>
          <w:rFonts w:ascii="Times New Roman" w:hAnsi="Times New Roman" w:cs="Times New Roman"/>
          <w:sz w:val="24"/>
          <w:szCs w:val="24"/>
          <w:lang w:val="en-US"/>
        </w:rPr>
        <w:t xml:space="preserve">Hannover Centre for Optical Technologies, Leibniz University Hannover, </w:t>
      </w:r>
      <w:proofErr w:type="spellStart"/>
      <w:r w:rsidRPr="00D95EC9">
        <w:rPr>
          <w:rFonts w:ascii="Times New Roman" w:hAnsi="Times New Roman" w:cs="Times New Roman"/>
          <w:sz w:val="24"/>
          <w:szCs w:val="24"/>
          <w:lang w:val="en-US"/>
        </w:rPr>
        <w:t>Nienburger</w:t>
      </w:r>
      <w:proofErr w:type="spellEnd"/>
      <w:r w:rsidRPr="00D95EC9">
        <w:rPr>
          <w:rFonts w:ascii="Times New Roman" w:hAnsi="Times New Roman" w:cs="Times New Roman"/>
          <w:sz w:val="24"/>
          <w:szCs w:val="24"/>
          <w:lang w:val="en-US"/>
        </w:rPr>
        <w:t xml:space="preserve"> </w:t>
      </w:r>
      <w:proofErr w:type="spellStart"/>
      <w:r w:rsidRPr="00D95EC9">
        <w:rPr>
          <w:rFonts w:ascii="Times New Roman" w:hAnsi="Times New Roman" w:cs="Times New Roman"/>
          <w:sz w:val="24"/>
          <w:szCs w:val="24"/>
          <w:lang w:val="en-US"/>
        </w:rPr>
        <w:t>Straße</w:t>
      </w:r>
      <w:proofErr w:type="spellEnd"/>
      <w:r w:rsidRPr="00D95EC9">
        <w:rPr>
          <w:rFonts w:ascii="Times New Roman" w:hAnsi="Times New Roman" w:cs="Times New Roman"/>
          <w:sz w:val="24"/>
          <w:szCs w:val="24"/>
          <w:lang w:val="en-US"/>
        </w:rPr>
        <w:t xml:space="preserve"> 17, 30167 Hannover, Germany</w:t>
      </w:r>
    </w:p>
    <w:p w14:paraId="016FF337" w14:textId="77777777" w:rsidR="008E3DFA" w:rsidRPr="00D95EC9" w:rsidRDefault="008E3DFA">
      <w:pPr>
        <w:pStyle w:val="Listenabsatz"/>
        <w:numPr>
          <w:ilvl w:val="0"/>
          <w:numId w:val="1"/>
        </w:numPr>
        <w:spacing w:line="480" w:lineRule="auto"/>
        <w:rPr>
          <w:rFonts w:ascii="Times New Roman" w:hAnsi="Times New Roman" w:cs="Times New Roman"/>
          <w:sz w:val="24"/>
          <w:szCs w:val="24"/>
          <w:lang w:val="en-US"/>
        </w:rPr>
      </w:pPr>
      <w:r w:rsidRPr="00D95EC9">
        <w:rPr>
          <w:rFonts w:ascii="Times New Roman" w:hAnsi="Times New Roman" w:cs="Times New Roman"/>
          <w:sz w:val="24"/>
          <w:szCs w:val="24"/>
          <w:lang w:val="en-US"/>
        </w:rPr>
        <w:t xml:space="preserve">Cluster of Excellence PhoenixD, Leibniz University Hannover, </w:t>
      </w:r>
      <w:proofErr w:type="spellStart"/>
      <w:r w:rsidRPr="00D95EC9">
        <w:rPr>
          <w:rFonts w:ascii="Times New Roman" w:hAnsi="Times New Roman" w:cs="Times New Roman"/>
          <w:sz w:val="24"/>
          <w:szCs w:val="24"/>
          <w:lang w:val="en-US"/>
        </w:rPr>
        <w:t>Welfengarten</w:t>
      </w:r>
      <w:proofErr w:type="spellEnd"/>
      <w:r w:rsidRPr="00D95EC9">
        <w:rPr>
          <w:rFonts w:ascii="Times New Roman" w:hAnsi="Times New Roman" w:cs="Times New Roman"/>
          <w:sz w:val="24"/>
          <w:szCs w:val="24"/>
          <w:lang w:val="en-US"/>
        </w:rPr>
        <w:t xml:space="preserve"> 1a, 30167 Hannover, Germany</w:t>
      </w:r>
    </w:p>
    <w:p w14:paraId="3ED23B87" w14:textId="77777777" w:rsidR="008E3DFA" w:rsidRPr="00D95EC9" w:rsidRDefault="008E3DFA">
      <w:pPr>
        <w:pStyle w:val="Listenabsatz"/>
        <w:numPr>
          <w:ilvl w:val="0"/>
          <w:numId w:val="1"/>
        </w:numPr>
        <w:spacing w:line="480" w:lineRule="auto"/>
        <w:rPr>
          <w:rFonts w:ascii="Times New Roman" w:hAnsi="Times New Roman" w:cs="Times New Roman"/>
          <w:sz w:val="24"/>
          <w:szCs w:val="24"/>
          <w:lang w:val="en-US"/>
        </w:rPr>
      </w:pPr>
      <w:r w:rsidRPr="00D95EC9">
        <w:rPr>
          <w:rFonts w:ascii="Times New Roman" w:hAnsi="Times New Roman" w:cs="Times New Roman"/>
          <w:sz w:val="24"/>
          <w:szCs w:val="24"/>
          <w:lang w:val="en-US"/>
        </w:rPr>
        <w:t xml:space="preserve">Institute of Horticultural Production Systems, Leibniz University Hannover, </w:t>
      </w:r>
      <w:proofErr w:type="spellStart"/>
      <w:r w:rsidRPr="00D95EC9">
        <w:rPr>
          <w:rFonts w:ascii="Times New Roman" w:hAnsi="Times New Roman" w:cs="Times New Roman"/>
          <w:sz w:val="24"/>
          <w:szCs w:val="24"/>
          <w:lang w:val="en-US"/>
        </w:rPr>
        <w:t>Herrenhäuser</w:t>
      </w:r>
      <w:proofErr w:type="spellEnd"/>
      <w:r w:rsidRPr="00D95EC9">
        <w:rPr>
          <w:rFonts w:ascii="Times New Roman" w:hAnsi="Times New Roman" w:cs="Times New Roman"/>
          <w:sz w:val="24"/>
          <w:szCs w:val="24"/>
          <w:lang w:val="en-US"/>
        </w:rPr>
        <w:t xml:space="preserve"> </w:t>
      </w:r>
      <w:proofErr w:type="spellStart"/>
      <w:r w:rsidRPr="00D95EC9">
        <w:rPr>
          <w:rFonts w:ascii="Times New Roman" w:hAnsi="Times New Roman" w:cs="Times New Roman"/>
          <w:sz w:val="24"/>
          <w:szCs w:val="24"/>
          <w:lang w:val="en-US"/>
        </w:rPr>
        <w:t>Straße</w:t>
      </w:r>
      <w:proofErr w:type="spellEnd"/>
      <w:r w:rsidRPr="00D95EC9">
        <w:rPr>
          <w:rFonts w:ascii="Times New Roman" w:hAnsi="Times New Roman" w:cs="Times New Roman"/>
          <w:sz w:val="24"/>
          <w:szCs w:val="24"/>
          <w:lang w:val="en-US"/>
        </w:rPr>
        <w:t xml:space="preserve"> 2, 30419 Hannover, Germany</w:t>
      </w:r>
    </w:p>
    <w:p w14:paraId="22428CE0" w14:textId="77777777" w:rsidR="008E3DFA" w:rsidRPr="00D95EC9" w:rsidRDefault="008E3DFA">
      <w:pPr>
        <w:pStyle w:val="Listenabsatz"/>
        <w:numPr>
          <w:ilvl w:val="0"/>
          <w:numId w:val="1"/>
        </w:numPr>
        <w:spacing w:line="480" w:lineRule="auto"/>
        <w:rPr>
          <w:rFonts w:ascii="Times New Roman" w:hAnsi="Times New Roman" w:cs="Times New Roman"/>
          <w:sz w:val="24"/>
          <w:szCs w:val="24"/>
          <w:lang w:val="en-US"/>
        </w:rPr>
      </w:pPr>
      <w:r w:rsidRPr="00D95EC9">
        <w:rPr>
          <w:rFonts w:ascii="Times New Roman" w:hAnsi="Times New Roman" w:cs="Times New Roman"/>
          <w:sz w:val="24"/>
          <w:szCs w:val="24"/>
          <w:lang w:val="en-US"/>
        </w:rPr>
        <w:t xml:space="preserve">Institute of Cell Biology and Biophysics, Leibniz University Hannover, </w:t>
      </w:r>
      <w:proofErr w:type="spellStart"/>
      <w:r w:rsidRPr="00D95EC9">
        <w:rPr>
          <w:rFonts w:ascii="Times New Roman" w:hAnsi="Times New Roman" w:cs="Times New Roman"/>
          <w:sz w:val="24"/>
          <w:szCs w:val="24"/>
          <w:lang w:val="en-US"/>
        </w:rPr>
        <w:t>Herrenhäuser</w:t>
      </w:r>
      <w:proofErr w:type="spellEnd"/>
      <w:r w:rsidRPr="00D95EC9">
        <w:rPr>
          <w:rFonts w:ascii="Times New Roman" w:hAnsi="Times New Roman" w:cs="Times New Roman"/>
          <w:sz w:val="24"/>
          <w:szCs w:val="24"/>
          <w:lang w:val="en-US"/>
        </w:rPr>
        <w:t xml:space="preserve"> </w:t>
      </w:r>
      <w:proofErr w:type="spellStart"/>
      <w:r w:rsidRPr="00D95EC9">
        <w:rPr>
          <w:rFonts w:ascii="Times New Roman" w:hAnsi="Times New Roman" w:cs="Times New Roman"/>
          <w:sz w:val="24"/>
          <w:szCs w:val="24"/>
          <w:lang w:val="en-US"/>
        </w:rPr>
        <w:t>Straße</w:t>
      </w:r>
      <w:proofErr w:type="spellEnd"/>
      <w:r w:rsidRPr="00D95EC9">
        <w:rPr>
          <w:rFonts w:ascii="Times New Roman" w:hAnsi="Times New Roman" w:cs="Times New Roman"/>
          <w:sz w:val="24"/>
          <w:szCs w:val="24"/>
          <w:lang w:val="en-US"/>
        </w:rPr>
        <w:t xml:space="preserve"> 2, 30419 Hannover, Germany</w:t>
      </w:r>
    </w:p>
    <w:p w14:paraId="6E2342B7" w14:textId="2716A1BA" w:rsidR="008E3DFA" w:rsidRDefault="008E3DFA" w:rsidP="00A3699D">
      <w:pPr>
        <w:pStyle w:val="Listenabsatz"/>
        <w:numPr>
          <w:ilvl w:val="0"/>
          <w:numId w:val="1"/>
        </w:numPr>
        <w:spacing w:line="480" w:lineRule="auto"/>
        <w:rPr>
          <w:rFonts w:ascii="Times New Roman" w:hAnsi="Times New Roman" w:cs="Times New Roman"/>
          <w:sz w:val="24"/>
          <w:szCs w:val="24"/>
          <w:lang w:val="en-US"/>
        </w:rPr>
      </w:pPr>
      <w:r w:rsidRPr="00D95EC9">
        <w:rPr>
          <w:rFonts w:ascii="Times New Roman" w:hAnsi="Times New Roman" w:cs="Times New Roman"/>
          <w:sz w:val="24"/>
          <w:szCs w:val="24"/>
          <w:lang w:val="en-US"/>
        </w:rPr>
        <w:t xml:space="preserve">Institute of Inorganic Chemistry, Leibniz University Hannover, </w:t>
      </w:r>
      <w:proofErr w:type="spellStart"/>
      <w:r w:rsidRPr="00D95EC9">
        <w:rPr>
          <w:rFonts w:ascii="Times New Roman" w:hAnsi="Times New Roman" w:cs="Times New Roman"/>
          <w:sz w:val="24"/>
          <w:szCs w:val="24"/>
          <w:lang w:val="en-US"/>
        </w:rPr>
        <w:t>Callinstraße</w:t>
      </w:r>
      <w:proofErr w:type="spellEnd"/>
      <w:r w:rsidRPr="00D95EC9">
        <w:rPr>
          <w:rFonts w:ascii="Times New Roman" w:hAnsi="Times New Roman" w:cs="Times New Roman"/>
          <w:sz w:val="24"/>
          <w:szCs w:val="24"/>
          <w:lang w:val="en-US"/>
        </w:rPr>
        <w:t xml:space="preserve"> 3-9, 30167 Hannover, Germany</w:t>
      </w:r>
    </w:p>
    <w:p w14:paraId="30E0D3AC" w14:textId="6DCA1C89" w:rsidR="00A3699D" w:rsidRPr="005516AE" w:rsidRDefault="00A3699D" w:rsidP="005516AE">
      <w:pPr>
        <w:spacing w:line="480" w:lineRule="auto"/>
        <w:rPr>
          <w:rFonts w:ascii="Times New Roman" w:hAnsi="Times New Roman" w:cs="Times New Roman"/>
          <w:sz w:val="24"/>
          <w:szCs w:val="24"/>
          <w:lang w:val="en-US"/>
        </w:rPr>
      </w:pPr>
      <w:r w:rsidRPr="00EF0321">
        <w:rPr>
          <w:rFonts w:ascii="Times New Roman" w:hAnsi="Times New Roman" w:cs="Times New Roman"/>
          <w:b/>
          <w:sz w:val="24"/>
          <w:szCs w:val="24"/>
          <w:lang w:val="en-US"/>
        </w:rPr>
        <w:t>* Author for Correspondence:</w:t>
      </w:r>
      <w:r w:rsidRPr="00EF0321">
        <w:rPr>
          <w:rFonts w:ascii="Times New Roman" w:hAnsi="Times New Roman" w:cs="Times New Roman"/>
          <w:sz w:val="24"/>
          <w:szCs w:val="24"/>
          <w:lang w:val="en-US"/>
        </w:rPr>
        <w:t xml:space="preserve"> Dag Heinemann: dag.heinemann@hot.uni-hannover.de</w:t>
      </w:r>
    </w:p>
    <w:p w14:paraId="59C36269" w14:textId="1D1CA6B7" w:rsidR="005D088B" w:rsidRDefault="008E3DFA" w:rsidP="008E3DFA">
      <w:pPr>
        <w:spacing w:line="480" w:lineRule="auto"/>
        <w:rPr>
          <w:rFonts w:ascii="Times New Roman" w:hAnsi="Times New Roman" w:cs="Times New Roman"/>
          <w:sz w:val="24"/>
          <w:szCs w:val="24"/>
          <w:lang w:val="en-US"/>
        </w:rPr>
      </w:pPr>
      <w:r w:rsidRPr="00D95EC9">
        <w:rPr>
          <w:rFonts w:ascii="Times New Roman" w:hAnsi="Times New Roman" w:cs="Times New Roman"/>
          <w:sz w:val="24"/>
          <w:szCs w:val="24"/>
          <w:lang w:val="en-US"/>
        </w:rPr>
        <w:br w:type="page"/>
      </w:r>
    </w:p>
    <w:p w14:paraId="2A7FB5B5" w14:textId="3CE053B0" w:rsidR="002F2C13" w:rsidRPr="00C15F75" w:rsidRDefault="002F2C13" w:rsidP="00C15F75">
      <w:pPr>
        <w:spacing w:line="240" w:lineRule="auto"/>
        <w:rPr>
          <w:rFonts w:ascii="Times New Roman" w:hAnsi="Times New Roman" w:cs="Times New Roman"/>
          <w:sz w:val="24"/>
          <w:szCs w:val="24"/>
          <w:lang w:val="en-US"/>
        </w:rPr>
      </w:pPr>
      <w:r w:rsidRPr="00C15F75">
        <w:rPr>
          <w:rStyle w:val="Kommentarzeichen"/>
          <w:rFonts w:ascii="Times New Roman" w:hAnsi="Times New Roman" w:cs="Times New Roman"/>
          <w:b/>
          <w:sz w:val="24"/>
          <w:szCs w:val="24"/>
          <w:lang w:val="en-US"/>
        </w:rPr>
        <w:lastRenderedPageBreak/>
        <w:t>Supplementary Figure 1</w:t>
      </w:r>
      <w:r w:rsidRPr="00C15F75">
        <w:rPr>
          <w:rFonts w:ascii="Times New Roman" w:hAnsi="Times New Roman" w:cs="Times New Roman"/>
          <w:sz w:val="24"/>
          <w:szCs w:val="24"/>
          <w:lang w:val="en-US"/>
        </w:rPr>
        <w:t xml:space="preserve"> </w:t>
      </w:r>
      <w:r w:rsidRPr="00C15F75">
        <w:rPr>
          <w:rFonts w:ascii="Times New Roman" w:hAnsi="Times New Roman" w:cs="Times New Roman"/>
          <w:b/>
          <w:sz w:val="24"/>
          <w:szCs w:val="24"/>
          <w:lang w:val="en-US"/>
        </w:rPr>
        <w:t>Cross-sectional overview of the apple fruit cuticular membrane.</w:t>
      </w:r>
      <w:r w:rsidRPr="00C15F75">
        <w:rPr>
          <w:rFonts w:ascii="Times New Roman" w:hAnsi="Times New Roman" w:cs="Times New Roman"/>
          <w:sz w:val="24"/>
          <w:szCs w:val="24"/>
          <w:lang w:val="en-US"/>
        </w:rPr>
        <w:t xml:space="preserve"> </w:t>
      </w:r>
      <w:r w:rsidRPr="00C15F75">
        <w:rPr>
          <w:rFonts w:ascii="Times New Roman" w:hAnsi="Times New Roman" w:cs="Times New Roman"/>
          <w:b/>
          <w:sz w:val="24"/>
          <w:szCs w:val="24"/>
          <w:lang w:val="en-US"/>
        </w:rPr>
        <w:t>(a)</w:t>
      </w:r>
      <w:r w:rsidRPr="00C15F75">
        <w:rPr>
          <w:rFonts w:ascii="Times New Roman" w:hAnsi="Times New Roman" w:cs="Times New Roman"/>
          <w:sz w:val="24"/>
          <w:szCs w:val="24"/>
          <w:lang w:val="en-US"/>
        </w:rPr>
        <w:t xml:space="preserve"> Microscopic image of apple (cv. Idared) fruit skin cross-section. </w:t>
      </w:r>
      <w:r w:rsidRPr="00C15F75">
        <w:rPr>
          <w:rFonts w:ascii="Times New Roman" w:hAnsi="Times New Roman" w:cs="Times New Roman"/>
          <w:b/>
          <w:sz w:val="24"/>
          <w:szCs w:val="24"/>
          <w:lang w:val="en-US"/>
        </w:rPr>
        <w:t>(b)</w:t>
      </w:r>
      <w:r w:rsidRPr="00C15F75">
        <w:rPr>
          <w:rFonts w:ascii="Times New Roman" w:hAnsi="Times New Roman" w:cs="Times New Roman"/>
          <w:sz w:val="24"/>
          <w:szCs w:val="24"/>
          <w:lang w:val="en-US"/>
        </w:rPr>
        <w:t xml:space="preserve"> Schematic drawing of cuticle including outer epidermal cell wall, showing distribution of different components (cutin, wax, polysaccharides) and the two distinct regions (periclinal and anticlinal) of the cuticle. Scale bar in (a) equal 25 µm.</w:t>
      </w:r>
    </w:p>
    <w:p w14:paraId="157EE4AF" w14:textId="16B202C6" w:rsidR="002F2C13" w:rsidRDefault="002F2C13">
      <w:pPr>
        <w:rPr>
          <w:rFonts w:ascii="Times New Roman" w:hAnsi="Times New Roman" w:cs="Times New Roman"/>
          <w:sz w:val="24"/>
          <w:szCs w:val="24"/>
          <w:lang w:val="en-US"/>
        </w:rPr>
      </w:pPr>
      <w:r w:rsidRPr="00E14AC2">
        <w:rPr>
          <w:rFonts w:ascii="Times New Roman" w:hAnsi="Times New Roman" w:cs="Times New Roman"/>
          <w:noProof/>
          <w:lang w:val="en-US"/>
        </w:rPr>
        <w:drawing>
          <wp:anchor distT="0" distB="0" distL="114300" distR="114300" simplePos="0" relativeHeight="251668480" behindDoc="0" locked="0" layoutInCell="1" allowOverlap="1" wp14:anchorId="0B7B29CD" wp14:editId="412B46CF">
            <wp:simplePos x="0" y="0"/>
            <wp:positionH relativeFrom="margin">
              <wp:posOffset>57150</wp:posOffset>
            </wp:positionH>
            <wp:positionV relativeFrom="page">
              <wp:posOffset>979805</wp:posOffset>
            </wp:positionV>
            <wp:extent cx="5397500" cy="1798955"/>
            <wp:effectExtent l="0" t="0" r="0" b="0"/>
            <wp:wrapTopAndBottom/>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ppleCuticlePP.sv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397500" cy="1798955"/>
                    </a:xfrm>
                    <a:prstGeom prst="rect">
                      <a:avLst/>
                    </a:prstGeom>
                  </pic:spPr>
                </pic:pic>
              </a:graphicData>
            </a:graphic>
          </wp:anchor>
        </w:drawing>
      </w:r>
    </w:p>
    <w:p w14:paraId="6DD998EA" w14:textId="2B37CCA1" w:rsidR="002F2C13" w:rsidRDefault="002F2C13">
      <w:pPr>
        <w:rPr>
          <w:rFonts w:ascii="Times New Roman" w:hAnsi="Times New Roman" w:cs="Times New Roman"/>
          <w:sz w:val="24"/>
          <w:szCs w:val="24"/>
          <w:lang w:val="en-US"/>
        </w:rPr>
      </w:pPr>
    </w:p>
    <w:p w14:paraId="677B3878" w14:textId="242477B4" w:rsidR="002F2C13" w:rsidRDefault="002F2C13">
      <w:pPr>
        <w:rPr>
          <w:rFonts w:ascii="Times New Roman" w:hAnsi="Times New Roman" w:cs="Times New Roman"/>
          <w:sz w:val="24"/>
          <w:szCs w:val="24"/>
          <w:lang w:val="en-US"/>
        </w:rPr>
      </w:pPr>
    </w:p>
    <w:p w14:paraId="6F347825" w14:textId="10DA8638" w:rsidR="002F2C13" w:rsidRDefault="002F2C13">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0AB1B612" w14:textId="05304A59" w:rsidR="005D088B" w:rsidRDefault="00DB01B0">
      <w:pPr>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anchor distT="0" distB="0" distL="114300" distR="114300" simplePos="0" relativeHeight="251666432" behindDoc="0" locked="0" layoutInCell="1" allowOverlap="1" wp14:anchorId="109E4B80" wp14:editId="22B19DED">
            <wp:simplePos x="0" y="0"/>
            <wp:positionH relativeFrom="margin">
              <wp:align>center</wp:align>
            </wp:positionH>
            <wp:positionV relativeFrom="paragraph">
              <wp:posOffset>606</wp:posOffset>
            </wp:positionV>
            <wp:extent cx="5037455" cy="3561715"/>
            <wp:effectExtent l="0" t="0" r="0" b="635"/>
            <wp:wrapTopAndBottom/>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037631" cy="3561715"/>
                    </a:xfrm>
                    <a:prstGeom prst="rect">
                      <a:avLst/>
                    </a:prstGeom>
                    <a:noFill/>
                    <a:ln>
                      <a:noFill/>
                    </a:ln>
                  </pic:spPr>
                </pic:pic>
              </a:graphicData>
            </a:graphic>
          </wp:anchor>
        </w:drawing>
      </w:r>
      <w:r w:rsidR="005D088B" w:rsidRPr="00D95EC9">
        <w:rPr>
          <w:rStyle w:val="Kommentarzeichen"/>
          <w:rFonts w:ascii="Times New Roman" w:hAnsi="Times New Roman" w:cs="Times New Roman"/>
          <w:b/>
          <w:sz w:val="24"/>
          <w:szCs w:val="24"/>
          <w:lang w:val="en-US"/>
        </w:rPr>
        <w:t>Supplementary</w:t>
      </w:r>
      <w:r w:rsidR="005D088B" w:rsidRPr="00D0354B">
        <w:rPr>
          <w:rStyle w:val="Kommentarzeichen"/>
          <w:rFonts w:ascii="Times New Roman" w:hAnsi="Times New Roman" w:cs="Times New Roman"/>
          <w:b/>
          <w:sz w:val="24"/>
          <w:szCs w:val="24"/>
          <w:lang w:val="en-US"/>
        </w:rPr>
        <w:t xml:space="preserve"> Figure </w:t>
      </w:r>
      <w:r w:rsidR="002F2C13">
        <w:rPr>
          <w:rStyle w:val="Kommentarzeichen"/>
          <w:rFonts w:ascii="Times New Roman" w:hAnsi="Times New Roman" w:cs="Times New Roman"/>
          <w:b/>
          <w:sz w:val="24"/>
          <w:szCs w:val="24"/>
          <w:lang w:val="en-US"/>
        </w:rPr>
        <w:t>2</w:t>
      </w:r>
      <w:r w:rsidR="005D088B" w:rsidRPr="00D0354B">
        <w:rPr>
          <w:rStyle w:val="Kommentarzeichen"/>
          <w:rFonts w:ascii="Times New Roman" w:hAnsi="Times New Roman" w:cs="Times New Roman"/>
          <w:b/>
          <w:sz w:val="24"/>
          <w:szCs w:val="24"/>
          <w:lang w:val="en-US"/>
        </w:rPr>
        <w:t xml:space="preserve">. </w:t>
      </w:r>
      <w:r w:rsidR="005D088B">
        <w:rPr>
          <w:rStyle w:val="Kommentarzeichen"/>
          <w:rFonts w:ascii="Times New Roman" w:hAnsi="Times New Roman" w:cs="Times New Roman"/>
          <w:b/>
          <w:sz w:val="24"/>
          <w:szCs w:val="24"/>
          <w:lang w:val="en-US"/>
        </w:rPr>
        <w:t>Representative Brillouin spectroscopy maps for the samples</w:t>
      </w:r>
      <w:r w:rsidR="005D088B" w:rsidRPr="00D0354B">
        <w:rPr>
          <w:rFonts w:ascii="Times New Roman" w:hAnsi="Times New Roman" w:cs="Times New Roman"/>
          <w:b/>
          <w:sz w:val="24"/>
          <w:szCs w:val="24"/>
          <w:lang w:val="en-US"/>
        </w:rPr>
        <w:t>.</w:t>
      </w:r>
      <w:r w:rsidR="005D088B" w:rsidRPr="00D95EC9">
        <w:rPr>
          <w:rFonts w:ascii="Times New Roman" w:hAnsi="Times New Roman" w:cs="Times New Roman"/>
          <w:sz w:val="24"/>
          <w:szCs w:val="24"/>
          <w:lang w:val="en-US"/>
        </w:rPr>
        <w:t xml:space="preserve"> </w:t>
      </w:r>
      <w:r w:rsidR="005D088B">
        <w:rPr>
          <w:rFonts w:ascii="Times New Roman" w:hAnsi="Times New Roman" w:cs="Times New Roman"/>
          <w:sz w:val="24"/>
          <w:szCs w:val="24"/>
          <w:lang w:val="en-US"/>
        </w:rPr>
        <w:br/>
        <w:t xml:space="preserve">Relative Brillouin light scattering (BLS) intensity of sample peak normalized to the water peak, Brillouin frequency shift (BFS), and Brillouin linewidth (BLW) for </w:t>
      </w:r>
      <w:r w:rsidR="005D088B" w:rsidRPr="00D95EC9">
        <w:rPr>
          <w:rFonts w:ascii="Times New Roman" w:hAnsi="Times New Roman" w:cs="Times New Roman"/>
          <w:sz w:val="24"/>
          <w:szCs w:val="24"/>
          <w:lang w:val="en-US"/>
        </w:rPr>
        <w:t xml:space="preserve">(a) </w:t>
      </w:r>
      <w:r w:rsidR="005D088B">
        <w:rPr>
          <w:rFonts w:ascii="Times New Roman" w:hAnsi="Times New Roman" w:cs="Times New Roman"/>
          <w:sz w:val="24"/>
          <w:szCs w:val="24"/>
          <w:lang w:val="en-US"/>
        </w:rPr>
        <w:t>native cuticular membrane (CM), (b) dewaxed CM (DCM), and (c) hydrochloric acid treated DCM (</w:t>
      </w:r>
      <w:r w:rsidR="00445370">
        <w:rPr>
          <w:rFonts w:ascii="Times New Roman" w:hAnsi="Times New Roman" w:cs="Times New Roman"/>
          <w:sz w:val="24"/>
          <w:szCs w:val="24"/>
          <w:lang w:val="en-US"/>
        </w:rPr>
        <w:t>CU</w:t>
      </w:r>
      <w:r w:rsidR="005D088B">
        <w:rPr>
          <w:rFonts w:ascii="Times New Roman" w:hAnsi="Times New Roman" w:cs="Times New Roman"/>
          <w:sz w:val="24"/>
          <w:szCs w:val="24"/>
          <w:lang w:val="en-US"/>
        </w:rPr>
        <w:t>).</w:t>
      </w:r>
      <w:r w:rsidR="007715D7">
        <w:rPr>
          <w:rFonts w:ascii="Times New Roman" w:hAnsi="Times New Roman" w:cs="Times New Roman"/>
          <w:sz w:val="24"/>
          <w:szCs w:val="24"/>
          <w:lang w:val="en-US"/>
        </w:rPr>
        <w:t xml:space="preserve"> </w:t>
      </w:r>
      <w:r w:rsidR="007715D7" w:rsidRPr="00D95EC9">
        <w:rPr>
          <w:rFonts w:ascii="Times New Roman" w:hAnsi="Times New Roman" w:cs="Times New Roman"/>
          <w:sz w:val="24"/>
          <w:szCs w:val="24"/>
          <w:lang w:val="en-US"/>
        </w:rPr>
        <w:t>Scale bars denote 20 µm</w:t>
      </w:r>
      <w:r w:rsidR="007715D7">
        <w:rPr>
          <w:rFonts w:ascii="Times New Roman" w:hAnsi="Times New Roman" w:cs="Times New Roman"/>
          <w:sz w:val="24"/>
          <w:szCs w:val="24"/>
          <w:lang w:val="en-US"/>
        </w:rPr>
        <w:t>.</w:t>
      </w:r>
    </w:p>
    <w:p w14:paraId="47C24AD5" w14:textId="7BFD60C2" w:rsidR="005D088B" w:rsidRDefault="005D088B">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37A340C5" w14:textId="40FED04F" w:rsidR="007B4202" w:rsidRPr="00D95EC9" w:rsidRDefault="002541AE" w:rsidP="007B4202">
      <w:pPr>
        <w:spacing w:line="480" w:lineRule="auto"/>
        <w:rPr>
          <w:rFonts w:ascii="Times New Roman" w:hAnsi="Times New Roman" w:cs="Times New Roman"/>
          <w:sz w:val="24"/>
          <w:szCs w:val="24"/>
          <w:lang w:val="en-US"/>
        </w:rPr>
      </w:pPr>
      <w:r w:rsidRPr="005516AE">
        <w:rPr>
          <w:rFonts w:ascii="Times New Roman" w:hAnsi="Times New Roman" w:cs="Times New Roman"/>
          <w:b/>
          <w:noProof/>
          <w:sz w:val="24"/>
          <w:szCs w:val="24"/>
          <w:lang w:val="en-US"/>
        </w:rPr>
        <w:lastRenderedPageBreak/>
        <w:drawing>
          <wp:anchor distT="0" distB="0" distL="114300" distR="114300" simplePos="0" relativeHeight="251658240" behindDoc="0" locked="0" layoutInCell="1" allowOverlap="1" wp14:anchorId="09554084" wp14:editId="184D666A">
            <wp:simplePos x="0" y="0"/>
            <wp:positionH relativeFrom="margin">
              <wp:align>left</wp:align>
            </wp:positionH>
            <wp:positionV relativeFrom="margin">
              <wp:posOffset>-276225</wp:posOffset>
            </wp:positionV>
            <wp:extent cx="5617210" cy="7021830"/>
            <wp:effectExtent l="0" t="0" r="2540" b="7620"/>
            <wp:wrapTopAndBottom/>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617210" cy="70218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95EC9" w:rsidRPr="00D95EC9">
        <w:rPr>
          <w:rStyle w:val="Kommentarzeichen"/>
          <w:rFonts w:ascii="Times New Roman" w:hAnsi="Times New Roman" w:cs="Times New Roman"/>
          <w:b/>
          <w:sz w:val="24"/>
          <w:szCs w:val="24"/>
          <w:lang w:val="en-US"/>
        </w:rPr>
        <w:t>Supplementary</w:t>
      </w:r>
      <w:r w:rsidR="0090659E" w:rsidRPr="005516AE">
        <w:rPr>
          <w:rStyle w:val="Kommentarzeichen"/>
          <w:rFonts w:ascii="Times New Roman" w:hAnsi="Times New Roman" w:cs="Times New Roman"/>
          <w:b/>
          <w:sz w:val="24"/>
          <w:szCs w:val="24"/>
          <w:lang w:val="en-US"/>
        </w:rPr>
        <w:t xml:space="preserve"> Figure </w:t>
      </w:r>
      <w:r w:rsidR="002F2C13">
        <w:rPr>
          <w:rStyle w:val="Kommentarzeichen"/>
          <w:rFonts w:ascii="Times New Roman" w:hAnsi="Times New Roman" w:cs="Times New Roman"/>
          <w:b/>
          <w:sz w:val="24"/>
          <w:szCs w:val="24"/>
          <w:lang w:val="en-US"/>
        </w:rPr>
        <w:t>3</w:t>
      </w:r>
      <w:r w:rsidR="0090659E" w:rsidRPr="005516AE">
        <w:rPr>
          <w:rStyle w:val="Kommentarzeichen"/>
          <w:rFonts w:ascii="Times New Roman" w:hAnsi="Times New Roman" w:cs="Times New Roman"/>
          <w:b/>
          <w:sz w:val="24"/>
          <w:szCs w:val="24"/>
          <w:lang w:val="en-US"/>
        </w:rPr>
        <w:t xml:space="preserve">. </w:t>
      </w:r>
      <w:proofErr w:type="spellStart"/>
      <w:r w:rsidR="0090659E" w:rsidRPr="005516AE">
        <w:rPr>
          <w:rStyle w:val="Kommentarzeichen"/>
          <w:rFonts w:ascii="Times New Roman" w:hAnsi="Times New Roman" w:cs="Times New Roman"/>
          <w:b/>
          <w:sz w:val="24"/>
          <w:szCs w:val="24"/>
          <w:lang w:val="en-US"/>
        </w:rPr>
        <w:t>Thresholded</w:t>
      </w:r>
      <w:proofErr w:type="spellEnd"/>
      <w:r w:rsidR="0090659E" w:rsidRPr="005516AE">
        <w:rPr>
          <w:rStyle w:val="Kommentarzeichen"/>
          <w:rFonts w:ascii="Times New Roman" w:hAnsi="Times New Roman" w:cs="Times New Roman"/>
          <w:b/>
          <w:sz w:val="24"/>
          <w:szCs w:val="24"/>
          <w:lang w:val="en-US"/>
        </w:rPr>
        <w:t xml:space="preserve"> masks of isolated cuticular membranes</w:t>
      </w:r>
      <w:r w:rsidR="006C3270">
        <w:rPr>
          <w:rStyle w:val="Kommentarzeichen"/>
          <w:rFonts w:ascii="Times New Roman" w:hAnsi="Times New Roman" w:cs="Times New Roman"/>
          <w:b/>
          <w:sz w:val="24"/>
          <w:szCs w:val="24"/>
          <w:lang w:val="en-US"/>
        </w:rPr>
        <w:t xml:space="preserve"> (CM)</w:t>
      </w:r>
      <w:r w:rsidR="0090659E" w:rsidRPr="005516AE">
        <w:rPr>
          <w:rFonts w:ascii="Times New Roman" w:hAnsi="Times New Roman" w:cs="Times New Roman"/>
          <w:b/>
          <w:sz w:val="24"/>
          <w:szCs w:val="24"/>
          <w:lang w:val="en-US"/>
        </w:rPr>
        <w:t>.</w:t>
      </w:r>
      <w:r w:rsidR="00C04653" w:rsidRPr="00D95EC9">
        <w:rPr>
          <w:rFonts w:ascii="Times New Roman" w:hAnsi="Times New Roman" w:cs="Times New Roman"/>
          <w:sz w:val="24"/>
          <w:szCs w:val="24"/>
          <w:lang w:val="en-US"/>
        </w:rPr>
        <w:t xml:space="preserve"> (a)</w:t>
      </w:r>
      <w:r w:rsidR="008E3DFA" w:rsidRPr="00D95EC9">
        <w:rPr>
          <w:rFonts w:ascii="Times New Roman" w:hAnsi="Times New Roman" w:cs="Times New Roman"/>
          <w:sz w:val="24"/>
          <w:szCs w:val="24"/>
          <w:lang w:val="en-US"/>
        </w:rPr>
        <w:t xml:space="preserve"> </w:t>
      </w:r>
      <w:r w:rsidR="00C04653" w:rsidRPr="00D95EC9">
        <w:rPr>
          <w:rFonts w:ascii="Times New Roman" w:hAnsi="Times New Roman" w:cs="Times New Roman"/>
          <w:sz w:val="24"/>
          <w:szCs w:val="24"/>
          <w:lang w:val="en-US"/>
        </w:rPr>
        <w:t xml:space="preserve">Brillouin intensity </w:t>
      </w:r>
      <w:r w:rsidR="0000327C" w:rsidRPr="00D95EC9">
        <w:rPr>
          <w:rFonts w:ascii="Times New Roman" w:hAnsi="Times New Roman" w:cs="Times New Roman"/>
          <w:sz w:val="24"/>
          <w:szCs w:val="24"/>
          <w:lang w:val="en-US"/>
        </w:rPr>
        <w:t xml:space="preserve">maps of </w:t>
      </w:r>
      <w:r w:rsidR="00C04653" w:rsidRPr="00D95EC9">
        <w:rPr>
          <w:rFonts w:ascii="Times New Roman" w:hAnsi="Times New Roman" w:cs="Times New Roman"/>
          <w:sz w:val="24"/>
          <w:szCs w:val="24"/>
          <w:lang w:val="en-US"/>
        </w:rPr>
        <w:t xml:space="preserve">cuticular membranes and calculated masks of the </w:t>
      </w:r>
      <w:r w:rsidR="0000327C" w:rsidRPr="00D95EC9">
        <w:rPr>
          <w:rFonts w:ascii="Times New Roman" w:hAnsi="Times New Roman" w:cs="Times New Roman"/>
          <w:sz w:val="24"/>
          <w:szCs w:val="24"/>
          <w:lang w:val="en-US"/>
        </w:rPr>
        <w:t xml:space="preserve">periclinal </w:t>
      </w:r>
      <w:r w:rsidR="00C04653" w:rsidRPr="00D95EC9">
        <w:rPr>
          <w:rFonts w:ascii="Times New Roman" w:hAnsi="Times New Roman" w:cs="Times New Roman"/>
          <w:sz w:val="24"/>
          <w:szCs w:val="24"/>
          <w:lang w:val="en-US"/>
        </w:rPr>
        <w:t xml:space="preserve">regions </w:t>
      </w:r>
      <w:r w:rsidR="0000327C" w:rsidRPr="00D95EC9">
        <w:rPr>
          <w:rFonts w:ascii="Times New Roman" w:hAnsi="Times New Roman" w:cs="Times New Roman"/>
          <w:sz w:val="24"/>
          <w:szCs w:val="24"/>
          <w:lang w:val="en-US"/>
        </w:rPr>
        <w:t>(</w:t>
      </w:r>
      <w:r w:rsidR="00C04653" w:rsidRPr="00D95EC9">
        <w:rPr>
          <w:rFonts w:ascii="Times New Roman" w:hAnsi="Times New Roman" w:cs="Times New Roman"/>
          <w:sz w:val="24"/>
          <w:szCs w:val="24"/>
          <w:lang w:val="en-US"/>
        </w:rPr>
        <w:t>PR</w:t>
      </w:r>
      <w:r w:rsidR="0000327C" w:rsidRPr="00D95EC9">
        <w:rPr>
          <w:rFonts w:ascii="Times New Roman" w:hAnsi="Times New Roman" w:cs="Times New Roman"/>
          <w:sz w:val="24"/>
          <w:szCs w:val="24"/>
          <w:lang w:val="en-US"/>
        </w:rPr>
        <w:t xml:space="preserve">) and anticlinal </w:t>
      </w:r>
      <w:r w:rsidR="00C04653" w:rsidRPr="00D95EC9">
        <w:rPr>
          <w:rFonts w:ascii="Times New Roman" w:hAnsi="Times New Roman" w:cs="Times New Roman"/>
          <w:sz w:val="24"/>
          <w:szCs w:val="24"/>
          <w:lang w:val="en-US"/>
        </w:rPr>
        <w:t xml:space="preserve">regions </w:t>
      </w:r>
      <w:r w:rsidR="0000327C" w:rsidRPr="00D95EC9">
        <w:rPr>
          <w:rFonts w:ascii="Times New Roman" w:hAnsi="Times New Roman" w:cs="Times New Roman"/>
          <w:sz w:val="24"/>
          <w:szCs w:val="24"/>
          <w:lang w:val="en-US"/>
        </w:rPr>
        <w:t>(</w:t>
      </w:r>
      <w:r w:rsidR="00C04653" w:rsidRPr="00D95EC9">
        <w:rPr>
          <w:rFonts w:ascii="Times New Roman" w:hAnsi="Times New Roman" w:cs="Times New Roman"/>
          <w:sz w:val="24"/>
          <w:szCs w:val="24"/>
          <w:lang w:val="en-US"/>
        </w:rPr>
        <w:t>AR</w:t>
      </w:r>
      <w:r w:rsidR="0000327C" w:rsidRPr="00D95EC9">
        <w:rPr>
          <w:rFonts w:ascii="Times New Roman" w:hAnsi="Times New Roman" w:cs="Times New Roman"/>
          <w:sz w:val="24"/>
          <w:szCs w:val="24"/>
          <w:lang w:val="en-US"/>
        </w:rPr>
        <w:t xml:space="preserve">). </w:t>
      </w:r>
      <w:r w:rsidR="00C04653" w:rsidRPr="00D95EC9">
        <w:rPr>
          <w:rFonts w:ascii="Times New Roman" w:hAnsi="Times New Roman" w:cs="Times New Roman"/>
          <w:sz w:val="24"/>
          <w:szCs w:val="24"/>
          <w:lang w:val="en-US"/>
        </w:rPr>
        <w:t xml:space="preserve">(b) </w:t>
      </w:r>
      <w:r w:rsidR="0000327C" w:rsidRPr="00D95EC9">
        <w:rPr>
          <w:rFonts w:ascii="Times New Roman" w:hAnsi="Times New Roman" w:cs="Times New Roman"/>
          <w:sz w:val="24"/>
          <w:szCs w:val="24"/>
          <w:lang w:val="en-US"/>
        </w:rPr>
        <w:t xml:space="preserve">Brillouin frequency shift (BFS) </w:t>
      </w:r>
      <w:r w:rsidR="00C04653" w:rsidRPr="00D95EC9">
        <w:rPr>
          <w:rFonts w:ascii="Times New Roman" w:hAnsi="Times New Roman" w:cs="Times New Roman"/>
          <w:sz w:val="24"/>
          <w:szCs w:val="24"/>
          <w:lang w:val="en-US"/>
        </w:rPr>
        <w:t xml:space="preserve">and (c) Brillouin line width (BLW) </w:t>
      </w:r>
      <w:r w:rsidR="0000327C" w:rsidRPr="00D95EC9">
        <w:rPr>
          <w:rFonts w:ascii="Times New Roman" w:hAnsi="Times New Roman" w:cs="Times New Roman"/>
          <w:sz w:val="24"/>
          <w:szCs w:val="24"/>
          <w:lang w:val="en-US"/>
        </w:rPr>
        <w:t xml:space="preserve">histograms </w:t>
      </w:r>
      <w:r w:rsidR="00C04653" w:rsidRPr="00D95EC9">
        <w:rPr>
          <w:rFonts w:ascii="Times New Roman" w:hAnsi="Times New Roman" w:cs="Times New Roman"/>
          <w:sz w:val="24"/>
          <w:szCs w:val="24"/>
          <w:lang w:val="en-US"/>
        </w:rPr>
        <w:t>for the PR and AR are evaluated using the respective mask</w:t>
      </w:r>
      <w:r w:rsidR="0000327C" w:rsidRPr="00D95EC9">
        <w:rPr>
          <w:rFonts w:ascii="Times New Roman" w:hAnsi="Times New Roman" w:cs="Times New Roman"/>
          <w:sz w:val="24"/>
          <w:szCs w:val="24"/>
          <w:lang w:val="en-US"/>
        </w:rPr>
        <w:t>. Scale bars denote 20 µm.</w:t>
      </w:r>
      <w:r w:rsidR="00D95EC9" w:rsidRPr="00D95EC9">
        <w:rPr>
          <w:rFonts w:ascii="Times New Roman" w:hAnsi="Times New Roman" w:cs="Times New Roman"/>
          <w:sz w:val="24"/>
          <w:szCs w:val="24"/>
          <w:lang w:val="en-US"/>
        </w:rPr>
        <w:t xml:space="preserve"> Areas out of focus were excluded from further analysis.</w:t>
      </w:r>
      <w:r w:rsidR="007B4202" w:rsidRPr="00D95EC9">
        <w:rPr>
          <w:rFonts w:ascii="Times New Roman" w:hAnsi="Times New Roman" w:cs="Times New Roman"/>
          <w:sz w:val="24"/>
          <w:szCs w:val="24"/>
          <w:lang w:val="en-US"/>
        </w:rPr>
        <w:br w:type="page"/>
      </w:r>
    </w:p>
    <w:p w14:paraId="0CF88B41" w14:textId="0A8A4EB4" w:rsidR="008E3DFA" w:rsidRPr="00D95EC9" w:rsidRDefault="007B4202" w:rsidP="0000327C">
      <w:pPr>
        <w:spacing w:line="480" w:lineRule="auto"/>
        <w:rPr>
          <w:rFonts w:ascii="Times New Roman" w:hAnsi="Times New Roman" w:cs="Times New Roman"/>
          <w:sz w:val="24"/>
          <w:szCs w:val="24"/>
          <w:lang w:val="en-US"/>
        </w:rPr>
      </w:pPr>
      <w:r w:rsidRPr="005516AE">
        <w:rPr>
          <w:rFonts w:ascii="Times New Roman" w:hAnsi="Times New Roman" w:cs="Times New Roman"/>
          <w:noProof/>
          <w:sz w:val="24"/>
          <w:szCs w:val="24"/>
          <w:lang w:val="en-US"/>
        </w:rPr>
        <w:lastRenderedPageBreak/>
        <w:drawing>
          <wp:anchor distT="0" distB="0" distL="114300" distR="114300" simplePos="0" relativeHeight="251659264" behindDoc="0" locked="0" layoutInCell="1" allowOverlap="1" wp14:anchorId="4B5E4803" wp14:editId="5F74D33F">
            <wp:simplePos x="0" y="0"/>
            <wp:positionH relativeFrom="margin">
              <wp:align>left</wp:align>
            </wp:positionH>
            <wp:positionV relativeFrom="margin">
              <wp:posOffset>-314325</wp:posOffset>
            </wp:positionV>
            <wp:extent cx="5638165" cy="7047865"/>
            <wp:effectExtent l="0" t="0" r="635" b="635"/>
            <wp:wrapTopAndBottom/>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5638165" cy="70478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95EC9" w:rsidRPr="00D95EC9">
        <w:rPr>
          <w:rStyle w:val="Kommentarzeichen"/>
          <w:rFonts w:ascii="Times New Roman" w:hAnsi="Times New Roman" w:cs="Times New Roman"/>
          <w:b/>
          <w:sz w:val="24"/>
          <w:szCs w:val="24"/>
          <w:lang w:val="en-US"/>
        </w:rPr>
        <w:t>Supplementary</w:t>
      </w:r>
      <w:r w:rsidR="00EF3860" w:rsidRPr="005516AE">
        <w:rPr>
          <w:rStyle w:val="Kommentarzeichen"/>
          <w:rFonts w:ascii="Times New Roman" w:hAnsi="Times New Roman" w:cs="Times New Roman"/>
          <w:b/>
          <w:sz w:val="24"/>
          <w:szCs w:val="24"/>
          <w:lang w:val="en-US"/>
        </w:rPr>
        <w:t xml:space="preserve"> Figure </w:t>
      </w:r>
      <w:r w:rsidR="002F2C13">
        <w:rPr>
          <w:rStyle w:val="Kommentarzeichen"/>
          <w:rFonts w:ascii="Times New Roman" w:hAnsi="Times New Roman" w:cs="Times New Roman"/>
          <w:b/>
          <w:sz w:val="24"/>
          <w:szCs w:val="24"/>
          <w:lang w:val="en-US"/>
        </w:rPr>
        <w:t>4</w:t>
      </w:r>
      <w:r w:rsidR="00EF3860" w:rsidRPr="005516AE">
        <w:rPr>
          <w:rStyle w:val="Kommentarzeichen"/>
          <w:rFonts w:ascii="Times New Roman" w:hAnsi="Times New Roman" w:cs="Times New Roman"/>
          <w:b/>
          <w:sz w:val="24"/>
          <w:szCs w:val="24"/>
          <w:lang w:val="en-US"/>
        </w:rPr>
        <w:t xml:space="preserve">. </w:t>
      </w:r>
      <w:proofErr w:type="spellStart"/>
      <w:r w:rsidR="00EF3860" w:rsidRPr="005516AE">
        <w:rPr>
          <w:rStyle w:val="Kommentarzeichen"/>
          <w:rFonts w:ascii="Times New Roman" w:hAnsi="Times New Roman" w:cs="Times New Roman"/>
          <w:b/>
          <w:sz w:val="24"/>
          <w:szCs w:val="24"/>
          <w:lang w:val="en-US"/>
        </w:rPr>
        <w:t>Thresholded</w:t>
      </w:r>
      <w:proofErr w:type="spellEnd"/>
      <w:r w:rsidR="00EF3860" w:rsidRPr="005516AE">
        <w:rPr>
          <w:rStyle w:val="Kommentarzeichen"/>
          <w:rFonts w:ascii="Times New Roman" w:hAnsi="Times New Roman" w:cs="Times New Roman"/>
          <w:b/>
          <w:sz w:val="24"/>
          <w:szCs w:val="24"/>
          <w:lang w:val="en-US"/>
        </w:rPr>
        <w:t xml:space="preserve"> masks of isolated dewaxed cuticular membranes</w:t>
      </w:r>
      <w:r w:rsidR="006C3270">
        <w:rPr>
          <w:rStyle w:val="Kommentarzeichen"/>
          <w:rFonts w:ascii="Times New Roman" w:hAnsi="Times New Roman" w:cs="Times New Roman"/>
          <w:b/>
          <w:sz w:val="24"/>
          <w:szCs w:val="24"/>
          <w:lang w:val="en-US"/>
        </w:rPr>
        <w:t xml:space="preserve"> (DCM)</w:t>
      </w:r>
      <w:r w:rsidR="00EF3860" w:rsidRPr="00D95EC9">
        <w:rPr>
          <w:rFonts w:ascii="Times New Roman" w:hAnsi="Times New Roman" w:cs="Times New Roman"/>
          <w:b/>
          <w:sz w:val="24"/>
          <w:szCs w:val="24"/>
          <w:lang w:val="en-US"/>
        </w:rPr>
        <w:t>.</w:t>
      </w:r>
      <w:r w:rsidR="008E3DFA" w:rsidRPr="00D95EC9">
        <w:rPr>
          <w:rFonts w:ascii="Times New Roman" w:hAnsi="Times New Roman" w:cs="Times New Roman"/>
          <w:sz w:val="24"/>
          <w:szCs w:val="24"/>
          <w:lang w:val="en-US"/>
        </w:rPr>
        <w:t xml:space="preserve"> </w:t>
      </w:r>
      <w:r w:rsidR="00C04653" w:rsidRPr="00D95EC9">
        <w:rPr>
          <w:rFonts w:ascii="Times New Roman" w:hAnsi="Times New Roman" w:cs="Times New Roman"/>
          <w:sz w:val="24"/>
          <w:szCs w:val="24"/>
          <w:lang w:val="en-US"/>
        </w:rPr>
        <w:t xml:space="preserve">(a) Brillouin intensity maps of dewaxed cuticular membranes and calculated masks of the periclinal regions (PR) and anticlinal regions (AR). (b) Brillouin frequency shift (BFS) and (c) Brillouin line width (BLW) histograms for the PR and AR are evaluated using the respective mask. </w:t>
      </w:r>
      <w:r w:rsidR="0000327C" w:rsidRPr="00D95EC9">
        <w:rPr>
          <w:rFonts w:ascii="Times New Roman" w:hAnsi="Times New Roman" w:cs="Times New Roman"/>
          <w:sz w:val="24"/>
          <w:szCs w:val="24"/>
          <w:lang w:val="en-US"/>
        </w:rPr>
        <w:t>Scale bars denote 20 µm</w:t>
      </w:r>
      <w:r w:rsidR="00F65748" w:rsidRPr="00D95EC9">
        <w:rPr>
          <w:rFonts w:ascii="Times New Roman" w:hAnsi="Times New Roman" w:cs="Times New Roman"/>
          <w:sz w:val="24"/>
          <w:szCs w:val="24"/>
          <w:lang w:val="en-US"/>
        </w:rPr>
        <w:t>.</w:t>
      </w:r>
      <w:r w:rsidR="00D95EC9" w:rsidRPr="00D95EC9">
        <w:rPr>
          <w:rFonts w:ascii="Times New Roman" w:hAnsi="Times New Roman" w:cs="Times New Roman"/>
          <w:sz w:val="24"/>
          <w:szCs w:val="24"/>
          <w:lang w:val="en-US"/>
        </w:rPr>
        <w:t xml:space="preserve"> Areas out of focus were excluded from further analysis.</w:t>
      </w:r>
      <w:r w:rsidR="008E3DFA" w:rsidRPr="00D95EC9">
        <w:rPr>
          <w:rFonts w:ascii="Times New Roman" w:hAnsi="Times New Roman" w:cs="Times New Roman"/>
          <w:sz w:val="24"/>
          <w:szCs w:val="24"/>
          <w:lang w:val="en-US"/>
        </w:rPr>
        <w:br w:type="page"/>
      </w:r>
    </w:p>
    <w:p w14:paraId="3602ED3E" w14:textId="70F9488F" w:rsidR="008E3DFA" w:rsidRPr="00D95EC9" w:rsidRDefault="007B4202" w:rsidP="0000327C">
      <w:pPr>
        <w:spacing w:line="480" w:lineRule="auto"/>
        <w:rPr>
          <w:rFonts w:ascii="Times New Roman" w:hAnsi="Times New Roman" w:cs="Times New Roman"/>
          <w:sz w:val="24"/>
          <w:szCs w:val="24"/>
          <w:lang w:val="en-US"/>
        </w:rPr>
      </w:pPr>
      <w:r w:rsidRPr="005516AE">
        <w:rPr>
          <w:rFonts w:ascii="Times New Roman" w:hAnsi="Times New Roman" w:cs="Times New Roman"/>
          <w:noProof/>
          <w:sz w:val="24"/>
          <w:szCs w:val="24"/>
          <w:lang w:val="en-US"/>
        </w:rPr>
        <w:lastRenderedPageBreak/>
        <w:drawing>
          <wp:anchor distT="0" distB="0" distL="114300" distR="114300" simplePos="0" relativeHeight="251660288" behindDoc="0" locked="0" layoutInCell="1" allowOverlap="1" wp14:anchorId="03AC0E93" wp14:editId="0E5BA474">
            <wp:simplePos x="0" y="0"/>
            <wp:positionH relativeFrom="margin">
              <wp:align>right</wp:align>
            </wp:positionH>
            <wp:positionV relativeFrom="margin">
              <wp:posOffset>-352425</wp:posOffset>
            </wp:positionV>
            <wp:extent cx="5748655" cy="7186295"/>
            <wp:effectExtent l="0" t="0" r="4445" b="0"/>
            <wp:wrapTopAndBottom/>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748655" cy="71862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95EC9" w:rsidRPr="00D95EC9">
        <w:rPr>
          <w:rStyle w:val="Kommentarzeichen"/>
          <w:rFonts w:ascii="Times New Roman" w:hAnsi="Times New Roman" w:cs="Times New Roman"/>
          <w:b/>
          <w:sz w:val="24"/>
          <w:szCs w:val="24"/>
          <w:lang w:val="en-US"/>
        </w:rPr>
        <w:t>Supplementary</w:t>
      </w:r>
      <w:r w:rsidR="00EF3860" w:rsidRPr="005516AE">
        <w:rPr>
          <w:rStyle w:val="Kommentarzeichen"/>
          <w:rFonts w:ascii="Times New Roman" w:hAnsi="Times New Roman" w:cs="Times New Roman"/>
          <w:b/>
          <w:sz w:val="24"/>
          <w:szCs w:val="24"/>
          <w:lang w:val="en-US"/>
        </w:rPr>
        <w:t xml:space="preserve"> Figure </w:t>
      </w:r>
      <w:r w:rsidR="002F2C13">
        <w:rPr>
          <w:rStyle w:val="Kommentarzeichen"/>
          <w:rFonts w:ascii="Times New Roman" w:hAnsi="Times New Roman" w:cs="Times New Roman"/>
          <w:b/>
          <w:sz w:val="24"/>
          <w:szCs w:val="24"/>
          <w:lang w:val="en-US"/>
        </w:rPr>
        <w:t>5</w:t>
      </w:r>
      <w:r w:rsidR="00EF3860" w:rsidRPr="005516AE">
        <w:rPr>
          <w:rStyle w:val="Kommentarzeichen"/>
          <w:rFonts w:ascii="Times New Roman" w:hAnsi="Times New Roman" w:cs="Times New Roman"/>
          <w:b/>
          <w:sz w:val="24"/>
          <w:szCs w:val="24"/>
          <w:lang w:val="en-US"/>
        </w:rPr>
        <w:t xml:space="preserve">. </w:t>
      </w:r>
      <w:proofErr w:type="spellStart"/>
      <w:r w:rsidR="00EF3860" w:rsidRPr="005516AE">
        <w:rPr>
          <w:rStyle w:val="Kommentarzeichen"/>
          <w:rFonts w:ascii="Times New Roman" w:hAnsi="Times New Roman" w:cs="Times New Roman"/>
          <w:b/>
          <w:sz w:val="24"/>
          <w:szCs w:val="24"/>
          <w:lang w:val="en-US"/>
        </w:rPr>
        <w:t>Thresholded</w:t>
      </w:r>
      <w:proofErr w:type="spellEnd"/>
      <w:r w:rsidR="00EF3860" w:rsidRPr="005516AE">
        <w:rPr>
          <w:rStyle w:val="Kommentarzeichen"/>
          <w:rFonts w:ascii="Times New Roman" w:hAnsi="Times New Roman" w:cs="Times New Roman"/>
          <w:b/>
          <w:sz w:val="24"/>
          <w:szCs w:val="24"/>
          <w:lang w:val="en-US"/>
        </w:rPr>
        <w:t xml:space="preserve"> masks of </w:t>
      </w:r>
      <w:r w:rsidR="008963DB" w:rsidRPr="005516AE">
        <w:rPr>
          <w:rStyle w:val="Kommentarzeichen"/>
          <w:rFonts w:ascii="Times New Roman" w:hAnsi="Times New Roman" w:cs="Times New Roman"/>
          <w:b/>
          <w:sz w:val="24"/>
          <w:szCs w:val="24"/>
          <w:lang w:val="en-US"/>
        </w:rPr>
        <w:t xml:space="preserve">HCl treated </w:t>
      </w:r>
      <w:r w:rsidR="00EF3860" w:rsidRPr="005516AE">
        <w:rPr>
          <w:rStyle w:val="Kommentarzeichen"/>
          <w:rFonts w:ascii="Times New Roman" w:hAnsi="Times New Roman" w:cs="Times New Roman"/>
          <w:b/>
          <w:sz w:val="24"/>
          <w:szCs w:val="24"/>
          <w:lang w:val="en-US"/>
        </w:rPr>
        <w:t>isolated dewaxed cuticular membranes</w:t>
      </w:r>
      <w:r w:rsidR="006C3270">
        <w:rPr>
          <w:rStyle w:val="Kommentarzeichen"/>
          <w:rFonts w:ascii="Times New Roman" w:hAnsi="Times New Roman" w:cs="Times New Roman"/>
          <w:b/>
          <w:sz w:val="24"/>
          <w:szCs w:val="24"/>
          <w:lang w:val="en-US"/>
        </w:rPr>
        <w:t xml:space="preserve"> (</w:t>
      </w:r>
      <w:r w:rsidR="00445370">
        <w:rPr>
          <w:rStyle w:val="Kommentarzeichen"/>
          <w:rFonts w:ascii="Times New Roman" w:hAnsi="Times New Roman" w:cs="Times New Roman"/>
          <w:b/>
          <w:sz w:val="24"/>
          <w:szCs w:val="24"/>
          <w:lang w:val="en-US"/>
        </w:rPr>
        <w:t>CU</w:t>
      </w:r>
      <w:r w:rsidR="006C3270">
        <w:rPr>
          <w:rStyle w:val="Kommentarzeichen"/>
          <w:rFonts w:ascii="Times New Roman" w:hAnsi="Times New Roman" w:cs="Times New Roman"/>
          <w:b/>
          <w:sz w:val="24"/>
          <w:szCs w:val="24"/>
          <w:lang w:val="en-US"/>
        </w:rPr>
        <w:t>)</w:t>
      </w:r>
      <w:r w:rsidR="00EF3860" w:rsidRPr="00D95EC9">
        <w:rPr>
          <w:rFonts w:ascii="Times New Roman" w:hAnsi="Times New Roman" w:cs="Times New Roman"/>
          <w:b/>
          <w:sz w:val="24"/>
          <w:szCs w:val="24"/>
          <w:lang w:val="en-US"/>
        </w:rPr>
        <w:t>.</w:t>
      </w:r>
      <w:r w:rsidR="00EF3860" w:rsidRPr="00D95EC9">
        <w:rPr>
          <w:rFonts w:ascii="Times New Roman" w:hAnsi="Times New Roman" w:cs="Times New Roman"/>
          <w:sz w:val="24"/>
          <w:szCs w:val="24"/>
          <w:lang w:val="en-US"/>
        </w:rPr>
        <w:t xml:space="preserve"> </w:t>
      </w:r>
      <w:r w:rsidR="00C04653" w:rsidRPr="00D95EC9">
        <w:rPr>
          <w:rFonts w:ascii="Times New Roman" w:hAnsi="Times New Roman" w:cs="Times New Roman"/>
          <w:sz w:val="24"/>
          <w:szCs w:val="24"/>
          <w:lang w:val="en-US"/>
        </w:rPr>
        <w:t>(a) Brillouin intensity maps of dewaxed and HCl treated cuticular membranes and calculated masks of the periclinal regions (PR) and anticlinal regions (AR). (b) Brillouin frequency shift (BFS) and (c) Brillouin line width (BLW) histograms for the PR and AR are evaluated using the respective mask.</w:t>
      </w:r>
      <w:r w:rsidR="0000327C" w:rsidRPr="00D95EC9">
        <w:rPr>
          <w:rFonts w:ascii="Times New Roman" w:hAnsi="Times New Roman" w:cs="Times New Roman"/>
          <w:sz w:val="24"/>
          <w:szCs w:val="24"/>
          <w:lang w:val="en-US"/>
        </w:rPr>
        <w:t xml:space="preserve"> Scale bars denote 20 µm</w:t>
      </w:r>
      <w:r w:rsidR="00F65748" w:rsidRPr="00D95EC9">
        <w:rPr>
          <w:rFonts w:ascii="Times New Roman" w:hAnsi="Times New Roman" w:cs="Times New Roman"/>
          <w:sz w:val="24"/>
          <w:szCs w:val="24"/>
          <w:lang w:val="en-US"/>
        </w:rPr>
        <w:t>.</w:t>
      </w:r>
      <w:r w:rsidR="00D95EC9" w:rsidRPr="00D95EC9">
        <w:rPr>
          <w:rFonts w:ascii="Times New Roman" w:hAnsi="Times New Roman" w:cs="Times New Roman"/>
          <w:sz w:val="24"/>
          <w:szCs w:val="24"/>
          <w:lang w:val="en-US"/>
        </w:rPr>
        <w:t xml:space="preserve"> Areas out of focus were excluded from further analysis.</w:t>
      </w:r>
      <w:r w:rsidR="008E3DFA" w:rsidRPr="00D95EC9">
        <w:rPr>
          <w:rFonts w:ascii="Times New Roman" w:hAnsi="Times New Roman" w:cs="Times New Roman"/>
          <w:sz w:val="24"/>
          <w:szCs w:val="24"/>
          <w:lang w:val="en-US"/>
        </w:rPr>
        <w:br w:type="page"/>
      </w:r>
    </w:p>
    <w:p w14:paraId="34EB60C9" w14:textId="266184C5" w:rsidR="00D95EC9" w:rsidRPr="00D95EC9" w:rsidRDefault="00D95EC9" w:rsidP="00D95EC9">
      <w:pPr>
        <w:spacing w:line="480" w:lineRule="auto"/>
        <w:rPr>
          <w:rFonts w:ascii="Times New Roman" w:hAnsi="Times New Roman" w:cs="Times New Roman"/>
          <w:sz w:val="24"/>
          <w:szCs w:val="24"/>
          <w:lang w:val="en-US"/>
        </w:rPr>
      </w:pPr>
      <w:r w:rsidRPr="005516AE">
        <w:rPr>
          <w:rFonts w:ascii="Times New Roman" w:hAnsi="Times New Roman" w:cs="Times New Roman"/>
          <w:b/>
          <w:noProof/>
          <w:sz w:val="24"/>
          <w:szCs w:val="24"/>
          <w:lang w:val="en-US"/>
        </w:rPr>
        <w:lastRenderedPageBreak/>
        <w:drawing>
          <wp:anchor distT="0" distB="0" distL="114300" distR="114300" simplePos="0" relativeHeight="251665408" behindDoc="0" locked="0" layoutInCell="1" allowOverlap="1" wp14:anchorId="44ECE1C6" wp14:editId="3D557931">
            <wp:simplePos x="0" y="0"/>
            <wp:positionH relativeFrom="margin">
              <wp:align>right</wp:align>
            </wp:positionH>
            <wp:positionV relativeFrom="paragraph">
              <wp:posOffset>443</wp:posOffset>
            </wp:positionV>
            <wp:extent cx="5756910" cy="2844165"/>
            <wp:effectExtent l="0" t="0" r="0" b="0"/>
            <wp:wrapTopAndBottom/>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756910" cy="2844607"/>
                    </a:xfrm>
                    <a:prstGeom prst="rect">
                      <a:avLst/>
                    </a:prstGeom>
                    <a:noFill/>
                    <a:ln>
                      <a:noFill/>
                    </a:ln>
                  </pic:spPr>
                </pic:pic>
              </a:graphicData>
            </a:graphic>
          </wp:anchor>
        </w:drawing>
      </w:r>
      <w:r w:rsidRPr="00D95EC9">
        <w:rPr>
          <w:rStyle w:val="Kommentarzeichen"/>
          <w:rFonts w:ascii="Times New Roman" w:hAnsi="Times New Roman" w:cs="Times New Roman"/>
          <w:b/>
          <w:sz w:val="24"/>
          <w:szCs w:val="24"/>
          <w:lang w:val="en-US"/>
        </w:rPr>
        <w:t>Supplementary</w:t>
      </w:r>
      <w:r w:rsidRPr="005516AE">
        <w:rPr>
          <w:rStyle w:val="Kommentarzeichen"/>
          <w:rFonts w:ascii="Times New Roman" w:hAnsi="Times New Roman" w:cs="Times New Roman"/>
          <w:b/>
          <w:sz w:val="24"/>
          <w:szCs w:val="24"/>
          <w:lang w:val="en-US"/>
        </w:rPr>
        <w:t xml:space="preserve"> Figure </w:t>
      </w:r>
      <w:r w:rsidR="002F2C13">
        <w:rPr>
          <w:rStyle w:val="Kommentarzeichen"/>
          <w:rFonts w:ascii="Times New Roman" w:hAnsi="Times New Roman" w:cs="Times New Roman"/>
          <w:b/>
          <w:sz w:val="24"/>
          <w:szCs w:val="24"/>
          <w:lang w:val="en-US"/>
        </w:rPr>
        <w:t>6</w:t>
      </w:r>
      <w:r w:rsidRPr="005516AE">
        <w:rPr>
          <w:rStyle w:val="Kommentarzeichen"/>
          <w:rFonts w:ascii="Times New Roman" w:hAnsi="Times New Roman" w:cs="Times New Roman"/>
          <w:b/>
          <w:sz w:val="24"/>
          <w:szCs w:val="24"/>
          <w:lang w:val="en-US"/>
        </w:rPr>
        <w:t>. Impact of heating on isolated apple cuticle and the mechanical heterogeneities.</w:t>
      </w:r>
      <w:r w:rsidRPr="00D95EC9">
        <w:rPr>
          <w:rFonts w:ascii="Times New Roman" w:hAnsi="Times New Roman" w:cs="Times New Roman"/>
          <w:sz w:val="24"/>
          <w:szCs w:val="24"/>
          <w:lang w:val="en-US"/>
        </w:rPr>
        <w:t xml:space="preserve"> Intensity signals and Brillouin frequency shift (BFS) locally </w:t>
      </w:r>
      <w:proofErr w:type="spellStart"/>
      <w:r w:rsidRPr="00D95EC9">
        <w:rPr>
          <w:rFonts w:ascii="Times New Roman" w:hAnsi="Times New Roman" w:cs="Times New Roman"/>
          <w:sz w:val="24"/>
          <w:szCs w:val="24"/>
          <w:lang w:val="en-US"/>
        </w:rPr>
        <w:t>thresholded</w:t>
      </w:r>
      <w:proofErr w:type="spellEnd"/>
      <w:r w:rsidRPr="00D95EC9">
        <w:rPr>
          <w:rFonts w:ascii="Times New Roman" w:hAnsi="Times New Roman" w:cs="Times New Roman"/>
          <w:sz w:val="24"/>
          <w:szCs w:val="24"/>
          <w:lang w:val="en-US"/>
        </w:rPr>
        <w:t xml:space="preserve"> for anticlinal regions (AR) and periclinal regions (PR) of ‘Idared’ apple cuticular membrane (CM) before heating and after heating to 90 °C and subsequent cooling to room temperature.</w:t>
      </w:r>
      <w:r w:rsidR="007715D7">
        <w:rPr>
          <w:rFonts w:ascii="Times New Roman" w:hAnsi="Times New Roman" w:cs="Times New Roman"/>
          <w:sz w:val="24"/>
          <w:szCs w:val="24"/>
          <w:lang w:val="en-US"/>
        </w:rPr>
        <w:t xml:space="preserve"> </w:t>
      </w:r>
      <w:r w:rsidR="007715D7" w:rsidRPr="00D95EC9">
        <w:rPr>
          <w:rFonts w:ascii="Times New Roman" w:hAnsi="Times New Roman" w:cs="Times New Roman"/>
          <w:sz w:val="24"/>
          <w:szCs w:val="24"/>
          <w:lang w:val="en-US"/>
        </w:rPr>
        <w:t>Scale bars denote 20 µm</w:t>
      </w:r>
      <w:r w:rsidR="007715D7">
        <w:rPr>
          <w:rFonts w:ascii="Times New Roman" w:hAnsi="Times New Roman" w:cs="Times New Roman"/>
          <w:sz w:val="24"/>
          <w:szCs w:val="24"/>
          <w:lang w:val="en-US"/>
        </w:rPr>
        <w:t>.</w:t>
      </w:r>
    </w:p>
    <w:p w14:paraId="5440D042" w14:textId="77777777" w:rsidR="00D95EC9" w:rsidRPr="00D95EC9" w:rsidRDefault="00D95EC9">
      <w:pPr>
        <w:rPr>
          <w:rFonts w:ascii="Times New Roman" w:hAnsi="Times New Roman" w:cs="Times New Roman"/>
          <w:sz w:val="24"/>
          <w:szCs w:val="24"/>
          <w:lang w:val="en-US"/>
        </w:rPr>
      </w:pPr>
      <w:r w:rsidRPr="00D95EC9">
        <w:rPr>
          <w:rFonts w:ascii="Times New Roman" w:hAnsi="Times New Roman" w:cs="Times New Roman"/>
          <w:sz w:val="24"/>
          <w:szCs w:val="24"/>
          <w:lang w:val="en-US"/>
        </w:rPr>
        <w:br w:type="page"/>
      </w:r>
    </w:p>
    <w:p w14:paraId="295438F2" w14:textId="062F45EC" w:rsidR="00440FBE" w:rsidRPr="00D95EC9" w:rsidRDefault="00D95EC9" w:rsidP="008E3DFA">
      <w:pPr>
        <w:spacing w:line="480" w:lineRule="auto"/>
        <w:rPr>
          <w:rFonts w:ascii="Times New Roman" w:hAnsi="Times New Roman" w:cs="Times New Roman"/>
          <w:sz w:val="24"/>
          <w:szCs w:val="24"/>
          <w:lang w:val="en-US"/>
        </w:rPr>
      </w:pPr>
      <w:r w:rsidRPr="005516AE">
        <w:rPr>
          <w:rFonts w:ascii="Times New Roman" w:hAnsi="Times New Roman" w:cs="Times New Roman"/>
          <w:b/>
          <w:noProof/>
          <w:sz w:val="24"/>
          <w:szCs w:val="24"/>
          <w:lang w:val="en-US"/>
        </w:rPr>
        <w:lastRenderedPageBreak/>
        <w:drawing>
          <wp:anchor distT="0" distB="0" distL="114300" distR="114300" simplePos="0" relativeHeight="251662336" behindDoc="0" locked="0" layoutInCell="1" allowOverlap="1" wp14:anchorId="6B0542E7" wp14:editId="4BA5B45D">
            <wp:simplePos x="0" y="0"/>
            <wp:positionH relativeFrom="margin">
              <wp:align>left</wp:align>
            </wp:positionH>
            <wp:positionV relativeFrom="margin">
              <wp:align>top</wp:align>
            </wp:positionV>
            <wp:extent cx="5752465" cy="1412875"/>
            <wp:effectExtent l="0" t="0" r="635" b="0"/>
            <wp:wrapTopAndBottom/>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50960"/>
                    <a:stretch/>
                  </pic:blipFill>
                  <pic:spPr bwMode="auto">
                    <a:xfrm>
                      <a:off x="0" y="0"/>
                      <a:ext cx="5752465" cy="1412875"/>
                    </a:xfrm>
                    <a:prstGeom prst="rect">
                      <a:avLst/>
                    </a:prstGeom>
                    <a:noFill/>
                    <a:ln>
                      <a:noFill/>
                    </a:ln>
                    <a:extLst>
                      <a:ext uri="{53640926-AAD7-44D8-BBD7-CCE9431645EC}">
                        <a14:shadowObscured xmlns:a14="http://schemas.microsoft.com/office/drawing/2010/main"/>
                      </a:ext>
                    </a:extLst>
                  </pic:spPr>
                </pic:pic>
              </a:graphicData>
            </a:graphic>
          </wp:anchor>
        </w:drawing>
      </w:r>
      <w:r w:rsidRPr="00D95EC9">
        <w:rPr>
          <w:rStyle w:val="Kommentarzeichen"/>
          <w:rFonts w:ascii="Times New Roman" w:hAnsi="Times New Roman" w:cs="Times New Roman"/>
          <w:b/>
          <w:sz w:val="24"/>
          <w:szCs w:val="24"/>
          <w:lang w:val="en-US"/>
        </w:rPr>
        <w:t>Supplementary</w:t>
      </w:r>
      <w:r w:rsidRPr="005516AE">
        <w:rPr>
          <w:rStyle w:val="Kommentarzeichen"/>
          <w:rFonts w:ascii="Times New Roman" w:hAnsi="Times New Roman" w:cs="Times New Roman"/>
          <w:b/>
          <w:sz w:val="24"/>
          <w:szCs w:val="24"/>
          <w:lang w:val="en-US"/>
        </w:rPr>
        <w:t xml:space="preserve"> Figure </w:t>
      </w:r>
      <w:r w:rsidR="002F2C13">
        <w:rPr>
          <w:rStyle w:val="Kommentarzeichen"/>
          <w:rFonts w:ascii="Times New Roman" w:hAnsi="Times New Roman" w:cs="Times New Roman"/>
          <w:b/>
          <w:sz w:val="24"/>
          <w:szCs w:val="24"/>
          <w:lang w:val="en-US"/>
        </w:rPr>
        <w:t>7</w:t>
      </w:r>
      <w:r w:rsidRPr="005516AE">
        <w:rPr>
          <w:rStyle w:val="Kommentarzeichen"/>
          <w:rFonts w:ascii="Times New Roman" w:hAnsi="Times New Roman" w:cs="Times New Roman"/>
          <w:b/>
          <w:sz w:val="24"/>
          <w:szCs w:val="24"/>
          <w:lang w:val="en-US"/>
        </w:rPr>
        <w:t>. Refractive index tomographs of isolated apple cuticle samples.</w:t>
      </w:r>
      <w:r w:rsidR="008E3DFA" w:rsidRPr="00D95EC9">
        <w:rPr>
          <w:rFonts w:ascii="Times New Roman" w:hAnsi="Times New Roman" w:cs="Times New Roman"/>
          <w:sz w:val="24"/>
          <w:szCs w:val="24"/>
          <w:lang w:val="en-US"/>
        </w:rPr>
        <w:t xml:space="preserve"> Refractive Index </w:t>
      </w:r>
      <w:r w:rsidR="00D5678C" w:rsidRPr="00D95EC9">
        <w:rPr>
          <w:rFonts w:ascii="Times New Roman" w:hAnsi="Times New Roman" w:cs="Times New Roman"/>
          <w:sz w:val="24"/>
          <w:szCs w:val="24"/>
          <w:lang w:val="en-US"/>
        </w:rPr>
        <w:t xml:space="preserve">(RI) </w:t>
      </w:r>
      <w:r w:rsidR="008E3DFA" w:rsidRPr="00D95EC9">
        <w:rPr>
          <w:rFonts w:ascii="Times New Roman" w:hAnsi="Times New Roman" w:cs="Times New Roman"/>
          <w:sz w:val="24"/>
          <w:szCs w:val="24"/>
          <w:lang w:val="en-US"/>
        </w:rPr>
        <w:t>tomographs</w:t>
      </w:r>
      <w:r w:rsidR="00D5678C" w:rsidRPr="00D95EC9">
        <w:rPr>
          <w:rFonts w:ascii="Times New Roman" w:hAnsi="Times New Roman" w:cs="Times New Roman"/>
          <w:sz w:val="24"/>
          <w:szCs w:val="24"/>
          <w:lang w:val="en-US"/>
        </w:rPr>
        <w:t xml:space="preserve"> for the isolated apple fruit cuticular membrane (a), the dewaxed cuticular membrane (b) and the HCl treated dewaxed cuticula</w:t>
      </w:r>
      <w:bookmarkStart w:id="0" w:name="_GoBack"/>
      <w:bookmarkEnd w:id="0"/>
      <w:r w:rsidR="00D5678C" w:rsidRPr="00D95EC9">
        <w:rPr>
          <w:rFonts w:ascii="Times New Roman" w:hAnsi="Times New Roman" w:cs="Times New Roman"/>
          <w:sz w:val="24"/>
          <w:szCs w:val="24"/>
          <w:lang w:val="en-US"/>
        </w:rPr>
        <w:t>r membrane (c).</w:t>
      </w:r>
      <w:r w:rsidR="007715D7">
        <w:rPr>
          <w:rFonts w:ascii="Times New Roman" w:hAnsi="Times New Roman" w:cs="Times New Roman"/>
          <w:sz w:val="24"/>
          <w:szCs w:val="24"/>
          <w:lang w:val="en-US"/>
        </w:rPr>
        <w:t xml:space="preserve"> </w:t>
      </w:r>
      <w:r w:rsidR="007715D7" w:rsidRPr="00D95EC9">
        <w:rPr>
          <w:rFonts w:ascii="Times New Roman" w:hAnsi="Times New Roman" w:cs="Times New Roman"/>
          <w:sz w:val="24"/>
          <w:szCs w:val="24"/>
          <w:lang w:val="en-US"/>
        </w:rPr>
        <w:t>Scale bars denote 20 µm</w:t>
      </w:r>
      <w:r w:rsidR="007715D7">
        <w:rPr>
          <w:rFonts w:ascii="Times New Roman" w:hAnsi="Times New Roman" w:cs="Times New Roman"/>
          <w:sz w:val="24"/>
          <w:szCs w:val="24"/>
          <w:lang w:val="en-US"/>
        </w:rPr>
        <w:t>.</w:t>
      </w:r>
    </w:p>
    <w:p w14:paraId="296EFC59" w14:textId="5F111594" w:rsidR="008E3DFA" w:rsidRPr="00D95EC9" w:rsidRDefault="008E3DFA" w:rsidP="005516AE">
      <w:pPr>
        <w:rPr>
          <w:rFonts w:ascii="Times New Roman" w:hAnsi="Times New Roman" w:cs="Times New Roman"/>
          <w:sz w:val="24"/>
          <w:szCs w:val="24"/>
          <w:lang w:val="en-US"/>
        </w:rPr>
      </w:pPr>
    </w:p>
    <w:sectPr w:rsidR="008E3DFA" w:rsidRPr="00D95EC9" w:rsidSect="00F07895">
      <w:footerReference w:type="default" r:id="rId1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2D868D" w14:textId="77777777" w:rsidR="00956B71" w:rsidRDefault="00956B71" w:rsidP="007B4202">
      <w:pPr>
        <w:spacing w:after="0" w:line="240" w:lineRule="auto"/>
      </w:pPr>
      <w:r>
        <w:separator/>
      </w:r>
    </w:p>
  </w:endnote>
  <w:endnote w:type="continuationSeparator" w:id="0">
    <w:p w14:paraId="69561F03" w14:textId="77777777" w:rsidR="00956B71" w:rsidRDefault="00956B71" w:rsidP="007B42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21851039"/>
      <w:docPartObj>
        <w:docPartGallery w:val="Page Numbers (Bottom of Page)"/>
        <w:docPartUnique/>
      </w:docPartObj>
    </w:sdtPr>
    <w:sdtEndPr/>
    <w:sdtContent>
      <w:p w14:paraId="03863096" w14:textId="77777777" w:rsidR="007B4202" w:rsidRDefault="007B4202">
        <w:pPr>
          <w:pStyle w:val="Fuzeile"/>
          <w:jc w:val="center"/>
        </w:pPr>
        <w:r>
          <w:fldChar w:fldCharType="begin"/>
        </w:r>
        <w:r>
          <w:instrText>PAGE   \* MERGEFORMAT</w:instrText>
        </w:r>
        <w:r>
          <w:fldChar w:fldCharType="separate"/>
        </w:r>
        <w:r>
          <w:t>2</w:t>
        </w:r>
        <w:r>
          <w:fldChar w:fldCharType="end"/>
        </w:r>
      </w:p>
    </w:sdtContent>
  </w:sdt>
  <w:p w14:paraId="4E028FF5" w14:textId="77777777" w:rsidR="007B4202" w:rsidRDefault="007B420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B601D7" w14:textId="77777777" w:rsidR="00956B71" w:rsidRDefault="00956B71" w:rsidP="007B4202">
      <w:pPr>
        <w:spacing w:after="0" w:line="240" w:lineRule="auto"/>
      </w:pPr>
      <w:r>
        <w:separator/>
      </w:r>
    </w:p>
  </w:footnote>
  <w:footnote w:type="continuationSeparator" w:id="0">
    <w:p w14:paraId="7313AA1B" w14:textId="77777777" w:rsidR="00956B71" w:rsidRDefault="00956B71" w:rsidP="007B420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03E1A"/>
    <w:multiLevelType w:val="hybridMultilevel"/>
    <w:tmpl w:val="713C8C0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DFA"/>
    <w:rsid w:val="0000327C"/>
    <w:rsid w:val="00052379"/>
    <w:rsid w:val="000734B5"/>
    <w:rsid w:val="001A0C71"/>
    <w:rsid w:val="001B04C8"/>
    <w:rsid w:val="002162F6"/>
    <w:rsid w:val="00221801"/>
    <w:rsid w:val="002541AE"/>
    <w:rsid w:val="002F2C13"/>
    <w:rsid w:val="0030430E"/>
    <w:rsid w:val="003161CA"/>
    <w:rsid w:val="00332CC9"/>
    <w:rsid w:val="00432D1E"/>
    <w:rsid w:val="00440FBE"/>
    <w:rsid w:val="0044250A"/>
    <w:rsid w:val="00445370"/>
    <w:rsid w:val="0049062F"/>
    <w:rsid w:val="004C3197"/>
    <w:rsid w:val="005079E7"/>
    <w:rsid w:val="005516AE"/>
    <w:rsid w:val="00557DD3"/>
    <w:rsid w:val="005D088B"/>
    <w:rsid w:val="006304C9"/>
    <w:rsid w:val="006362BB"/>
    <w:rsid w:val="00640C2C"/>
    <w:rsid w:val="006C3270"/>
    <w:rsid w:val="006F1B50"/>
    <w:rsid w:val="007715D7"/>
    <w:rsid w:val="007842C6"/>
    <w:rsid w:val="007B4202"/>
    <w:rsid w:val="007C79CB"/>
    <w:rsid w:val="00870B75"/>
    <w:rsid w:val="008963DB"/>
    <w:rsid w:val="008A75D8"/>
    <w:rsid w:val="008E3DFA"/>
    <w:rsid w:val="0090659E"/>
    <w:rsid w:val="00956B71"/>
    <w:rsid w:val="00A033D7"/>
    <w:rsid w:val="00A3699D"/>
    <w:rsid w:val="00A92F20"/>
    <w:rsid w:val="00AB56A3"/>
    <w:rsid w:val="00BF5D63"/>
    <w:rsid w:val="00C04653"/>
    <w:rsid w:val="00C15F75"/>
    <w:rsid w:val="00D5678C"/>
    <w:rsid w:val="00D95EC9"/>
    <w:rsid w:val="00DA02A5"/>
    <w:rsid w:val="00DA26B2"/>
    <w:rsid w:val="00DB01B0"/>
    <w:rsid w:val="00EF3860"/>
    <w:rsid w:val="00F04707"/>
    <w:rsid w:val="00F07895"/>
    <w:rsid w:val="00F174CB"/>
    <w:rsid w:val="00F65748"/>
    <w:rsid w:val="00FB7F9A"/>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02D48"/>
  <w15:chartTrackingRefBased/>
  <w15:docId w15:val="{8E5DF451-32B1-4EC6-B301-E669A8900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8E3DFA"/>
    <w:rPr>
      <w:lang w:val="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8E3DFA"/>
    <w:pPr>
      <w:ind w:left="720"/>
      <w:contextualSpacing/>
    </w:pPr>
  </w:style>
  <w:style w:type="character" w:styleId="SchwacheHervorhebung">
    <w:name w:val="Subtle Emphasis"/>
    <w:basedOn w:val="Absatz-Standardschriftart"/>
    <w:uiPriority w:val="19"/>
    <w:qFormat/>
    <w:rsid w:val="008E3DFA"/>
    <w:rPr>
      <w:i/>
      <w:iCs/>
      <w:color w:val="404040" w:themeColor="text1" w:themeTint="BF"/>
    </w:rPr>
  </w:style>
  <w:style w:type="paragraph" w:styleId="Kopfzeile">
    <w:name w:val="header"/>
    <w:basedOn w:val="Standard"/>
    <w:link w:val="KopfzeileZchn"/>
    <w:uiPriority w:val="99"/>
    <w:unhideWhenUsed/>
    <w:rsid w:val="007B4202"/>
    <w:pPr>
      <w:tabs>
        <w:tab w:val="center" w:pos="4703"/>
        <w:tab w:val="right" w:pos="9406"/>
      </w:tabs>
      <w:spacing w:after="0" w:line="240" w:lineRule="auto"/>
    </w:pPr>
  </w:style>
  <w:style w:type="character" w:customStyle="1" w:styleId="KopfzeileZchn">
    <w:name w:val="Kopfzeile Zchn"/>
    <w:basedOn w:val="Absatz-Standardschriftart"/>
    <w:link w:val="Kopfzeile"/>
    <w:uiPriority w:val="99"/>
    <w:rsid w:val="007B4202"/>
    <w:rPr>
      <w:lang w:val="de-DE"/>
    </w:rPr>
  </w:style>
  <w:style w:type="paragraph" w:styleId="Fuzeile">
    <w:name w:val="footer"/>
    <w:basedOn w:val="Standard"/>
    <w:link w:val="FuzeileZchn"/>
    <w:uiPriority w:val="99"/>
    <w:unhideWhenUsed/>
    <w:rsid w:val="007B4202"/>
    <w:pPr>
      <w:tabs>
        <w:tab w:val="center" w:pos="4703"/>
        <w:tab w:val="right" w:pos="9406"/>
      </w:tabs>
      <w:spacing w:after="0" w:line="240" w:lineRule="auto"/>
    </w:pPr>
  </w:style>
  <w:style w:type="character" w:customStyle="1" w:styleId="FuzeileZchn">
    <w:name w:val="Fußzeile Zchn"/>
    <w:basedOn w:val="Absatz-Standardschriftart"/>
    <w:link w:val="Fuzeile"/>
    <w:uiPriority w:val="99"/>
    <w:rsid w:val="007B4202"/>
    <w:rPr>
      <w:lang w:val="de-DE"/>
    </w:rPr>
  </w:style>
  <w:style w:type="character" w:styleId="Kommentarzeichen">
    <w:name w:val="annotation reference"/>
    <w:basedOn w:val="Absatz-Standardschriftart"/>
    <w:uiPriority w:val="99"/>
    <w:semiHidden/>
    <w:unhideWhenUsed/>
    <w:rsid w:val="00C04653"/>
    <w:rPr>
      <w:sz w:val="16"/>
      <w:szCs w:val="16"/>
    </w:rPr>
  </w:style>
  <w:style w:type="paragraph" w:styleId="Kommentartext">
    <w:name w:val="annotation text"/>
    <w:basedOn w:val="Standard"/>
    <w:link w:val="KommentartextZchn"/>
    <w:uiPriority w:val="99"/>
    <w:semiHidden/>
    <w:unhideWhenUsed/>
    <w:rsid w:val="00C0465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C04653"/>
    <w:rPr>
      <w:sz w:val="20"/>
      <w:szCs w:val="20"/>
      <w:lang w:val="de-DE"/>
    </w:rPr>
  </w:style>
  <w:style w:type="paragraph" w:styleId="Kommentarthema">
    <w:name w:val="annotation subject"/>
    <w:basedOn w:val="Kommentartext"/>
    <w:next w:val="Kommentartext"/>
    <w:link w:val="KommentarthemaZchn"/>
    <w:uiPriority w:val="99"/>
    <w:semiHidden/>
    <w:unhideWhenUsed/>
    <w:rsid w:val="00C04653"/>
    <w:rPr>
      <w:b/>
      <w:bCs/>
    </w:rPr>
  </w:style>
  <w:style w:type="character" w:customStyle="1" w:styleId="KommentarthemaZchn">
    <w:name w:val="Kommentarthema Zchn"/>
    <w:basedOn w:val="KommentartextZchn"/>
    <w:link w:val="Kommentarthema"/>
    <w:uiPriority w:val="99"/>
    <w:semiHidden/>
    <w:rsid w:val="00C04653"/>
    <w:rPr>
      <w:b/>
      <w:bCs/>
      <w:sz w:val="20"/>
      <w:szCs w:val="20"/>
      <w:lang w:val="de-DE"/>
    </w:rPr>
  </w:style>
  <w:style w:type="paragraph" w:styleId="Sprechblasentext">
    <w:name w:val="Balloon Text"/>
    <w:basedOn w:val="Standard"/>
    <w:link w:val="SprechblasentextZchn"/>
    <w:uiPriority w:val="99"/>
    <w:semiHidden/>
    <w:unhideWhenUsed/>
    <w:rsid w:val="00C0465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C04653"/>
    <w:rPr>
      <w:rFonts w:ascii="Segoe UI" w:hAnsi="Segoe UI" w:cs="Segoe UI"/>
      <w:sz w:val="18"/>
      <w:szCs w:val="18"/>
      <w:lang w:val="de-DE"/>
    </w:rPr>
  </w:style>
  <w:style w:type="paragraph" w:styleId="Beschriftung">
    <w:name w:val="caption"/>
    <w:basedOn w:val="Standard"/>
    <w:next w:val="Standard"/>
    <w:uiPriority w:val="35"/>
    <w:unhideWhenUsed/>
    <w:qFormat/>
    <w:rsid w:val="002F2C13"/>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518</Words>
  <Characters>3269</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LUH</Company>
  <LinksUpToDate>false</LinksUpToDate>
  <CharactersWithSpaces>3780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Timm Landes</dc:creator>
  <cp:keywords/>
  <dc:description/>
  <cp:lastModifiedBy>Dag Heinemann</cp:lastModifiedBy>
  <cp:revision>8</cp:revision>
  <dcterms:created xsi:type="dcterms:W3CDTF">2024-06-11T13:38:00Z</dcterms:created>
  <dcterms:modified xsi:type="dcterms:W3CDTF">2024-06-19T11:21:00Z</dcterms:modified>
</cp:coreProperties>
</file>