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708BAB" w14:textId="77777777" w:rsidR="00B50D26" w:rsidRPr="00B50D26" w:rsidRDefault="00B50D26" w:rsidP="00B50D26">
      <w:pPr>
        <w:rPr>
          <w:rFonts w:ascii="Times New Roman" w:hAnsi="Times New Roman" w:cs="Times New Roman"/>
          <w:b/>
          <w:bCs/>
          <w:sz w:val="28"/>
          <w:szCs w:val="36"/>
        </w:rPr>
      </w:pPr>
      <w:r w:rsidRPr="00B50D26">
        <w:rPr>
          <w:rFonts w:ascii="Times New Roman" w:hAnsi="Times New Roman" w:cs="Times New Roman"/>
          <w:b/>
          <w:bCs/>
          <w:sz w:val="28"/>
          <w:szCs w:val="36"/>
        </w:rPr>
        <w:t xml:space="preserve">Highlights: </w:t>
      </w:r>
    </w:p>
    <w:p w14:paraId="55748DD5" w14:textId="2D5948F3" w:rsidR="00B50D26" w:rsidRPr="00DB136C" w:rsidRDefault="00B50D26" w:rsidP="003F69EB">
      <w:pPr>
        <w:pStyle w:val="ListParagraph"/>
        <w:numPr>
          <w:ilvl w:val="0"/>
          <w:numId w:val="1"/>
        </w:numPr>
        <w:spacing w:before="120" w:after="120" w:line="360" w:lineRule="auto"/>
        <w:rPr>
          <w:rFonts w:ascii="Times New Roman" w:hAnsi="Times New Roman" w:cs="Times New Roman"/>
          <w:sz w:val="24"/>
          <w:szCs w:val="32"/>
        </w:rPr>
      </w:pPr>
      <w:r w:rsidRPr="00DB136C">
        <w:rPr>
          <w:rFonts w:ascii="Times New Roman" w:hAnsi="Times New Roman" w:cs="Times New Roman"/>
          <w:sz w:val="24"/>
          <w:szCs w:val="32"/>
        </w:rPr>
        <w:t xml:space="preserve">Co-Pyrolysis of WSD and LLDPE blends </w:t>
      </w:r>
      <w:r w:rsidR="00DB136C" w:rsidRPr="00DB136C">
        <w:rPr>
          <w:rFonts w:ascii="Times New Roman" w:hAnsi="Times New Roman" w:cs="Times New Roman"/>
          <w:sz w:val="24"/>
          <w:szCs w:val="32"/>
        </w:rPr>
        <w:t>we</w:t>
      </w:r>
      <w:r w:rsidR="002714C9" w:rsidRPr="00DB136C">
        <w:rPr>
          <w:rFonts w:ascii="Times New Roman" w:hAnsi="Times New Roman" w:cs="Times New Roman"/>
          <w:sz w:val="24"/>
          <w:szCs w:val="32"/>
        </w:rPr>
        <w:t>re</w:t>
      </w:r>
      <w:r w:rsidRPr="00DB136C">
        <w:rPr>
          <w:rFonts w:ascii="Times New Roman" w:hAnsi="Times New Roman" w:cs="Times New Roman"/>
          <w:sz w:val="24"/>
          <w:szCs w:val="32"/>
        </w:rPr>
        <w:t xml:space="preserve"> investigated using iso-conversional methods   </w:t>
      </w:r>
    </w:p>
    <w:p w14:paraId="76CB00AB" w14:textId="3626EAB1" w:rsidR="00B50D26" w:rsidRDefault="00B50D26" w:rsidP="00482713">
      <w:pPr>
        <w:pStyle w:val="ListParagraph"/>
        <w:numPr>
          <w:ilvl w:val="0"/>
          <w:numId w:val="1"/>
        </w:numPr>
        <w:spacing w:before="120" w:after="120" w:line="360" w:lineRule="auto"/>
        <w:rPr>
          <w:rFonts w:ascii="Times New Roman" w:hAnsi="Times New Roman" w:cs="Times New Roman"/>
          <w:sz w:val="24"/>
          <w:szCs w:val="32"/>
        </w:rPr>
      </w:pPr>
      <w:r w:rsidRPr="00B50D26">
        <w:rPr>
          <w:rFonts w:ascii="Times New Roman" w:hAnsi="Times New Roman" w:cs="Times New Roman"/>
          <w:sz w:val="24"/>
          <w:szCs w:val="32"/>
        </w:rPr>
        <w:t xml:space="preserve">The highest activation energy drop </w:t>
      </w:r>
      <w:r w:rsidR="00DB136C">
        <w:rPr>
          <w:rFonts w:ascii="Times New Roman" w:hAnsi="Times New Roman" w:cs="Times New Roman"/>
          <w:sz w:val="24"/>
          <w:szCs w:val="32"/>
        </w:rPr>
        <w:t>was</w:t>
      </w:r>
      <w:r w:rsidRPr="00B50D26">
        <w:rPr>
          <w:rFonts w:ascii="Times New Roman" w:hAnsi="Times New Roman" w:cs="Times New Roman"/>
          <w:sz w:val="24"/>
          <w:szCs w:val="32"/>
        </w:rPr>
        <w:t xml:space="preserve"> observed </w:t>
      </w:r>
      <w:r>
        <w:rPr>
          <w:rFonts w:ascii="Times New Roman" w:hAnsi="Times New Roman" w:cs="Times New Roman"/>
          <w:sz w:val="24"/>
          <w:szCs w:val="32"/>
        </w:rPr>
        <w:t>in</w:t>
      </w:r>
      <w:r w:rsidRPr="00B50D26">
        <w:rPr>
          <w:rFonts w:ascii="Times New Roman" w:hAnsi="Times New Roman" w:cs="Times New Roman"/>
          <w:sz w:val="24"/>
          <w:szCs w:val="32"/>
        </w:rPr>
        <w:t xml:space="preserve"> </w:t>
      </w:r>
      <w:r w:rsidR="002003A8">
        <w:rPr>
          <w:rFonts w:ascii="Times New Roman" w:hAnsi="Times New Roman" w:cs="Times New Roman"/>
          <w:sz w:val="24"/>
          <w:szCs w:val="32"/>
        </w:rPr>
        <w:t xml:space="preserve">the </w:t>
      </w:r>
      <w:r w:rsidR="00776DF8">
        <w:rPr>
          <w:rFonts w:ascii="Times New Roman" w:hAnsi="Times New Roman" w:cs="Times New Roman"/>
          <w:sz w:val="24"/>
          <w:szCs w:val="32"/>
        </w:rPr>
        <w:t>LW1:3</w:t>
      </w:r>
      <w:r w:rsidRPr="00B50D26">
        <w:rPr>
          <w:rFonts w:ascii="Times New Roman" w:hAnsi="Times New Roman" w:cs="Times New Roman"/>
          <w:sz w:val="24"/>
          <w:szCs w:val="32"/>
        </w:rPr>
        <w:t xml:space="preserve"> blen</w:t>
      </w:r>
      <w:r w:rsidR="002003A8">
        <w:rPr>
          <w:rFonts w:ascii="Times New Roman" w:hAnsi="Times New Roman" w:cs="Times New Roman"/>
          <w:sz w:val="24"/>
          <w:szCs w:val="32"/>
        </w:rPr>
        <w:t>d</w:t>
      </w:r>
      <w:r>
        <w:rPr>
          <w:rFonts w:ascii="Times New Roman" w:hAnsi="Times New Roman" w:cs="Times New Roman"/>
          <w:sz w:val="24"/>
          <w:szCs w:val="32"/>
        </w:rPr>
        <w:t>.</w:t>
      </w:r>
    </w:p>
    <w:p w14:paraId="1B0613B1" w14:textId="50D4EECA" w:rsidR="00103A6C" w:rsidRPr="00103A6C" w:rsidRDefault="00103A6C" w:rsidP="00103A6C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Pr="000B096E">
        <w:rPr>
          <w:rFonts w:ascii="Times New Roman" w:hAnsi="Times New Roman" w:cs="Times New Roman"/>
          <w:sz w:val="24"/>
          <w:szCs w:val="24"/>
        </w:rPr>
        <w:t xml:space="preserve">he </w:t>
      </w:r>
      <w:r>
        <w:rPr>
          <w:rFonts w:ascii="Times New Roman" w:hAnsi="Times New Roman" w:cs="Times New Roman"/>
          <w:sz w:val="24"/>
          <w:szCs w:val="24"/>
        </w:rPr>
        <w:t xml:space="preserve">FTIR analysis revealed the </w:t>
      </w:r>
      <w:r w:rsidRPr="000B096E">
        <w:rPr>
          <w:rFonts w:ascii="Times New Roman" w:hAnsi="Times New Roman" w:cs="Times New Roman"/>
          <w:sz w:val="24"/>
          <w:szCs w:val="24"/>
        </w:rPr>
        <w:t>extent of depolymerization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 w:rsidRPr="000B096E">
        <w:rPr>
          <w:rFonts w:ascii="Times New Roman" w:hAnsi="Times New Roman" w:cs="Times New Roman"/>
          <w:sz w:val="24"/>
          <w:szCs w:val="24"/>
        </w:rPr>
        <w:t>blends</w:t>
      </w:r>
      <w:r>
        <w:rPr>
          <w:rFonts w:ascii="Times New Roman" w:hAnsi="Times New Roman" w:cs="Times New Roman"/>
          <w:sz w:val="24"/>
          <w:szCs w:val="24"/>
        </w:rPr>
        <w:t xml:space="preserve"> char</w:t>
      </w:r>
      <w:r w:rsidRPr="000B096E">
        <w:rPr>
          <w:rFonts w:ascii="Times New Roman" w:hAnsi="Times New Roman" w:cs="Times New Roman"/>
          <w:sz w:val="24"/>
          <w:szCs w:val="24"/>
        </w:rPr>
        <w:t xml:space="preserve"> at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096E">
        <w:rPr>
          <w:rFonts w:ascii="Times New Roman" w:hAnsi="Times New Roman" w:cs="Times New Roman"/>
          <w:sz w:val="24"/>
          <w:szCs w:val="24"/>
        </w:rPr>
        <w:t>350°C and 550°C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28E7621" w14:textId="757E21B9" w:rsidR="00583945" w:rsidRPr="00B50D26" w:rsidRDefault="004E290F" w:rsidP="00482713">
      <w:pPr>
        <w:pStyle w:val="ListParagraph"/>
        <w:numPr>
          <w:ilvl w:val="0"/>
          <w:numId w:val="1"/>
        </w:numPr>
        <w:spacing w:before="120" w:after="120" w:line="360" w:lineRule="auto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1405C4" w:rsidRPr="00A34B24">
        <w:rPr>
          <w:rFonts w:ascii="Times New Roman" w:hAnsi="Times New Roman" w:cs="Times New Roman"/>
          <w:sz w:val="24"/>
          <w:szCs w:val="24"/>
          <w:lang w:val="en-US"/>
        </w:rPr>
        <w:t>hird-order reaction</w:t>
      </w:r>
      <w:r w:rsidR="009945F7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1405C4" w:rsidRPr="00A34B24">
        <w:rPr>
          <w:rFonts w:ascii="Times New Roman" w:hAnsi="Times New Roman" w:cs="Times New Roman"/>
          <w:sz w:val="24"/>
          <w:szCs w:val="24"/>
          <w:lang w:val="en-US"/>
        </w:rPr>
        <w:t xml:space="preserve"> nucleation</w:t>
      </w:r>
      <w:r w:rsidR="009945F7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1405C4" w:rsidRPr="00A34B24">
        <w:rPr>
          <w:rFonts w:ascii="Times New Roman" w:hAnsi="Times New Roman" w:cs="Times New Roman"/>
          <w:sz w:val="24"/>
          <w:szCs w:val="24"/>
          <w:lang w:val="en-US"/>
        </w:rPr>
        <w:t xml:space="preserve"> and diffusional model</w:t>
      </w:r>
      <w:r w:rsidR="00B9625A">
        <w:rPr>
          <w:rFonts w:ascii="Times New Roman" w:hAnsi="Times New Roman" w:cs="Times New Roman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41EE7">
        <w:rPr>
          <w:rFonts w:ascii="Times New Roman" w:hAnsi="Times New Roman" w:cs="Times New Roman"/>
          <w:sz w:val="24"/>
          <w:szCs w:val="24"/>
          <w:lang w:val="en-US"/>
        </w:rPr>
        <w:t>we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re </w:t>
      </w:r>
      <w:r w:rsidR="004E5525">
        <w:rPr>
          <w:rFonts w:ascii="Times New Roman" w:hAnsi="Times New Roman" w:cs="Times New Roman"/>
          <w:sz w:val="24"/>
          <w:szCs w:val="24"/>
          <w:lang w:val="en-US"/>
        </w:rPr>
        <w:t>pre</w:t>
      </w:r>
      <w:r>
        <w:rPr>
          <w:rFonts w:ascii="Times New Roman" w:hAnsi="Times New Roman" w:cs="Times New Roman"/>
          <w:sz w:val="24"/>
          <w:szCs w:val="24"/>
          <w:lang w:val="en-US"/>
        </w:rPr>
        <w:t>dominated</w:t>
      </w:r>
      <w:r w:rsidR="00C46B02">
        <w:rPr>
          <w:rFonts w:ascii="Times New Roman" w:hAnsi="Times New Roman" w:cs="Times New Roman"/>
          <w:sz w:val="24"/>
          <w:szCs w:val="24"/>
          <w:lang w:val="en-US"/>
        </w:rPr>
        <w:t xml:space="preserve"> in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03D81">
        <w:rPr>
          <w:rFonts w:ascii="Times New Roman" w:hAnsi="Times New Roman" w:cs="Times New Roman"/>
          <w:sz w:val="24"/>
          <w:szCs w:val="24"/>
          <w:lang w:val="en-US"/>
        </w:rPr>
        <w:t>co-pyrolysis</w:t>
      </w:r>
      <w:r w:rsidR="001034A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57756B36" w14:textId="1F41C893" w:rsidR="00B50D26" w:rsidRPr="00B50D26" w:rsidRDefault="00B50D26" w:rsidP="00482713">
      <w:pPr>
        <w:pStyle w:val="ListParagraph"/>
        <w:numPr>
          <w:ilvl w:val="0"/>
          <w:numId w:val="1"/>
        </w:numPr>
        <w:spacing w:before="120" w:after="120" w:line="360" w:lineRule="auto"/>
        <w:rPr>
          <w:rFonts w:ascii="Times New Roman" w:hAnsi="Times New Roman" w:cs="Times New Roman"/>
          <w:sz w:val="24"/>
          <w:szCs w:val="32"/>
        </w:rPr>
      </w:pPr>
      <w:r w:rsidRPr="00B50D26">
        <w:rPr>
          <w:rFonts w:ascii="Times New Roman" w:hAnsi="Times New Roman" w:cs="Times New Roman"/>
          <w:sz w:val="24"/>
          <w:szCs w:val="32"/>
        </w:rPr>
        <w:t xml:space="preserve">Thermodynamic </w:t>
      </w:r>
      <w:r w:rsidR="00D120CD" w:rsidRPr="00B50D26">
        <w:rPr>
          <w:rFonts w:ascii="Times New Roman" w:hAnsi="Times New Roman" w:cs="Times New Roman"/>
          <w:sz w:val="24"/>
          <w:szCs w:val="32"/>
        </w:rPr>
        <w:t>parameters</w:t>
      </w:r>
      <w:r w:rsidR="00D120CD">
        <w:rPr>
          <w:rFonts w:ascii="Times New Roman" w:hAnsi="Times New Roman" w:cs="Times New Roman"/>
          <w:sz w:val="24"/>
          <w:szCs w:val="32"/>
        </w:rPr>
        <w:t xml:space="preserve"> </w:t>
      </w:r>
      <w:r w:rsidR="008607A4">
        <w:rPr>
          <w:rFonts w:ascii="Times New Roman" w:hAnsi="Times New Roman" w:cs="Times New Roman"/>
          <w:sz w:val="24"/>
          <w:szCs w:val="32"/>
        </w:rPr>
        <w:t>correlate the spontaneity</w:t>
      </w:r>
      <w:r w:rsidR="00DF48FB">
        <w:rPr>
          <w:rFonts w:ascii="Times New Roman" w:hAnsi="Times New Roman" w:cs="Times New Roman"/>
          <w:sz w:val="24"/>
          <w:szCs w:val="32"/>
        </w:rPr>
        <w:t xml:space="preserve"> and endothermic nature of the processes</w:t>
      </w:r>
      <w:r w:rsidR="00D120CD">
        <w:rPr>
          <w:rFonts w:ascii="Times New Roman" w:hAnsi="Times New Roman" w:cs="Times New Roman"/>
          <w:sz w:val="24"/>
          <w:szCs w:val="32"/>
        </w:rPr>
        <w:t>.</w:t>
      </w:r>
    </w:p>
    <w:p w14:paraId="4E9ECCC9" w14:textId="4E1ECDF8" w:rsidR="00B50D26" w:rsidRPr="00B50D26" w:rsidRDefault="00B50D26" w:rsidP="00482713">
      <w:pPr>
        <w:pStyle w:val="ListParagraph"/>
        <w:numPr>
          <w:ilvl w:val="0"/>
          <w:numId w:val="1"/>
        </w:numPr>
        <w:spacing w:before="120" w:after="120" w:line="360" w:lineRule="auto"/>
        <w:rPr>
          <w:rFonts w:ascii="Times New Roman" w:hAnsi="Times New Roman" w:cs="Times New Roman"/>
          <w:sz w:val="24"/>
          <w:szCs w:val="32"/>
        </w:rPr>
      </w:pPr>
      <w:r w:rsidRPr="00B50D26">
        <w:rPr>
          <w:rFonts w:ascii="Times New Roman" w:hAnsi="Times New Roman" w:cs="Times New Roman"/>
          <w:sz w:val="24"/>
          <w:szCs w:val="32"/>
        </w:rPr>
        <w:t xml:space="preserve">The parity </w:t>
      </w:r>
      <w:r w:rsidR="009745E5">
        <w:rPr>
          <w:rFonts w:ascii="Times New Roman" w:hAnsi="Times New Roman" w:cs="Times New Roman"/>
          <w:sz w:val="24"/>
          <w:szCs w:val="32"/>
        </w:rPr>
        <w:t>chart</w:t>
      </w:r>
      <w:r w:rsidRPr="00B50D26">
        <w:rPr>
          <w:rFonts w:ascii="Times New Roman" w:hAnsi="Times New Roman" w:cs="Times New Roman"/>
          <w:sz w:val="24"/>
          <w:szCs w:val="32"/>
        </w:rPr>
        <w:t xml:space="preserve"> </w:t>
      </w:r>
      <w:r w:rsidR="00807466" w:rsidRPr="00B50D26">
        <w:rPr>
          <w:rFonts w:ascii="Times New Roman" w:hAnsi="Times New Roman" w:cs="Times New Roman"/>
          <w:sz w:val="24"/>
          <w:szCs w:val="32"/>
        </w:rPr>
        <w:t>shows</w:t>
      </w:r>
      <w:r w:rsidRPr="00B50D26">
        <w:rPr>
          <w:rFonts w:ascii="Times New Roman" w:hAnsi="Times New Roman" w:cs="Times New Roman"/>
          <w:sz w:val="24"/>
          <w:szCs w:val="32"/>
        </w:rPr>
        <w:t xml:space="preserve"> the positive synergetic effect </w:t>
      </w:r>
      <w:r w:rsidR="008B075B">
        <w:rPr>
          <w:rFonts w:ascii="Times New Roman" w:hAnsi="Times New Roman" w:cs="Times New Roman"/>
          <w:sz w:val="24"/>
          <w:szCs w:val="32"/>
        </w:rPr>
        <w:t>of</w:t>
      </w:r>
      <w:r w:rsidRPr="00B50D26">
        <w:rPr>
          <w:rFonts w:ascii="Times New Roman" w:hAnsi="Times New Roman" w:cs="Times New Roman"/>
          <w:sz w:val="24"/>
          <w:szCs w:val="32"/>
        </w:rPr>
        <w:t xml:space="preserve"> the </w:t>
      </w:r>
      <w:r w:rsidR="000328E8">
        <w:rPr>
          <w:rFonts w:ascii="Times New Roman" w:hAnsi="Times New Roman" w:cs="Times New Roman"/>
          <w:sz w:val="24"/>
          <w:szCs w:val="32"/>
        </w:rPr>
        <w:t>LW1:3</w:t>
      </w:r>
      <w:r w:rsidRPr="00B50D26">
        <w:rPr>
          <w:rFonts w:ascii="Times New Roman" w:hAnsi="Times New Roman" w:cs="Times New Roman"/>
          <w:sz w:val="24"/>
          <w:szCs w:val="32"/>
        </w:rPr>
        <w:t xml:space="preserve"> blend</w:t>
      </w:r>
      <w:r w:rsidR="008B075B">
        <w:rPr>
          <w:rFonts w:ascii="Times New Roman" w:hAnsi="Times New Roman" w:cs="Times New Roman"/>
          <w:sz w:val="24"/>
          <w:szCs w:val="32"/>
        </w:rPr>
        <w:t>.</w:t>
      </w:r>
      <w:r w:rsidRPr="00B50D26">
        <w:rPr>
          <w:rFonts w:ascii="Times New Roman" w:hAnsi="Times New Roman" w:cs="Times New Roman"/>
          <w:sz w:val="24"/>
          <w:szCs w:val="32"/>
        </w:rPr>
        <w:t xml:space="preserve"> </w:t>
      </w:r>
    </w:p>
    <w:p w14:paraId="58FD0C13" w14:textId="61C984FD" w:rsidR="004E435D" w:rsidRDefault="004E435D" w:rsidP="00D94D82">
      <w:pPr>
        <w:pStyle w:val="ListParagraph"/>
        <w:spacing w:before="120" w:after="120" w:line="360" w:lineRule="auto"/>
        <w:jc w:val="both"/>
        <w:rPr>
          <w:rFonts w:ascii="Times New Roman" w:hAnsi="Times New Roman" w:cs="Times New Roman"/>
          <w:sz w:val="24"/>
          <w:szCs w:val="32"/>
        </w:rPr>
      </w:pPr>
    </w:p>
    <w:sectPr w:rsidR="004E43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FD41D6"/>
    <w:multiLevelType w:val="hybridMultilevel"/>
    <w:tmpl w:val="FB9E712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2E70D7"/>
    <w:multiLevelType w:val="hybridMultilevel"/>
    <w:tmpl w:val="8FCE51E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B25963"/>
    <w:multiLevelType w:val="multilevel"/>
    <w:tmpl w:val="D5E06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38492993">
    <w:abstractNumId w:val="1"/>
  </w:num>
  <w:num w:numId="2" w16cid:durableId="2031296390">
    <w:abstractNumId w:val="2"/>
  </w:num>
  <w:num w:numId="3" w16cid:durableId="19670018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D26"/>
    <w:rsid w:val="000328E8"/>
    <w:rsid w:val="001034A8"/>
    <w:rsid w:val="00103A6C"/>
    <w:rsid w:val="001405C4"/>
    <w:rsid w:val="002003A8"/>
    <w:rsid w:val="00241EE7"/>
    <w:rsid w:val="00247882"/>
    <w:rsid w:val="002714C9"/>
    <w:rsid w:val="002C050D"/>
    <w:rsid w:val="00482713"/>
    <w:rsid w:val="004E290F"/>
    <w:rsid w:val="004E435D"/>
    <w:rsid w:val="004E5525"/>
    <w:rsid w:val="00503D81"/>
    <w:rsid w:val="00583945"/>
    <w:rsid w:val="00654D2F"/>
    <w:rsid w:val="006E2951"/>
    <w:rsid w:val="00776DF8"/>
    <w:rsid w:val="00807466"/>
    <w:rsid w:val="008607A4"/>
    <w:rsid w:val="00897CD4"/>
    <w:rsid w:val="008B075B"/>
    <w:rsid w:val="008B40AA"/>
    <w:rsid w:val="008F2208"/>
    <w:rsid w:val="009745E5"/>
    <w:rsid w:val="009945F7"/>
    <w:rsid w:val="00B50D26"/>
    <w:rsid w:val="00B9625A"/>
    <w:rsid w:val="00C27C8D"/>
    <w:rsid w:val="00C46B02"/>
    <w:rsid w:val="00D120CD"/>
    <w:rsid w:val="00D321CF"/>
    <w:rsid w:val="00D94D82"/>
    <w:rsid w:val="00DB136C"/>
    <w:rsid w:val="00DF48FB"/>
    <w:rsid w:val="00E76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C4FF667"/>
  <w15:chartTrackingRefBased/>
  <w15:docId w15:val="{2816608B-B5ED-43DC-B91A-79C5218A8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IN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0D26"/>
    <w:pPr>
      <w:ind w:left="720"/>
      <w:contextualSpacing/>
    </w:pPr>
  </w:style>
  <w:style w:type="paragraph" w:customStyle="1" w:styleId="react-xocs-list-item">
    <w:name w:val="react-xocs-list-item"/>
    <w:basedOn w:val="Normal"/>
    <w:rsid w:val="00B50D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styleId="NormalWeb">
    <w:name w:val="Normal (Web)"/>
    <w:basedOn w:val="Normal"/>
    <w:uiPriority w:val="99"/>
    <w:unhideWhenUsed/>
    <w:rsid w:val="00B50D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B50D26"/>
    <w:rPr>
      <w:color w:val="0000FF"/>
      <w:u w:val="single"/>
    </w:rPr>
  </w:style>
  <w:style w:type="character" w:customStyle="1" w:styleId="list-label">
    <w:name w:val="list-label"/>
    <w:basedOn w:val="DefaultParagraphFont"/>
    <w:rsid w:val="00B50D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4723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71</Words>
  <Characters>452</Characters>
  <Application>Microsoft Office Word</Application>
  <DocSecurity>0</DocSecurity>
  <Lines>10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NAYAN CHAND DHIBAR</dc:creator>
  <cp:keywords/>
  <dc:description/>
  <cp:lastModifiedBy>NAYAN CHAND DHIBAR</cp:lastModifiedBy>
  <cp:revision>31</cp:revision>
  <dcterms:created xsi:type="dcterms:W3CDTF">2024-04-03T07:26:00Z</dcterms:created>
  <dcterms:modified xsi:type="dcterms:W3CDTF">2024-06-08T06:32:00Z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6005dc51-6f5e-46e8-ab54-70076bf8fa4b</vt:lpwstr>
  </property>
</Properties>
</file>