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C04B68" w14:textId="77777777" w:rsidR="00062BB9" w:rsidRPr="000E011B" w:rsidRDefault="00062BB9" w:rsidP="00062BB9">
      <w:pPr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 xml:space="preserve">Table 3. </w:t>
      </w:r>
      <w:r w:rsidRPr="00733889">
        <w:rPr>
          <w:rFonts w:cs="Times New Roman"/>
          <w:szCs w:val="24"/>
        </w:rPr>
        <w:t>Logistic regression parameters for response prediction at 3-month and 6-month after CAR-T treatment.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784"/>
        <w:gridCol w:w="884"/>
        <w:gridCol w:w="983"/>
        <w:gridCol w:w="885"/>
        <w:gridCol w:w="933"/>
        <w:gridCol w:w="983"/>
        <w:gridCol w:w="1166"/>
        <w:gridCol w:w="884"/>
        <w:gridCol w:w="1066"/>
        <w:gridCol w:w="933"/>
        <w:gridCol w:w="862"/>
        <w:gridCol w:w="935"/>
        <w:gridCol w:w="1266"/>
      </w:tblGrid>
      <w:tr w:rsidR="00062BB9" w:rsidRPr="00DC61F2" w14:paraId="1CE4FF60" w14:textId="77777777" w:rsidTr="000A62F1"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F19C39A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34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71B74C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 xml:space="preserve">Response after </w:t>
            </w:r>
            <w:r>
              <w:rPr>
                <w:rFonts w:cs="Times New Roman"/>
                <w:b/>
                <w:bCs/>
                <w:sz w:val="20"/>
                <w:szCs w:val="20"/>
              </w:rPr>
              <w:t>3-months of CAR-T therapy</w:t>
            </w:r>
          </w:p>
        </w:tc>
        <w:tc>
          <w:tcPr>
            <w:tcW w:w="594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91BBF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 xml:space="preserve">Response after </w:t>
            </w:r>
            <w:r>
              <w:rPr>
                <w:rFonts w:cs="Times New Roman"/>
                <w:b/>
                <w:bCs/>
                <w:sz w:val="20"/>
                <w:szCs w:val="20"/>
              </w:rPr>
              <w:t>6-month of CAR-T therapy</w:t>
            </w:r>
          </w:p>
        </w:tc>
      </w:tr>
      <w:tr w:rsidR="00062BB9" w:rsidRPr="00DC61F2" w14:paraId="0699C5C9" w14:textId="77777777" w:rsidTr="000A62F1"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825B708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6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EB675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Clinical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data</w:t>
            </w:r>
          </w:p>
        </w:tc>
        <w:tc>
          <w:tcPr>
            <w:tcW w:w="181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6E9B3ED" w14:textId="77777777" w:rsidR="00062BB9" w:rsidRPr="00C41E5E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Imag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ing features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EA87438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 xml:space="preserve">Clinical 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data </w:t>
            </w:r>
            <w:r w:rsidRPr="00DC61F2">
              <w:rPr>
                <w:rFonts w:cs="Times New Roman"/>
                <w:b/>
                <w:bCs/>
                <w:sz w:val="20"/>
                <w:szCs w:val="20"/>
              </w:rPr>
              <w:t xml:space="preserve">+ 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imaging features</w:t>
            </w:r>
          </w:p>
        </w:tc>
        <w:tc>
          <w:tcPr>
            <w:tcW w:w="195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F7F827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Clinical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data</w:t>
            </w:r>
          </w:p>
        </w:tc>
        <w:tc>
          <w:tcPr>
            <w:tcW w:w="17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BD5F0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Imag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ing features</w:t>
            </w:r>
          </w:p>
        </w:tc>
        <w:tc>
          <w:tcPr>
            <w:tcW w:w="220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F29DB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 xml:space="preserve">Clinical 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data </w:t>
            </w:r>
            <w:r w:rsidRPr="00DC61F2">
              <w:rPr>
                <w:rFonts w:cs="Times New Roman"/>
                <w:b/>
                <w:bCs/>
                <w:sz w:val="20"/>
                <w:szCs w:val="20"/>
              </w:rPr>
              <w:t xml:space="preserve">+ 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imaging features</w:t>
            </w:r>
          </w:p>
        </w:tc>
      </w:tr>
      <w:tr w:rsidR="00062BB9" w:rsidRPr="00DC61F2" w14:paraId="012F0DF5" w14:textId="77777777" w:rsidTr="000A62F1">
        <w:tc>
          <w:tcPr>
            <w:tcW w:w="17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44561FF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4CD536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40528C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4FA210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AD1CF0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DFF1B7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ECCECB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A1C51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10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135F1E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D34F89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86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431618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9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1577DD4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126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26FAC3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SE</w:t>
            </w:r>
          </w:p>
        </w:tc>
      </w:tr>
      <w:tr w:rsidR="00062BB9" w:rsidRPr="00DC61F2" w14:paraId="23C34805" w14:textId="77777777" w:rsidTr="000A62F1">
        <w:tc>
          <w:tcPr>
            <w:tcW w:w="17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5371E2A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Bulky disease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E8CE08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0.501</w:t>
            </w: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D8EE4B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1.859</w:t>
            </w:r>
          </w:p>
        </w:tc>
        <w:tc>
          <w:tcPr>
            <w:tcW w:w="88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1DE8D4C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83695A8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118019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0.68485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10189C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2.65177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30F1FD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-17.504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645235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10754.013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569BAB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42C516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33A9C6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-27.710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A8DFA2D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 xml:space="preserve">10754.016 </w:t>
            </w:r>
          </w:p>
        </w:tc>
      </w:tr>
      <w:tr w:rsidR="00062BB9" w:rsidRPr="00DC61F2" w14:paraId="22B843F4" w14:textId="77777777" w:rsidTr="000A62F1">
        <w:tc>
          <w:tcPr>
            <w:tcW w:w="1784" w:type="dxa"/>
            <w:shd w:val="clear" w:color="auto" w:fill="FFFFFF" w:themeFill="background1"/>
          </w:tcPr>
          <w:p w14:paraId="15AEC016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CRS</w:t>
            </w:r>
          </w:p>
        </w:tc>
        <w:tc>
          <w:tcPr>
            <w:tcW w:w="884" w:type="dxa"/>
            <w:shd w:val="clear" w:color="auto" w:fill="FFFFFF" w:themeFill="background1"/>
          </w:tcPr>
          <w:p w14:paraId="6C0BBE6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19.802</w:t>
            </w:r>
          </w:p>
        </w:tc>
        <w:tc>
          <w:tcPr>
            <w:tcW w:w="983" w:type="dxa"/>
            <w:shd w:val="clear" w:color="auto" w:fill="FFFFFF" w:themeFill="background1"/>
          </w:tcPr>
          <w:p w14:paraId="1994F21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5548.631</w:t>
            </w:r>
          </w:p>
        </w:tc>
        <w:tc>
          <w:tcPr>
            <w:tcW w:w="885" w:type="dxa"/>
            <w:shd w:val="clear" w:color="auto" w:fill="FFFFFF" w:themeFill="background1"/>
          </w:tcPr>
          <w:p w14:paraId="0217AFA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3" w:type="dxa"/>
            <w:shd w:val="clear" w:color="auto" w:fill="FFFFFF" w:themeFill="background1"/>
          </w:tcPr>
          <w:p w14:paraId="61B9561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83" w:type="dxa"/>
            <w:shd w:val="clear" w:color="auto" w:fill="FFFFFF" w:themeFill="background1"/>
          </w:tcPr>
          <w:p w14:paraId="1E29208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24.01501</w:t>
            </w:r>
          </w:p>
        </w:tc>
        <w:tc>
          <w:tcPr>
            <w:tcW w:w="1166" w:type="dxa"/>
            <w:shd w:val="clear" w:color="auto" w:fill="FFFFFF" w:themeFill="background1"/>
          </w:tcPr>
          <w:p w14:paraId="2AD0C56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5500.27757</w:t>
            </w:r>
          </w:p>
        </w:tc>
        <w:tc>
          <w:tcPr>
            <w:tcW w:w="884" w:type="dxa"/>
            <w:shd w:val="clear" w:color="auto" w:fill="FFFFFF" w:themeFill="background1"/>
          </w:tcPr>
          <w:p w14:paraId="2632311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67.395</w:t>
            </w:r>
          </w:p>
        </w:tc>
        <w:tc>
          <w:tcPr>
            <w:tcW w:w="1066" w:type="dxa"/>
            <w:shd w:val="clear" w:color="auto" w:fill="FFFFFF" w:themeFill="background1"/>
          </w:tcPr>
          <w:p w14:paraId="6E9271C2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22408.469</w:t>
            </w:r>
          </w:p>
        </w:tc>
        <w:tc>
          <w:tcPr>
            <w:tcW w:w="933" w:type="dxa"/>
            <w:shd w:val="clear" w:color="auto" w:fill="FFFFFF" w:themeFill="background1"/>
          </w:tcPr>
          <w:p w14:paraId="03230BF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862" w:type="dxa"/>
            <w:shd w:val="clear" w:color="auto" w:fill="FFFFFF" w:themeFill="background1"/>
          </w:tcPr>
          <w:p w14:paraId="728F29E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5" w:type="dxa"/>
            <w:shd w:val="clear" w:color="auto" w:fill="FFFFFF" w:themeFill="background1"/>
          </w:tcPr>
          <w:p w14:paraId="7947193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1.513</w:t>
            </w:r>
          </w:p>
        </w:tc>
        <w:tc>
          <w:tcPr>
            <w:tcW w:w="1266" w:type="dxa"/>
            <w:shd w:val="clear" w:color="auto" w:fill="FFFFFF" w:themeFill="background1"/>
          </w:tcPr>
          <w:p w14:paraId="37A07BC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15208.471</w:t>
            </w:r>
          </w:p>
        </w:tc>
      </w:tr>
      <w:tr w:rsidR="00062BB9" w:rsidRPr="00DC61F2" w14:paraId="092EB7A5" w14:textId="77777777" w:rsidTr="000A62F1">
        <w:tc>
          <w:tcPr>
            <w:tcW w:w="1784" w:type="dxa"/>
            <w:shd w:val="clear" w:color="auto" w:fill="FFFFFF" w:themeFill="background1"/>
          </w:tcPr>
          <w:p w14:paraId="12139AE5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b/>
                <w:bCs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LDH</w:t>
            </w:r>
            <w:r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 xml:space="preserve">LD </w:t>
            </w:r>
            <w:r>
              <w:rPr>
                <w:rFonts w:cs="Times New Roman"/>
                <w:b/>
                <w:bCs/>
                <w:sz w:val="20"/>
                <w:szCs w:val="20"/>
              </w:rPr>
              <w:t>ratio</w:t>
            </w:r>
            <w:r w:rsidRPr="00DC61F2">
              <w:rPr>
                <w:rFonts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884" w:type="dxa"/>
            <w:shd w:val="clear" w:color="auto" w:fill="FFFFFF" w:themeFill="background1"/>
          </w:tcPr>
          <w:p w14:paraId="1529FFF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-0.975</w:t>
            </w:r>
          </w:p>
        </w:tc>
        <w:tc>
          <w:tcPr>
            <w:tcW w:w="983" w:type="dxa"/>
            <w:shd w:val="clear" w:color="auto" w:fill="FFFFFF" w:themeFill="background1"/>
          </w:tcPr>
          <w:p w14:paraId="074D3FC3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0.557</w:t>
            </w:r>
          </w:p>
        </w:tc>
        <w:tc>
          <w:tcPr>
            <w:tcW w:w="885" w:type="dxa"/>
            <w:shd w:val="clear" w:color="auto" w:fill="FFFFFF" w:themeFill="background1"/>
          </w:tcPr>
          <w:p w14:paraId="3993C29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3" w:type="dxa"/>
            <w:shd w:val="clear" w:color="auto" w:fill="FFFFFF" w:themeFill="background1"/>
          </w:tcPr>
          <w:p w14:paraId="749C7E1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83" w:type="dxa"/>
            <w:shd w:val="clear" w:color="auto" w:fill="FFFFFF" w:themeFill="background1"/>
          </w:tcPr>
          <w:p w14:paraId="329DCF0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-1.07870</w:t>
            </w:r>
          </w:p>
        </w:tc>
        <w:tc>
          <w:tcPr>
            <w:tcW w:w="1166" w:type="dxa"/>
            <w:shd w:val="clear" w:color="auto" w:fill="FFFFFF" w:themeFill="background1"/>
          </w:tcPr>
          <w:p w14:paraId="6B1D4DC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1.11110</w:t>
            </w:r>
          </w:p>
        </w:tc>
        <w:tc>
          <w:tcPr>
            <w:tcW w:w="884" w:type="dxa"/>
            <w:shd w:val="clear" w:color="auto" w:fill="FFFFFF" w:themeFill="background1"/>
          </w:tcPr>
          <w:p w14:paraId="5E3E01F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-0.412</w:t>
            </w:r>
          </w:p>
        </w:tc>
        <w:tc>
          <w:tcPr>
            <w:tcW w:w="1066" w:type="dxa"/>
            <w:shd w:val="clear" w:color="auto" w:fill="FFFFFF" w:themeFill="background1"/>
          </w:tcPr>
          <w:p w14:paraId="0BDE5AF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0.801</w:t>
            </w:r>
          </w:p>
        </w:tc>
        <w:tc>
          <w:tcPr>
            <w:tcW w:w="933" w:type="dxa"/>
            <w:shd w:val="clear" w:color="auto" w:fill="FFFFFF" w:themeFill="background1"/>
          </w:tcPr>
          <w:p w14:paraId="6C538CD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862" w:type="dxa"/>
            <w:shd w:val="clear" w:color="auto" w:fill="FFFFFF" w:themeFill="background1"/>
          </w:tcPr>
          <w:p w14:paraId="5C4F044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5" w:type="dxa"/>
            <w:shd w:val="clear" w:color="auto" w:fill="FFFFFF" w:themeFill="background1"/>
          </w:tcPr>
          <w:p w14:paraId="5E63C81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3.140</w:t>
            </w:r>
          </w:p>
        </w:tc>
        <w:tc>
          <w:tcPr>
            <w:tcW w:w="1266" w:type="dxa"/>
            <w:shd w:val="clear" w:color="auto" w:fill="FFFFFF" w:themeFill="background1"/>
          </w:tcPr>
          <w:p w14:paraId="35012D2C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2.88</w:t>
            </w:r>
            <w:r>
              <w:rPr>
                <w:rFonts w:cs="Times New Roman"/>
                <w:sz w:val="20"/>
                <w:szCs w:val="20"/>
              </w:rPr>
              <w:t>7</w:t>
            </w:r>
          </w:p>
        </w:tc>
      </w:tr>
      <w:tr w:rsidR="00062BB9" w:rsidRPr="00DC61F2" w14:paraId="066FB481" w14:textId="77777777" w:rsidTr="000A62F1">
        <w:tc>
          <w:tcPr>
            <w:tcW w:w="1784" w:type="dxa"/>
            <w:shd w:val="clear" w:color="auto" w:fill="FFFFFF" w:themeFill="background1"/>
          </w:tcPr>
          <w:p w14:paraId="6047F36E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CAR-T</w:t>
            </w:r>
            <w:r w:rsidRPr="00DC61F2">
              <w:rPr>
                <w:rFonts w:cs="Times New Roman"/>
                <w:b/>
                <w:bCs/>
                <w:sz w:val="20"/>
                <w:szCs w:val="20"/>
              </w:rPr>
              <w:t xml:space="preserve"> type</w:t>
            </w:r>
          </w:p>
        </w:tc>
        <w:tc>
          <w:tcPr>
            <w:tcW w:w="884" w:type="dxa"/>
            <w:shd w:val="clear" w:color="auto" w:fill="FFFFFF" w:themeFill="background1"/>
          </w:tcPr>
          <w:p w14:paraId="4352AF88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20.989</w:t>
            </w:r>
          </w:p>
        </w:tc>
        <w:tc>
          <w:tcPr>
            <w:tcW w:w="983" w:type="dxa"/>
            <w:shd w:val="clear" w:color="auto" w:fill="FFFFFF" w:themeFill="background1"/>
          </w:tcPr>
          <w:p w14:paraId="5624D5D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4305.677</w:t>
            </w:r>
          </w:p>
        </w:tc>
        <w:tc>
          <w:tcPr>
            <w:tcW w:w="885" w:type="dxa"/>
            <w:shd w:val="clear" w:color="auto" w:fill="FFFFFF" w:themeFill="background1"/>
          </w:tcPr>
          <w:p w14:paraId="5E2B6B7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3" w:type="dxa"/>
            <w:shd w:val="clear" w:color="auto" w:fill="FFFFFF" w:themeFill="background1"/>
          </w:tcPr>
          <w:p w14:paraId="42C7C64C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83" w:type="dxa"/>
            <w:shd w:val="clear" w:color="auto" w:fill="FFFFFF" w:themeFill="background1"/>
          </w:tcPr>
          <w:p w14:paraId="050F1F5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21.65443</w:t>
            </w:r>
          </w:p>
        </w:tc>
        <w:tc>
          <w:tcPr>
            <w:tcW w:w="1166" w:type="dxa"/>
            <w:shd w:val="clear" w:color="auto" w:fill="FFFFFF" w:themeFill="background1"/>
          </w:tcPr>
          <w:p w14:paraId="3031016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4131.56433</w:t>
            </w:r>
          </w:p>
        </w:tc>
        <w:tc>
          <w:tcPr>
            <w:tcW w:w="884" w:type="dxa"/>
            <w:shd w:val="clear" w:color="auto" w:fill="FFFFFF" w:themeFill="background1"/>
          </w:tcPr>
          <w:p w14:paraId="630F8EE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-87.846</w:t>
            </w:r>
          </w:p>
        </w:tc>
        <w:tc>
          <w:tcPr>
            <w:tcW w:w="1066" w:type="dxa"/>
            <w:shd w:val="clear" w:color="auto" w:fill="FFFFFF" w:themeFill="background1"/>
          </w:tcPr>
          <w:p w14:paraId="66E92BF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19659.366</w:t>
            </w:r>
          </w:p>
        </w:tc>
        <w:tc>
          <w:tcPr>
            <w:tcW w:w="933" w:type="dxa"/>
            <w:shd w:val="clear" w:color="auto" w:fill="FFFFFF" w:themeFill="background1"/>
          </w:tcPr>
          <w:p w14:paraId="1A49C2C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862" w:type="dxa"/>
            <w:shd w:val="clear" w:color="auto" w:fill="FFFFFF" w:themeFill="background1"/>
          </w:tcPr>
          <w:p w14:paraId="1AC34BA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5" w:type="dxa"/>
            <w:shd w:val="clear" w:color="auto" w:fill="FFFFFF" w:themeFill="background1"/>
          </w:tcPr>
          <w:p w14:paraId="51391D7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-22.038</w:t>
            </w:r>
          </w:p>
        </w:tc>
        <w:tc>
          <w:tcPr>
            <w:tcW w:w="1266" w:type="dxa"/>
            <w:shd w:val="clear" w:color="auto" w:fill="FFFFFF" w:themeFill="background1"/>
          </w:tcPr>
          <w:p w14:paraId="172BCD4D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10754.013</w:t>
            </w:r>
          </w:p>
        </w:tc>
      </w:tr>
      <w:tr w:rsidR="00062BB9" w:rsidRPr="00DC61F2" w14:paraId="67ACCEA3" w14:textId="77777777" w:rsidTr="000A62F1">
        <w:tc>
          <w:tcPr>
            <w:tcW w:w="1784" w:type="dxa"/>
            <w:shd w:val="clear" w:color="auto" w:fill="FFFFFF" w:themeFill="background1"/>
          </w:tcPr>
          <w:p w14:paraId="066C6ED1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SUV</w:t>
            </w:r>
            <w:r w:rsidRPr="00733889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84" w:type="dxa"/>
            <w:shd w:val="clear" w:color="auto" w:fill="FFFFFF" w:themeFill="background1"/>
          </w:tcPr>
          <w:p w14:paraId="08E3F303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83" w:type="dxa"/>
            <w:shd w:val="clear" w:color="auto" w:fill="FFFFFF" w:themeFill="background1"/>
          </w:tcPr>
          <w:p w14:paraId="2BEE7E93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885" w:type="dxa"/>
            <w:shd w:val="clear" w:color="auto" w:fill="FFFFFF" w:themeFill="background1"/>
          </w:tcPr>
          <w:p w14:paraId="777AA7FD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-0.0551</w:t>
            </w:r>
          </w:p>
        </w:tc>
        <w:tc>
          <w:tcPr>
            <w:tcW w:w="933" w:type="dxa"/>
            <w:shd w:val="clear" w:color="auto" w:fill="FFFFFF" w:themeFill="background1"/>
          </w:tcPr>
          <w:p w14:paraId="378B85E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0.0900</w:t>
            </w:r>
          </w:p>
        </w:tc>
        <w:tc>
          <w:tcPr>
            <w:tcW w:w="983" w:type="dxa"/>
            <w:shd w:val="clear" w:color="auto" w:fill="FFFFFF" w:themeFill="background1"/>
          </w:tcPr>
          <w:p w14:paraId="7E9CC57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0.37599</w:t>
            </w:r>
          </w:p>
        </w:tc>
        <w:tc>
          <w:tcPr>
            <w:tcW w:w="1166" w:type="dxa"/>
            <w:shd w:val="clear" w:color="auto" w:fill="FFFFFF" w:themeFill="background1"/>
          </w:tcPr>
          <w:p w14:paraId="5F5011D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0.34721</w:t>
            </w:r>
          </w:p>
        </w:tc>
        <w:tc>
          <w:tcPr>
            <w:tcW w:w="884" w:type="dxa"/>
            <w:shd w:val="clear" w:color="auto" w:fill="FFFFFF" w:themeFill="background1"/>
          </w:tcPr>
          <w:p w14:paraId="1DC93428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066" w:type="dxa"/>
            <w:shd w:val="clear" w:color="auto" w:fill="FFFFFF" w:themeFill="background1"/>
          </w:tcPr>
          <w:p w14:paraId="4AE2AE3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3" w:type="dxa"/>
            <w:shd w:val="clear" w:color="auto" w:fill="FFFFFF" w:themeFill="background1"/>
          </w:tcPr>
          <w:p w14:paraId="754212A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-0.12122</w:t>
            </w:r>
          </w:p>
        </w:tc>
        <w:tc>
          <w:tcPr>
            <w:tcW w:w="862" w:type="dxa"/>
            <w:shd w:val="clear" w:color="auto" w:fill="FFFFFF" w:themeFill="background1"/>
          </w:tcPr>
          <w:p w14:paraId="02D16922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0.115</w:t>
            </w:r>
          </w:p>
        </w:tc>
        <w:tc>
          <w:tcPr>
            <w:tcW w:w="935" w:type="dxa"/>
            <w:shd w:val="clear" w:color="auto" w:fill="FFFFFF" w:themeFill="background1"/>
          </w:tcPr>
          <w:p w14:paraId="36BAEB22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0.2858</w:t>
            </w:r>
          </w:p>
        </w:tc>
        <w:tc>
          <w:tcPr>
            <w:tcW w:w="1266" w:type="dxa"/>
            <w:shd w:val="clear" w:color="auto" w:fill="FFFFFF" w:themeFill="background1"/>
          </w:tcPr>
          <w:p w14:paraId="3BDB508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0.978</w:t>
            </w:r>
          </w:p>
        </w:tc>
      </w:tr>
      <w:tr w:rsidR="00062BB9" w:rsidRPr="00DC61F2" w14:paraId="21DED306" w14:textId="77777777" w:rsidTr="000A62F1">
        <w:tc>
          <w:tcPr>
            <w:tcW w:w="1784" w:type="dxa"/>
            <w:shd w:val="clear" w:color="auto" w:fill="FFFFFF" w:themeFill="background1"/>
          </w:tcPr>
          <w:p w14:paraId="6B8038A0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MTV</w:t>
            </w:r>
            <w:r w:rsidRPr="00733889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884" w:type="dxa"/>
            <w:shd w:val="clear" w:color="auto" w:fill="FFFFFF" w:themeFill="background1"/>
          </w:tcPr>
          <w:p w14:paraId="3109442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83" w:type="dxa"/>
            <w:shd w:val="clear" w:color="auto" w:fill="FFFFFF" w:themeFill="background1"/>
          </w:tcPr>
          <w:p w14:paraId="4B88EAC8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885" w:type="dxa"/>
            <w:shd w:val="clear" w:color="auto" w:fill="FFFFFF" w:themeFill="background1"/>
          </w:tcPr>
          <w:p w14:paraId="5EA3C73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-0.3011</w:t>
            </w:r>
          </w:p>
        </w:tc>
        <w:tc>
          <w:tcPr>
            <w:tcW w:w="933" w:type="dxa"/>
            <w:shd w:val="clear" w:color="auto" w:fill="FFFFFF" w:themeFill="background1"/>
          </w:tcPr>
          <w:p w14:paraId="4C1F14B3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1.1199</w:t>
            </w:r>
          </w:p>
        </w:tc>
        <w:tc>
          <w:tcPr>
            <w:tcW w:w="983" w:type="dxa"/>
            <w:shd w:val="clear" w:color="auto" w:fill="FFFFFF" w:themeFill="background1"/>
          </w:tcPr>
          <w:p w14:paraId="5F69F0F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4.61166</w:t>
            </w:r>
          </w:p>
        </w:tc>
        <w:tc>
          <w:tcPr>
            <w:tcW w:w="1166" w:type="dxa"/>
            <w:shd w:val="clear" w:color="auto" w:fill="FFFFFF" w:themeFill="background1"/>
          </w:tcPr>
          <w:p w14:paraId="7E4D263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4.81549</w:t>
            </w:r>
          </w:p>
        </w:tc>
        <w:tc>
          <w:tcPr>
            <w:tcW w:w="884" w:type="dxa"/>
            <w:shd w:val="clear" w:color="auto" w:fill="FFFFFF" w:themeFill="background1"/>
          </w:tcPr>
          <w:p w14:paraId="70BEFB1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066" w:type="dxa"/>
            <w:shd w:val="clear" w:color="auto" w:fill="FFFFFF" w:themeFill="background1"/>
          </w:tcPr>
          <w:p w14:paraId="69B2B04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3" w:type="dxa"/>
            <w:shd w:val="clear" w:color="auto" w:fill="FFFFFF" w:themeFill="background1"/>
          </w:tcPr>
          <w:p w14:paraId="0721DD2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6.38320</w:t>
            </w:r>
          </w:p>
        </w:tc>
        <w:tc>
          <w:tcPr>
            <w:tcW w:w="862" w:type="dxa"/>
            <w:shd w:val="clear" w:color="auto" w:fill="FFFFFF" w:themeFill="background1"/>
          </w:tcPr>
          <w:p w14:paraId="392CF11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4.450</w:t>
            </w:r>
          </w:p>
        </w:tc>
        <w:tc>
          <w:tcPr>
            <w:tcW w:w="935" w:type="dxa"/>
            <w:shd w:val="clear" w:color="auto" w:fill="FFFFFF" w:themeFill="background1"/>
          </w:tcPr>
          <w:p w14:paraId="0C29B86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24.791</w:t>
            </w:r>
          </w:p>
        </w:tc>
        <w:tc>
          <w:tcPr>
            <w:tcW w:w="1266" w:type="dxa"/>
            <w:shd w:val="clear" w:color="auto" w:fill="FFFFFF" w:themeFill="background1"/>
          </w:tcPr>
          <w:p w14:paraId="37931D7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5243.79</w:t>
            </w:r>
            <w:r>
              <w:rPr>
                <w:rFonts w:cs="Times New Roman"/>
                <w:sz w:val="20"/>
                <w:szCs w:val="20"/>
              </w:rPr>
              <w:t>6</w:t>
            </w:r>
          </w:p>
        </w:tc>
      </w:tr>
      <w:tr w:rsidR="00062BB9" w:rsidRPr="00DC61F2" w14:paraId="783899D2" w14:textId="77777777" w:rsidTr="000A62F1">
        <w:tc>
          <w:tcPr>
            <w:tcW w:w="1784" w:type="dxa"/>
            <w:shd w:val="clear" w:color="auto" w:fill="FFFFFF" w:themeFill="background1"/>
          </w:tcPr>
          <w:p w14:paraId="7C5250C3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TLG</w:t>
            </w:r>
            <w:r w:rsidRPr="00733889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884" w:type="dxa"/>
            <w:shd w:val="clear" w:color="auto" w:fill="FFFFFF" w:themeFill="background1"/>
          </w:tcPr>
          <w:p w14:paraId="7CF142E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83" w:type="dxa"/>
            <w:shd w:val="clear" w:color="auto" w:fill="FFFFFF" w:themeFill="background1"/>
          </w:tcPr>
          <w:p w14:paraId="4EA0475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885" w:type="dxa"/>
            <w:shd w:val="clear" w:color="auto" w:fill="FFFFFF" w:themeFill="background1"/>
          </w:tcPr>
          <w:p w14:paraId="75DDFA6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-1.63e</w:t>
            </w:r>
            <w:r w:rsidRPr="00733889">
              <w:rPr>
                <w:rFonts w:cs="Times New Roman"/>
                <w:sz w:val="20"/>
                <w:szCs w:val="20"/>
                <w:vertAlign w:val="superscript"/>
              </w:rPr>
              <w:t>−4</w:t>
            </w:r>
          </w:p>
        </w:tc>
        <w:tc>
          <w:tcPr>
            <w:tcW w:w="933" w:type="dxa"/>
            <w:shd w:val="clear" w:color="auto" w:fill="FFFFFF" w:themeFill="background1"/>
          </w:tcPr>
          <w:p w14:paraId="5FDCD9F3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2.51e</w:t>
            </w:r>
            <w:r w:rsidRPr="00733889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983" w:type="dxa"/>
            <w:shd w:val="clear" w:color="auto" w:fill="FFFFFF" w:themeFill="background1"/>
          </w:tcPr>
          <w:p w14:paraId="36A21B8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-0.00202</w:t>
            </w:r>
          </w:p>
        </w:tc>
        <w:tc>
          <w:tcPr>
            <w:tcW w:w="1166" w:type="dxa"/>
            <w:shd w:val="clear" w:color="auto" w:fill="FFFFFF" w:themeFill="background1"/>
          </w:tcPr>
          <w:p w14:paraId="0406617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0.00153</w:t>
            </w:r>
          </w:p>
        </w:tc>
        <w:tc>
          <w:tcPr>
            <w:tcW w:w="884" w:type="dxa"/>
            <w:shd w:val="clear" w:color="auto" w:fill="FFFFFF" w:themeFill="background1"/>
          </w:tcPr>
          <w:p w14:paraId="03D4A7E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066" w:type="dxa"/>
            <w:shd w:val="clear" w:color="auto" w:fill="FFFFFF" w:themeFill="background1"/>
          </w:tcPr>
          <w:p w14:paraId="103B2FAE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3" w:type="dxa"/>
            <w:shd w:val="clear" w:color="auto" w:fill="FFFFFF" w:themeFill="background1"/>
          </w:tcPr>
          <w:p w14:paraId="49A0CDF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0.00119</w:t>
            </w:r>
          </w:p>
        </w:tc>
        <w:tc>
          <w:tcPr>
            <w:tcW w:w="862" w:type="dxa"/>
            <w:shd w:val="clear" w:color="auto" w:fill="FFFFFF" w:themeFill="background1"/>
          </w:tcPr>
          <w:p w14:paraId="390B9AC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7.84</w:t>
            </w:r>
            <w:r>
              <w:rPr>
                <w:rFonts w:cs="Times New Roman"/>
                <w:sz w:val="20"/>
                <w:szCs w:val="20"/>
              </w:rPr>
              <w:t>·e</w:t>
            </w:r>
            <w:r w:rsidRPr="00733889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935" w:type="dxa"/>
            <w:shd w:val="clear" w:color="auto" w:fill="FFFFFF" w:themeFill="background1"/>
          </w:tcPr>
          <w:p w14:paraId="0D3DE11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-4.36e</w:t>
            </w:r>
            <w:r w:rsidRPr="00733889">
              <w:rPr>
                <w:rFonts w:cs="Times New Roman"/>
                <w:sz w:val="20"/>
                <w:szCs w:val="20"/>
                <w:vertAlign w:val="superscript"/>
              </w:rPr>
              <w:t>−4</w:t>
            </w:r>
          </w:p>
        </w:tc>
        <w:tc>
          <w:tcPr>
            <w:tcW w:w="1266" w:type="dxa"/>
            <w:shd w:val="clear" w:color="auto" w:fill="FFFFFF" w:themeFill="background1"/>
          </w:tcPr>
          <w:p w14:paraId="19F21C6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0.00</w:t>
            </w:r>
            <w:r>
              <w:rPr>
                <w:rFonts w:cs="Times New Roman"/>
                <w:sz w:val="20"/>
                <w:szCs w:val="20"/>
              </w:rPr>
              <w:t>2</w:t>
            </w:r>
          </w:p>
        </w:tc>
      </w:tr>
      <w:tr w:rsidR="00062BB9" w:rsidRPr="00DC61F2" w14:paraId="189F7595" w14:textId="77777777" w:rsidTr="000A62F1">
        <w:tc>
          <w:tcPr>
            <w:tcW w:w="17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E71F78A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Entropy</w:t>
            </w:r>
            <w:r w:rsidRPr="00C41E5E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532327C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1C7B89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600F76E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-0.0803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E2125D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0.3400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8B615CD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0.15098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6F521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0.55128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5ADC0B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5C7A792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774332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0.38090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FDB31F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0.493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7189F8E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0.120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6ADE7B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0.981</w:t>
            </w:r>
          </w:p>
        </w:tc>
      </w:tr>
      <w:tr w:rsidR="00062BB9" w:rsidRPr="00DC61F2" w14:paraId="2DB2D51A" w14:textId="77777777" w:rsidTr="000A62F1">
        <w:tc>
          <w:tcPr>
            <w:tcW w:w="1784" w:type="dxa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86E92A5" w14:textId="77777777" w:rsidR="00062BB9" w:rsidRPr="00DC61F2" w:rsidRDefault="00062BB9" w:rsidP="000A62F1">
            <w:pPr>
              <w:spacing w:before="0" w:after="0" w:line="276" w:lineRule="auto"/>
              <w:rPr>
                <w:rFonts w:cs="Times New Roman"/>
                <w:sz w:val="20"/>
                <w:szCs w:val="2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4FCA2A8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17.5**</w:t>
            </w: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AF8AAE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0C1F9CC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4.13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C98EDD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8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1E905B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21.8**</w:t>
            </w: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38CB7DC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8765B3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7.99</w:t>
            </w: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06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F966D8D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8F59DE2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5.98</w:t>
            </w: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862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1B68A8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2EDCD1D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13.4</w:t>
            </w:r>
            <w:r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26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57E2AA7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62BB9" w:rsidRPr="00DC61F2" w14:paraId="00634E23" w14:textId="77777777" w:rsidTr="000A62F1">
        <w:tc>
          <w:tcPr>
            <w:tcW w:w="1784" w:type="dxa"/>
            <w:shd w:val="clear" w:color="auto" w:fill="FFFFFF" w:themeFill="background1"/>
            <w:vAlign w:val="center"/>
          </w:tcPr>
          <w:p w14:paraId="40A6049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AUC</w:t>
            </w:r>
          </w:p>
        </w:tc>
        <w:tc>
          <w:tcPr>
            <w:tcW w:w="884" w:type="dxa"/>
            <w:shd w:val="clear" w:color="auto" w:fill="FFFFFF" w:themeFill="background1"/>
          </w:tcPr>
          <w:p w14:paraId="3C09D20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0.896</w:t>
            </w:r>
          </w:p>
        </w:tc>
        <w:tc>
          <w:tcPr>
            <w:tcW w:w="983" w:type="dxa"/>
            <w:shd w:val="clear" w:color="auto" w:fill="FFFFFF" w:themeFill="background1"/>
          </w:tcPr>
          <w:p w14:paraId="5FCBBFA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FFFFFF" w:themeFill="background1"/>
          </w:tcPr>
          <w:p w14:paraId="2683FA0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0.646</w:t>
            </w:r>
          </w:p>
        </w:tc>
        <w:tc>
          <w:tcPr>
            <w:tcW w:w="933" w:type="dxa"/>
            <w:shd w:val="clear" w:color="auto" w:fill="FFFFFF" w:themeFill="background1"/>
          </w:tcPr>
          <w:p w14:paraId="301AC2C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83" w:type="dxa"/>
            <w:shd w:val="clear" w:color="auto" w:fill="FFFFFF" w:themeFill="background1"/>
          </w:tcPr>
          <w:p w14:paraId="0DAEC13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0.928</w:t>
            </w:r>
          </w:p>
        </w:tc>
        <w:tc>
          <w:tcPr>
            <w:tcW w:w="1166" w:type="dxa"/>
            <w:shd w:val="clear" w:color="auto" w:fill="FFFFFF" w:themeFill="background1"/>
          </w:tcPr>
          <w:p w14:paraId="0436C63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FFFFFF" w:themeFill="background1"/>
          </w:tcPr>
          <w:p w14:paraId="445F6CD9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0.810</w:t>
            </w:r>
          </w:p>
        </w:tc>
        <w:tc>
          <w:tcPr>
            <w:tcW w:w="1066" w:type="dxa"/>
            <w:shd w:val="clear" w:color="auto" w:fill="FFFFFF" w:themeFill="background1"/>
          </w:tcPr>
          <w:p w14:paraId="1BDF892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FFFFFF" w:themeFill="background1"/>
          </w:tcPr>
          <w:p w14:paraId="699CE86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0.718</w:t>
            </w:r>
          </w:p>
        </w:tc>
        <w:tc>
          <w:tcPr>
            <w:tcW w:w="862" w:type="dxa"/>
            <w:shd w:val="clear" w:color="auto" w:fill="FFFFFF" w:themeFill="background1"/>
          </w:tcPr>
          <w:p w14:paraId="438D2F8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14:paraId="1A64518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0.940</w:t>
            </w:r>
          </w:p>
        </w:tc>
        <w:tc>
          <w:tcPr>
            <w:tcW w:w="1266" w:type="dxa"/>
            <w:shd w:val="clear" w:color="auto" w:fill="FFFFFF" w:themeFill="background1"/>
          </w:tcPr>
          <w:p w14:paraId="1597ECC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62BB9" w:rsidRPr="00DC61F2" w14:paraId="61784FDA" w14:textId="77777777" w:rsidTr="000A62F1">
        <w:tc>
          <w:tcPr>
            <w:tcW w:w="1784" w:type="dxa"/>
            <w:shd w:val="clear" w:color="auto" w:fill="FFFFFF" w:themeFill="background1"/>
          </w:tcPr>
          <w:p w14:paraId="7CB93EE5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Sensitivity</w:t>
            </w:r>
          </w:p>
        </w:tc>
        <w:tc>
          <w:tcPr>
            <w:tcW w:w="884" w:type="dxa"/>
            <w:shd w:val="clear" w:color="auto" w:fill="FFFFFF" w:themeFill="background1"/>
          </w:tcPr>
          <w:p w14:paraId="69AEE182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0.824</w:t>
            </w:r>
          </w:p>
        </w:tc>
        <w:tc>
          <w:tcPr>
            <w:tcW w:w="983" w:type="dxa"/>
            <w:shd w:val="clear" w:color="auto" w:fill="FFFFFF" w:themeFill="background1"/>
          </w:tcPr>
          <w:p w14:paraId="750E2C4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5" w:type="dxa"/>
            <w:shd w:val="clear" w:color="auto" w:fill="FFFFFF" w:themeFill="background1"/>
          </w:tcPr>
          <w:p w14:paraId="3BC5FA9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0.815</w:t>
            </w:r>
          </w:p>
        </w:tc>
        <w:tc>
          <w:tcPr>
            <w:tcW w:w="933" w:type="dxa"/>
            <w:shd w:val="clear" w:color="auto" w:fill="FFFFFF" w:themeFill="background1"/>
          </w:tcPr>
          <w:p w14:paraId="352B0EF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83" w:type="dxa"/>
            <w:shd w:val="clear" w:color="auto" w:fill="FFFFFF" w:themeFill="background1"/>
          </w:tcPr>
          <w:p w14:paraId="4FE984E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0.882</w:t>
            </w:r>
          </w:p>
        </w:tc>
        <w:tc>
          <w:tcPr>
            <w:tcW w:w="1166" w:type="dxa"/>
            <w:shd w:val="clear" w:color="auto" w:fill="FFFFFF" w:themeFill="background1"/>
          </w:tcPr>
          <w:p w14:paraId="4C9C58B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4" w:type="dxa"/>
            <w:shd w:val="clear" w:color="auto" w:fill="FFFFFF" w:themeFill="background1"/>
          </w:tcPr>
          <w:p w14:paraId="2504A400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0.333</w:t>
            </w:r>
          </w:p>
        </w:tc>
        <w:tc>
          <w:tcPr>
            <w:tcW w:w="1066" w:type="dxa"/>
            <w:shd w:val="clear" w:color="auto" w:fill="FFFFFF" w:themeFill="background1"/>
          </w:tcPr>
          <w:p w14:paraId="3E1451F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3" w:type="dxa"/>
            <w:shd w:val="clear" w:color="auto" w:fill="FFFFFF" w:themeFill="background1"/>
          </w:tcPr>
          <w:p w14:paraId="2C9952E3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0.200</w:t>
            </w:r>
          </w:p>
        </w:tc>
        <w:tc>
          <w:tcPr>
            <w:tcW w:w="862" w:type="dxa"/>
            <w:shd w:val="clear" w:color="auto" w:fill="FFFFFF" w:themeFill="background1"/>
          </w:tcPr>
          <w:p w14:paraId="110DA65C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5" w:type="dxa"/>
            <w:shd w:val="clear" w:color="auto" w:fill="FFFFFF" w:themeFill="background1"/>
          </w:tcPr>
          <w:p w14:paraId="53B3CD5F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0.833</w:t>
            </w:r>
          </w:p>
        </w:tc>
        <w:tc>
          <w:tcPr>
            <w:tcW w:w="1266" w:type="dxa"/>
            <w:shd w:val="clear" w:color="auto" w:fill="FFFFFF" w:themeFill="background1"/>
          </w:tcPr>
          <w:p w14:paraId="33DA86F6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62BB9" w:rsidRPr="00DC61F2" w14:paraId="7D68C688" w14:textId="77777777" w:rsidTr="000A62F1">
        <w:tc>
          <w:tcPr>
            <w:tcW w:w="17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F9C38C8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DC61F2">
              <w:rPr>
                <w:rFonts w:cs="Times New Roman"/>
                <w:b/>
                <w:bCs/>
                <w:sz w:val="20"/>
                <w:szCs w:val="20"/>
              </w:rPr>
              <w:t>Specificity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73B41A7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0.692</w:t>
            </w: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75253D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677DCD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0.200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295216BD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8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D3F0E7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0.615</w:t>
            </w:r>
          </w:p>
        </w:tc>
        <w:tc>
          <w:tcPr>
            <w:tcW w:w="116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071B328B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96EB844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1.00</w:t>
            </w:r>
          </w:p>
        </w:tc>
        <w:tc>
          <w:tcPr>
            <w:tcW w:w="106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79FE443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04DD31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0.909</w:t>
            </w:r>
          </w:p>
        </w:tc>
        <w:tc>
          <w:tcPr>
            <w:tcW w:w="862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1A68E7E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DB574F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  <w:r w:rsidRPr="00DC61F2">
              <w:rPr>
                <w:rFonts w:cs="Times New Roman"/>
                <w:sz w:val="20"/>
                <w:szCs w:val="20"/>
              </w:rPr>
              <w:t>1.00</w:t>
            </w:r>
          </w:p>
        </w:tc>
        <w:tc>
          <w:tcPr>
            <w:tcW w:w="126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55588AA" w14:textId="77777777" w:rsidR="00062BB9" w:rsidRPr="00DC61F2" w:rsidRDefault="00062BB9" w:rsidP="000A62F1">
            <w:pPr>
              <w:spacing w:before="0" w:after="0" w:line="276" w:lineRule="auto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37955B60" w14:textId="77777777" w:rsidR="00062BB9" w:rsidRPr="000605D1" w:rsidRDefault="00062BB9" w:rsidP="00062BB9">
      <w:pPr>
        <w:rPr>
          <w:rFonts w:cs="Times New Roman"/>
          <w:sz w:val="22"/>
        </w:rPr>
      </w:pPr>
      <w:r>
        <w:rPr>
          <w:rFonts w:cs="Times New Roman"/>
          <w:szCs w:val="24"/>
        </w:rPr>
        <w:t xml:space="preserve">AUC, area under curve; </w:t>
      </w:r>
      <w:r w:rsidRPr="003E789D">
        <w:rPr>
          <w:rFonts w:cs="Times New Roman"/>
          <w:sz w:val="22"/>
        </w:rPr>
        <w:t>CAR-T, chimeric antigen receptor;</w:t>
      </w:r>
      <w:r>
        <w:rPr>
          <w:rFonts w:cs="Times New Roman"/>
          <w:sz w:val="22"/>
        </w:rPr>
        <w:t xml:space="preserve"> CRS, cytokine release syndrome;</w:t>
      </w:r>
      <w:r w:rsidRPr="003E789D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LD, lymphodepletion; </w:t>
      </w:r>
      <w:r w:rsidRPr="003E789D">
        <w:rPr>
          <w:rFonts w:cs="Times New Roman"/>
          <w:sz w:val="22"/>
        </w:rPr>
        <w:t>LDH, lactate dehydrogenase</w:t>
      </w:r>
      <w:r w:rsidRPr="000605D1">
        <w:rPr>
          <w:rFonts w:cs="Times New Roman"/>
          <w:sz w:val="22"/>
        </w:rPr>
        <w:t xml:space="preserve">; </w:t>
      </w:r>
      <w:r w:rsidRPr="00C16D05">
        <w:rPr>
          <w:rFonts w:cs="Times New Roman"/>
          <w:sz w:val="22"/>
        </w:rPr>
        <w:t>MTV</w:t>
      </w:r>
      <w:r w:rsidRPr="00C16D05">
        <w:rPr>
          <w:rFonts w:cs="Times New Roman"/>
          <w:sz w:val="22"/>
          <w:vertAlign w:val="subscript"/>
        </w:rPr>
        <w:t>total</w:t>
      </w:r>
      <w:r w:rsidRPr="00C16D05">
        <w:rPr>
          <w:rFonts w:cs="Times New Roman"/>
          <w:sz w:val="22"/>
        </w:rPr>
        <w:t>, whole body metabolic tumour volume;</w:t>
      </w:r>
      <w:r>
        <w:rPr>
          <w:rFonts w:ascii="Cambria Math" w:hAnsi="Cambria Math" w:cs="Times New Roman"/>
          <w:i/>
          <w:sz w:val="20"/>
          <w:szCs w:val="20"/>
        </w:rPr>
        <w:t xml:space="preserve"> </w:t>
      </w:r>
      <m:oMath>
        <m:acc>
          <m:acc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accPr>
          <m:e>
            <m:r>
              <w:rPr>
                <w:rFonts w:ascii="Cambria Math" w:hAnsi="Cambria Math" w:cs="Times New Roman"/>
                <w:sz w:val="20"/>
                <w:szCs w:val="20"/>
              </w:rPr>
              <m:t>β</m:t>
            </m:r>
          </m:e>
        </m:acc>
        <m:r>
          <w:rPr>
            <w:rFonts w:ascii="Cambria Math" w:hAnsi="Cambria Math" w:cs="Times New Roman"/>
            <w:sz w:val="20"/>
            <w:szCs w:val="20"/>
          </w:rPr>
          <m:t>,</m:t>
        </m:r>
      </m:oMath>
      <w:r w:rsidRPr="00C16D05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regression coefficient estimation; </w:t>
      </w:r>
      <w:r w:rsidRPr="00C16D05">
        <w:rPr>
          <w:rFonts w:cs="Times New Roman"/>
          <w:sz w:val="22"/>
        </w:rPr>
        <w:t>SE, standard error; SUV</w:t>
      </w:r>
      <w:r w:rsidRPr="00C16D05">
        <w:rPr>
          <w:rFonts w:cs="Times New Roman"/>
          <w:sz w:val="22"/>
          <w:vertAlign w:val="subscript"/>
        </w:rPr>
        <w:t>max</w:t>
      </w:r>
      <w:r w:rsidRPr="00C16D05">
        <w:rPr>
          <w:rFonts w:cs="Times New Roman"/>
          <w:sz w:val="22"/>
        </w:rPr>
        <w:t>, maximum standardized uptake value; TLG</w:t>
      </w:r>
      <w:r w:rsidRPr="00C16D05">
        <w:rPr>
          <w:rFonts w:cs="Times New Roman"/>
          <w:sz w:val="22"/>
          <w:vertAlign w:val="subscript"/>
        </w:rPr>
        <w:t>total</w:t>
      </w:r>
      <w:r w:rsidRPr="00C16D05">
        <w:rPr>
          <w:rFonts w:cs="Times New Roman"/>
          <w:sz w:val="22"/>
        </w:rPr>
        <w:t>, whole body total lesion glycolysis</w:t>
      </w:r>
      <m:oMath>
        <m:r>
          <w:rPr>
            <w:rFonts w:ascii="Cambria Math" w:hAnsi="Cambria Math" w:cs="Times New Roman"/>
            <w:sz w:val="22"/>
          </w:rPr>
          <m:t>.</m:t>
        </m:r>
      </m:oMath>
      <w:r w:rsidRPr="00C16D05">
        <w:rPr>
          <w:rFonts w:eastAsiaTheme="minorEastAsia" w:cs="Times New Roman"/>
          <w:sz w:val="22"/>
        </w:rPr>
        <w:t xml:space="preserve"> </w:t>
      </w:r>
      <w:r w:rsidRPr="00C41E5E">
        <w:rPr>
          <w:rFonts w:cs="Times New Roman"/>
          <w:sz w:val="22"/>
        </w:rPr>
        <w:t>* p&lt; 0.05, **</w:t>
      </w:r>
      <w:r w:rsidRPr="00C16D05">
        <w:rPr>
          <w:rFonts w:cs="Times New Roman"/>
          <w:sz w:val="22"/>
        </w:rPr>
        <w:t xml:space="preserve"> p&lt;0.01.</w:t>
      </w:r>
    </w:p>
    <w:p w14:paraId="232ACF68" w14:textId="77777777" w:rsidR="00755780" w:rsidRDefault="00755780"/>
    <w:p w14:paraId="0D729FE4" w14:textId="77777777" w:rsidR="00062BB9" w:rsidRDefault="00062BB9"/>
    <w:p w14:paraId="4A42C4AC" w14:textId="77777777" w:rsidR="00062BB9" w:rsidRDefault="00062BB9"/>
    <w:p w14:paraId="7FE40407" w14:textId="77777777" w:rsidR="00062BB9" w:rsidRDefault="00062BB9"/>
    <w:p w14:paraId="2B4EF142" w14:textId="77777777" w:rsidR="00062BB9" w:rsidRDefault="00062BB9"/>
    <w:p w14:paraId="1E72F232" w14:textId="77777777" w:rsidR="00062BB9" w:rsidRDefault="00062BB9"/>
    <w:p w14:paraId="30E44986" w14:textId="77777777" w:rsidR="00062BB9" w:rsidRDefault="00062BB9"/>
    <w:p w14:paraId="37B115D1" w14:textId="77777777" w:rsidR="00062BB9" w:rsidRDefault="00062BB9" w:rsidP="00062BB9">
      <w:pPr>
        <w:rPr>
          <w:rFonts w:cs="Times New Roman"/>
          <w:b/>
          <w:bCs/>
          <w:szCs w:val="24"/>
        </w:rPr>
      </w:pPr>
      <w:r w:rsidRPr="000E011B">
        <w:rPr>
          <w:rFonts w:cs="Times New Roman"/>
          <w:b/>
          <w:bCs/>
          <w:szCs w:val="24"/>
        </w:rPr>
        <w:lastRenderedPageBreak/>
        <w:t xml:space="preserve">Table </w:t>
      </w:r>
      <w:r>
        <w:rPr>
          <w:rFonts w:cs="Times New Roman"/>
          <w:b/>
          <w:bCs/>
          <w:szCs w:val="24"/>
        </w:rPr>
        <w:t>4</w:t>
      </w:r>
      <w:r w:rsidRPr="000E011B">
        <w:rPr>
          <w:rFonts w:cs="Times New Roman"/>
          <w:b/>
          <w:bCs/>
          <w:szCs w:val="24"/>
        </w:rPr>
        <w:t xml:space="preserve">. </w:t>
      </w:r>
      <w:r w:rsidRPr="004F4494">
        <w:rPr>
          <w:rFonts w:cs="Times New Roman"/>
          <w:szCs w:val="24"/>
        </w:rPr>
        <w:t>Univariable and multivariate analyses of predictive factors for PFS and OS.</w:t>
      </w:r>
    </w:p>
    <w:tbl>
      <w:tblPr>
        <w:tblStyle w:val="TableGrid"/>
        <w:tblpPr w:leftFromText="141" w:rightFromText="141" w:vertAnchor="text" w:horzAnchor="page" w:tblpX="1074" w:tblpY="26"/>
        <w:tblW w:w="117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98"/>
        <w:gridCol w:w="1548"/>
        <w:gridCol w:w="1559"/>
        <w:gridCol w:w="1559"/>
        <w:gridCol w:w="1559"/>
        <w:gridCol w:w="1560"/>
        <w:gridCol w:w="1984"/>
      </w:tblGrid>
      <w:tr w:rsidR="00062BB9" w:rsidRPr="00356B51" w14:paraId="7F819720" w14:textId="77777777" w:rsidTr="000A62F1">
        <w:tc>
          <w:tcPr>
            <w:tcW w:w="1998" w:type="dxa"/>
            <w:tcBorders>
              <w:top w:val="single" w:sz="18" w:space="0" w:color="auto"/>
            </w:tcBorders>
            <w:vAlign w:val="center"/>
          </w:tcPr>
          <w:p w14:paraId="1F9EB69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69" w:type="dxa"/>
            <w:gridSpan w:val="6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26CF732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Progression Free Survival</w:t>
            </w:r>
          </w:p>
        </w:tc>
      </w:tr>
      <w:tr w:rsidR="00062BB9" w:rsidRPr="00356B51" w14:paraId="6F078451" w14:textId="77777777" w:rsidTr="000A62F1">
        <w:tc>
          <w:tcPr>
            <w:tcW w:w="1998" w:type="dxa"/>
            <w:vMerge w:val="restart"/>
            <w:vAlign w:val="center"/>
          </w:tcPr>
          <w:p w14:paraId="298F9F6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Predictors</w:t>
            </w:r>
          </w:p>
        </w:tc>
        <w:tc>
          <w:tcPr>
            <w:tcW w:w="310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E3517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Clinical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data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A1A2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Imaging features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8A19A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 xml:space="preserve">Clinical 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data 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+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i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mag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ing features</w:t>
            </w:r>
          </w:p>
        </w:tc>
      </w:tr>
      <w:tr w:rsidR="00062BB9" w:rsidRPr="00356B51" w14:paraId="31889AF5" w14:textId="77777777" w:rsidTr="000A62F1">
        <w:tc>
          <w:tcPr>
            <w:tcW w:w="1998" w:type="dxa"/>
            <w:vMerge/>
            <w:tcBorders>
              <w:bottom w:val="single" w:sz="4" w:space="0" w:color="auto"/>
            </w:tcBorders>
            <w:vAlign w:val="center"/>
          </w:tcPr>
          <w:p w14:paraId="0E6C176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CAAD8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7170B99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univariable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D892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2CD2DA1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multivariable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6283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[CI 95%]</w:t>
            </w:r>
          </w:p>
          <w:p w14:paraId="7741506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univariable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B6160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27789EC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multivariable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71138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620657C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univariable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62BA0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6E864EC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multivariable</w:t>
            </w:r>
          </w:p>
        </w:tc>
      </w:tr>
      <w:tr w:rsidR="00062BB9" w:rsidRPr="00356B51" w14:paraId="1BE3ED91" w14:textId="77777777" w:rsidTr="000A62F1">
        <w:tc>
          <w:tcPr>
            <w:tcW w:w="1998" w:type="dxa"/>
            <w:tcBorders>
              <w:top w:val="single" w:sz="4" w:space="0" w:color="auto"/>
            </w:tcBorders>
            <w:vAlign w:val="center"/>
          </w:tcPr>
          <w:p w14:paraId="60AD764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Bridg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ing t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her</w:t>
            </w:r>
            <w:r>
              <w:rPr>
                <w:rFonts w:cs="Times New Roman"/>
                <w:b/>
                <w:bCs/>
                <w:sz w:val="20"/>
                <w:szCs w:val="20"/>
              </w:rPr>
              <w:t>apy</w:t>
            </w:r>
          </w:p>
        </w:tc>
        <w:tc>
          <w:tcPr>
            <w:tcW w:w="1548" w:type="dxa"/>
            <w:tcBorders>
              <w:top w:val="single" w:sz="4" w:space="0" w:color="auto"/>
            </w:tcBorders>
            <w:vAlign w:val="center"/>
          </w:tcPr>
          <w:p w14:paraId="799E7FD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1.16 [0.35,3.89]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509C42D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1.90 [0.40,9.05]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5BCE7D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0B1692E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14:paraId="7C0F389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1.18 [0.35,3.95]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EFA859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2.47 [0.54,11.21]</w:t>
            </w:r>
          </w:p>
        </w:tc>
      </w:tr>
      <w:tr w:rsidR="00062BB9" w:rsidRPr="00356B51" w14:paraId="5A2938A7" w14:textId="77777777" w:rsidTr="000A62F1">
        <w:tc>
          <w:tcPr>
            <w:tcW w:w="1998" w:type="dxa"/>
            <w:vAlign w:val="center"/>
          </w:tcPr>
          <w:p w14:paraId="121D82F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Bulky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disease</w:t>
            </w:r>
          </w:p>
        </w:tc>
        <w:tc>
          <w:tcPr>
            <w:tcW w:w="1548" w:type="dxa"/>
            <w:vAlign w:val="center"/>
          </w:tcPr>
          <w:p w14:paraId="1135BC1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3.73 [1.54,9.03]</w:t>
            </w:r>
          </w:p>
        </w:tc>
        <w:tc>
          <w:tcPr>
            <w:tcW w:w="1559" w:type="dxa"/>
            <w:vAlign w:val="center"/>
          </w:tcPr>
          <w:p w14:paraId="557D4B9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2.77 [0.77,9.98]</w:t>
            </w:r>
          </w:p>
        </w:tc>
        <w:tc>
          <w:tcPr>
            <w:tcW w:w="1559" w:type="dxa"/>
            <w:vAlign w:val="center"/>
          </w:tcPr>
          <w:p w14:paraId="42CACC0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790139D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3F16155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3.82 [1.57,9.30]</w:t>
            </w:r>
          </w:p>
        </w:tc>
        <w:tc>
          <w:tcPr>
            <w:tcW w:w="1984" w:type="dxa"/>
            <w:vAlign w:val="center"/>
          </w:tcPr>
          <w:p w14:paraId="4D3DE28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3.23 [0.74,14.20]</w:t>
            </w:r>
          </w:p>
        </w:tc>
      </w:tr>
      <w:tr w:rsidR="00062BB9" w:rsidRPr="00356B51" w14:paraId="492D85F0" w14:textId="77777777" w:rsidTr="000A62F1">
        <w:tc>
          <w:tcPr>
            <w:tcW w:w="1998" w:type="dxa"/>
            <w:vAlign w:val="center"/>
          </w:tcPr>
          <w:p w14:paraId="7A6F3B0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CRS</w:t>
            </w:r>
          </w:p>
        </w:tc>
        <w:tc>
          <w:tcPr>
            <w:tcW w:w="1548" w:type="dxa"/>
            <w:vAlign w:val="center"/>
          </w:tcPr>
          <w:p w14:paraId="1839608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0.56 [0.17,1.91]</w:t>
            </w:r>
          </w:p>
        </w:tc>
        <w:tc>
          <w:tcPr>
            <w:tcW w:w="1559" w:type="dxa"/>
            <w:vAlign w:val="center"/>
          </w:tcPr>
          <w:p w14:paraId="6C37F53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0.67 [0.14,3.33]</w:t>
            </w:r>
          </w:p>
        </w:tc>
        <w:tc>
          <w:tcPr>
            <w:tcW w:w="1559" w:type="dxa"/>
            <w:vAlign w:val="center"/>
          </w:tcPr>
          <w:p w14:paraId="39C78D0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377A598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6BC95FE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0.54 [0.16,1.82]</w:t>
            </w:r>
          </w:p>
        </w:tc>
        <w:tc>
          <w:tcPr>
            <w:tcW w:w="1984" w:type="dxa"/>
            <w:vAlign w:val="center"/>
          </w:tcPr>
          <w:p w14:paraId="277185F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0.62 [0.13,2.96]</w:t>
            </w:r>
          </w:p>
        </w:tc>
      </w:tr>
      <w:tr w:rsidR="00062BB9" w:rsidRPr="00356B51" w14:paraId="258B57AC" w14:textId="77777777" w:rsidTr="000A62F1">
        <w:tc>
          <w:tcPr>
            <w:tcW w:w="1998" w:type="dxa"/>
            <w:vAlign w:val="center"/>
          </w:tcPr>
          <w:p w14:paraId="727811E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LDH</w:t>
            </w:r>
            <w:r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 xml:space="preserve">LD </w:t>
            </w:r>
            <w:r w:rsidRPr="00BA0BB2">
              <w:rPr>
                <w:rFonts w:cs="Times New Roman"/>
                <w:b/>
                <w:bCs/>
                <w:sz w:val="20"/>
                <w:szCs w:val="20"/>
              </w:rPr>
              <w:t>ratio</w:t>
            </w:r>
          </w:p>
        </w:tc>
        <w:tc>
          <w:tcPr>
            <w:tcW w:w="1548" w:type="dxa"/>
            <w:vAlign w:val="center"/>
          </w:tcPr>
          <w:p w14:paraId="0354340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1.14 [1.04,1.24]</w:t>
            </w:r>
          </w:p>
        </w:tc>
        <w:tc>
          <w:tcPr>
            <w:tcW w:w="1559" w:type="dxa"/>
            <w:vAlign w:val="center"/>
          </w:tcPr>
          <w:p w14:paraId="505C80F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1.17 [1.06,1.29]</w:t>
            </w:r>
          </w:p>
        </w:tc>
        <w:tc>
          <w:tcPr>
            <w:tcW w:w="1559" w:type="dxa"/>
            <w:vAlign w:val="center"/>
          </w:tcPr>
          <w:p w14:paraId="07CBE20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33AA87F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302F311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1.14 [1.04,1.24]</w:t>
            </w:r>
          </w:p>
        </w:tc>
        <w:tc>
          <w:tcPr>
            <w:tcW w:w="1984" w:type="dxa"/>
            <w:vAlign w:val="center"/>
          </w:tcPr>
          <w:p w14:paraId="1D7B7D8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1.16 [1.04,1.30]</w:t>
            </w:r>
          </w:p>
        </w:tc>
      </w:tr>
      <w:tr w:rsidR="00062BB9" w:rsidRPr="00356B51" w14:paraId="2482ECF1" w14:textId="77777777" w:rsidTr="000A62F1">
        <w:tc>
          <w:tcPr>
            <w:tcW w:w="1998" w:type="dxa"/>
            <w:vAlign w:val="center"/>
          </w:tcPr>
          <w:p w14:paraId="6DAF1AB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CRP</w:t>
            </w:r>
            <w:r w:rsidRPr="00BA0BB2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LD</w:t>
            </w:r>
          </w:p>
        </w:tc>
        <w:tc>
          <w:tcPr>
            <w:tcW w:w="1548" w:type="dxa"/>
            <w:vAlign w:val="center"/>
          </w:tcPr>
          <w:p w14:paraId="71A1491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1.01 [1.00,1.02]</w:t>
            </w:r>
          </w:p>
        </w:tc>
        <w:tc>
          <w:tcPr>
            <w:tcW w:w="1559" w:type="dxa"/>
            <w:vAlign w:val="center"/>
          </w:tcPr>
          <w:p w14:paraId="537D79A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[0.99,1.02]</w:t>
            </w:r>
          </w:p>
        </w:tc>
        <w:tc>
          <w:tcPr>
            <w:tcW w:w="1559" w:type="dxa"/>
            <w:vAlign w:val="center"/>
          </w:tcPr>
          <w:p w14:paraId="0FB1D3F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341D76B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695FDEA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1.01 [1.00,1.02]</w:t>
            </w:r>
          </w:p>
        </w:tc>
        <w:tc>
          <w:tcPr>
            <w:tcW w:w="1984" w:type="dxa"/>
            <w:vAlign w:val="center"/>
          </w:tcPr>
          <w:p w14:paraId="1DECE7B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[0.99,1.02]</w:t>
            </w:r>
          </w:p>
        </w:tc>
      </w:tr>
      <w:tr w:rsidR="00062BB9" w:rsidRPr="00356B51" w14:paraId="1DB2AEC3" w14:textId="77777777" w:rsidTr="000A62F1">
        <w:tc>
          <w:tcPr>
            <w:tcW w:w="1998" w:type="dxa"/>
            <w:vAlign w:val="center"/>
          </w:tcPr>
          <w:p w14:paraId="4DC8A4A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CAR</w:t>
            </w:r>
            <w:r>
              <w:rPr>
                <w:rFonts w:cs="Times New Roman"/>
                <w:b/>
                <w:bCs/>
                <w:sz w:val="20"/>
                <w:szCs w:val="20"/>
              </w:rPr>
              <w:t>-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T type</w:t>
            </w:r>
          </w:p>
        </w:tc>
        <w:tc>
          <w:tcPr>
            <w:tcW w:w="1548" w:type="dxa"/>
            <w:vAlign w:val="center"/>
          </w:tcPr>
          <w:p w14:paraId="25608E7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0.35 [0.14,0.85]</w:t>
            </w:r>
          </w:p>
        </w:tc>
        <w:tc>
          <w:tcPr>
            <w:tcW w:w="1559" w:type="dxa"/>
            <w:vAlign w:val="center"/>
          </w:tcPr>
          <w:p w14:paraId="0446BDE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0.23 [0.07,0.78]</w:t>
            </w:r>
          </w:p>
        </w:tc>
        <w:tc>
          <w:tcPr>
            <w:tcW w:w="1559" w:type="dxa"/>
            <w:vAlign w:val="center"/>
          </w:tcPr>
          <w:p w14:paraId="28F1249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461643A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5F2DFC03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0.34 [0.14,0.85]</w:t>
            </w:r>
          </w:p>
        </w:tc>
        <w:tc>
          <w:tcPr>
            <w:tcW w:w="1984" w:type="dxa"/>
            <w:vAlign w:val="center"/>
          </w:tcPr>
          <w:p w14:paraId="0229EE9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0.29 [0.08,1.01]</w:t>
            </w:r>
          </w:p>
        </w:tc>
      </w:tr>
      <w:tr w:rsidR="00062BB9" w:rsidRPr="00356B51" w14:paraId="1B5F3F98" w14:textId="77777777" w:rsidTr="000A62F1">
        <w:tc>
          <w:tcPr>
            <w:tcW w:w="1998" w:type="dxa"/>
            <w:vAlign w:val="center"/>
          </w:tcPr>
          <w:p w14:paraId="6AE7202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ICANS</w:t>
            </w:r>
          </w:p>
        </w:tc>
        <w:tc>
          <w:tcPr>
            <w:tcW w:w="1548" w:type="dxa"/>
            <w:vAlign w:val="center"/>
          </w:tcPr>
          <w:p w14:paraId="3FC909D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0.87 [0.41,1.86]</w:t>
            </w:r>
          </w:p>
        </w:tc>
        <w:tc>
          <w:tcPr>
            <w:tcW w:w="1559" w:type="dxa"/>
            <w:vAlign w:val="center"/>
          </w:tcPr>
          <w:p w14:paraId="1E8BC4F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0.78 [0.30,1.99]</w:t>
            </w:r>
          </w:p>
        </w:tc>
        <w:tc>
          <w:tcPr>
            <w:tcW w:w="1559" w:type="dxa"/>
            <w:vAlign w:val="center"/>
          </w:tcPr>
          <w:p w14:paraId="730F15B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24C1B26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35E4E81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0.74 [0.35,1.58]</w:t>
            </w:r>
          </w:p>
        </w:tc>
        <w:tc>
          <w:tcPr>
            <w:tcW w:w="1984" w:type="dxa"/>
            <w:vAlign w:val="center"/>
          </w:tcPr>
          <w:p w14:paraId="29A789D3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0.37 [0.12,1.11]</w:t>
            </w:r>
          </w:p>
        </w:tc>
      </w:tr>
      <w:tr w:rsidR="00062BB9" w:rsidRPr="00356B51" w14:paraId="4DC9E301" w14:textId="77777777" w:rsidTr="000A62F1">
        <w:tc>
          <w:tcPr>
            <w:tcW w:w="1998" w:type="dxa"/>
            <w:vAlign w:val="center"/>
          </w:tcPr>
          <w:p w14:paraId="301758D3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SUV</w:t>
            </w:r>
            <w:r w:rsidRPr="00356B51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1548" w:type="dxa"/>
            <w:vAlign w:val="center"/>
          </w:tcPr>
          <w:p w14:paraId="0AB76FB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3A46A4B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432AC2E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1.10 [1.04,1.15]</w:t>
            </w:r>
          </w:p>
        </w:tc>
        <w:tc>
          <w:tcPr>
            <w:tcW w:w="1559" w:type="dxa"/>
            <w:vAlign w:val="center"/>
          </w:tcPr>
          <w:p w14:paraId="5A83BC0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1.09 [1.02,1.16]</w:t>
            </w:r>
          </w:p>
        </w:tc>
        <w:tc>
          <w:tcPr>
            <w:tcW w:w="1560" w:type="dxa"/>
            <w:vAlign w:val="center"/>
          </w:tcPr>
          <w:p w14:paraId="0AD16DE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1.07 [1.00,1.14]</w:t>
            </w:r>
          </w:p>
        </w:tc>
        <w:tc>
          <w:tcPr>
            <w:tcW w:w="1984" w:type="dxa"/>
            <w:vAlign w:val="center"/>
          </w:tcPr>
          <w:p w14:paraId="1F71049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1.12 [1.00,1.24]</w:t>
            </w:r>
          </w:p>
        </w:tc>
      </w:tr>
      <w:tr w:rsidR="00062BB9" w:rsidRPr="00356B51" w14:paraId="6CB8E9C7" w14:textId="77777777" w:rsidTr="000A62F1">
        <w:tc>
          <w:tcPr>
            <w:tcW w:w="1998" w:type="dxa"/>
            <w:vAlign w:val="center"/>
          </w:tcPr>
          <w:p w14:paraId="55168883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MTV</w:t>
            </w:r>
            <w:r w:rsidRPr="00356B51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1548" w:type="dxa"/>
            <w:vAlign w:val="center"/>
          </w:tcPr>
          <w:p w14:paraId="5C7FD9B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2FCF157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36768E7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0.45 [0.23,0.84]</w:t>
            </w:r>
          </w:p>
        </w:tc>
        <w:tc>
          <w:tcPr>
            <w:tcW w:w="1559" w:type="dxa"/>
            <w:vAlign w:val="center"/>
          </w:tcPr>
          <w:p w14:paraId="7D43E263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0.58 [0.24,1.41]</w:t>
            </w:r>
          </w:p>
        </w:tc>
        <w:tc>
          <w:tcPr>
            <w:tcW w:w="1560" w:type="dxa"/>
            <w:vAlign w:val="center"/>
          </w:tcPr>
          <w:p w14:paraId="3050DF8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0.34 [0.16,0.75]</w:t>
            </w:r>
          </w:p>
        </w:tc>
        <w:tc>
          <w:tcPr>
            <w:tcW w:w="1984" w:type="dxa"/>
            <w:vAlign w:val="center"/>
          </w:tcPr>
          <w:p w14:paraId="299C501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0.42 [0.11,1.56]</w:t>
            </w:r>
          </w:p>
        </w:tc>
      </w:tr>
      <w:tr w:rsidR="00062BB9" w:rsidRPr="00356B51" w14:paraId="7C0C4AF1" w14:textId="77777777" w:rsidTr="000A62F1">
        <w:tc>
          <w:tcPr>
            <w:tcW w:w="1998" w:type="dxa"/>
            <w:vAlign w:val="center"/>
          </w:tcPr>
          <w:p w14:paraId="0CED615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TLG</w:t>
            </w:r>
            <w:r w:rsidRPr="00356B51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1548" w:type="dxa"/>
            <w:vAlign w:val="center"/>
          </w:tcPr>
          <w:p w14:paraId="09BB3B2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6ED992D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2BE276F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[1.00,1.00]</w:t>
            </w:r>
          </w:p>
        </w:tc>
        <w:tc>
          <w:tcPr>
            <w:tcW w:w="1559" w:type="dxa"/>
            <w:vAlign w:val="center"/>
          </w:tcPr>
          <w:p w14:paraId="29FA417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[1.00,1.00]</w:t>
            </w:r>
          </w:p>
        </w:tc>
        <w:tc>
          <w:tcPr>
            <w:tcW w:w="1560" w:type="dxa"/>
            <w:vAlign w:val="center"/>
          </w:tcPr>
          <w:p w14:paraId="00AD348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[1.00,1.00]</w:t>
            </w:r>
          </w:p>
        </w:tc>
        <w:tc>
          <w:tcPr>
            <w:tcW w:w="1984" w:type="dxa"/>
            <w:vAlign w:val="center"/>
          </w:tcPr>
          <w:p w14:paraId="0FC462B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[1.00,1.00]</w:t>
            </w:r>
          </w:p>
        </w:tc>
      </w:tr>
      <w:tr w:rsidR="00062BB9" w:rsidRPr="00356B51" w14:paraId="1737CC83" w14:textId="77777777" w:rsidTr="000A62F1">
        <w:tc>
          <w:tcPr>
            <w:tcW w:w="1998" w:type="dxa"/>
            <w:tcBorders>
              <w:bottom w:val="single" w:sz="18" w:space="0" w:color="auto"/>
            </w:tcBorders>
            <w:vAlign w:val="center"/>
          </w:tcPr>
          <w:p w14:paraId="7EA3EEE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Entropy</w:t>
            </w:r>
            <w:r w:rsidRPr="00C41E5E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1548" w:type="dxa"/>
            <w:tcBorders>
              <w:bottom w:val="single" w:sz="18" w:space="0" w:color="auto"/>
            </w:tcBorders>
            <w:vAlign w:val="center"/>
          </w:tcPr>
          <w:p w14:paraId="72120DE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39AD4BD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48432BA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1.21 [0.93,1.57]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53EDA5F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0.84 [0.62,1.12]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vAlign w:val="center"/>
          </w:tcPr>
          <w:p w14:paraId="5F05C75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1.14 [0.86,1.51]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14:paraId="7BBCDB5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0.70 [0.47,1.04]</w:t>
            </w:r>
          </w:p>
        </w:tc>
      </w:tr>
      <w:tr w:rsidR="00062BB9" w:rsidRPr="00356B51" w14:paraId="32388572" w14:textId="77777777" w:rsidTr="000A62F1">
        <w:tc>
          <w:tcPr>
            <w:tcW w:w="1998" w:type="dxa"/>
            <w:tcBorders>
              <w:top w:val="single" w:sz="18" w:space="0" w:color="auto"/>
            </w:tcBorders>
            <w:vAlign w:val="center"/>
          </w:tcPr>
          <w:p w14:paraId="52AD75B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769" w:type="dxa"/>
            <w:gridSpan w:val="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389A2D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Overall Survival</w:t>
            </w:r>
          </w:p>
        </w:tc>
      </w:tr>
      <w:tr w:rsidR="00062BB9" w:rsidRPr="00356B51" w14:paraId="175A941C" w14:textId="77777777" w:rsidTr="000A62F1">
        <w:tc>
          <w:tcPr>
            <w:tcW w:w="1998" w:type="dxa"/>
            <w:vMerge w:val="restart"/>
            <w:vAlign w:val="center"/>
          </w:tcPr>
          <w:p w14:paraId="3D64258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Predictors</w:t>
            </w:r>
          </w:p>
        </w:tc>
        <w:tc>
          <w:tcPr>
            <w:tcW w:w="3107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5FF9D7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Clinical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data</w:t>
            </w:r>
          </w:p>
        </w:tc>
        <w:tc>
          <w:tcPr>
            <w:tcW w:w="3118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A4851F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Imaging features</w:t>
            </w:r>
          </w:p>
        </w:tc>
        <w:tc>
          <w:tcPr>
            <w:tcW w:w="3544" w:type="dxa"/>
            <w:gridSpan w:val="2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37C6C7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 xml:space="preserve">Clinical 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data 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+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i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mag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ing features</w:t>
            </w:r>
          </w:p>
        </w:tc>
      </w:tr>
      <w:tr w:rsidR="00062BB9" w:rsidRPr="00356B51" w14:paraId="1FB06EF6" w14:textId="77777777" w:rsidTr="000A62F1">
        <w:tc>
          <w:tcPr>
            <w:tcW w:w="1998" w:type="dxa"/>
            <w:vMerge/>
            <w:tcBorders>
              <w:bottom w:val="single" w:sz="2" w:space="0" w:color="auto"/>
            </w:tcBorders>
            <w:vAlign w:val="center"/>
          </w:tcPr>
          <w:p w14:paraId="08F0BF7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6ED915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32EDAC6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univariable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2FB66D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61A5699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multivariable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1D0F97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 univariable</w:t>
            </w:r>
          </w:p>
        </w:tc>
        <w:tc>
          <w:tcPr>
            <w:tcW w:w="1559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8FEE66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15D9E2A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multivariable</w:t>
            </w:r>
          </w:p>
        </w:tc>
        <w:tc>
          <w:tcPr>
            <w:tcW w:w="1560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2D8BCF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2FD7291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univariable</w:t>
            </w:r>
          </w:p>
        </w:tc>
        <w:tc>
          <w:tcPr>
            <w:tcW w:w="1984" w:type="dxa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6C4F9EB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HR [95% CI]</w:t>
            </w:r>
          </w:p>
          <w:p w14:paraId="458879A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multivariable</w:t>
            </w:r>
          </w:p>
        </w:tc>
      </w:tr>
      <w:tr w:rsidR="00062BB9" w:rsidRPr="00356B51" w14:paraId="17261D23" w14:textId="77777777" w:rsidTr="000A62F1">
        <w:tc>
          <w:tcPr>
            <w:tcW w:w="1998" w:type="dxa"/>
            <w:tcBorders>
              <w:top w:val="single" w:sz="2" w:space="0" w:color="auto"/>
            </w:tcBorders>
            <w:vAlign w:val="center"/>
          </w:tcPr>
          <w:p w14:paraId="4E9DA50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Bridg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ing t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her</w:t>
            </w:r>
            <w:r>
              <w:rPr>
                <w:rFonts w:cs="Times New Roman"/>
                <w:b/>
                <w:bCs/>
                <w:sz w:val="20"/>
                <w:szCs w:val="20"/>
              </w:rPr>
              <w:t>apy</w:t>
            </w:r>
          </w:p>
        </w:tc>
        <w:tc>
          <w:tcPr>
            <w:tcW w:w="1548" w:type="dxa"/>
            <w:tcBorders>
              <w:top w:val="single" w:sz="2" w:space="0" w:color="auto"/>
            </w:tcBorders>
            <w:vAlign w:val="center"/>
          </w:tcPr>
          <w:p w14:paraId="10D14A0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1.30 [0.30,5.60]</w:t>
            </w:r>
          </w:p>
        </w:tc>
        <w:tc>
          <w:tcPr>
            <w:tcW w:w="1559" w:type="dxa"/>
            <w:tcBorders>
              <w:top w:val="single" w:sz="2" w:space="0" w:color="auto"/>
            </w:tcBorders>
            <w:vAlign w:val="center"/>
          </w:tcPr>
          <w:p w14:paraId="4811966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0.98 [0.16,5.86]</w:t>
            </w:r>
          </w:p>
        </w:tc>
        <w:tc>
          <w:tcPr>
            <w:tcW w:w="1559" w:type="dxa"/>
            <w:tcBorders>
              <w:top w:val="single" w:sz="2" w:space="0" w:color="auto"/>
            </w:tcBorders>
            <w:vAlign w:val="center"/>
          </w:tcPr>
          <w:p w14:paraId="65C3DF8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tcBorders>
              <w:top w:val="single" w:sz="2" w:space="0" w:color="auto"/>
            </w:tcBorders>
            <w:vAlign w:val="center"/>
          </w:tcPr>
          <w:p w14:paraId="266356C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tcBorders>
              <w:top w:val="single" w:sz="2" w:space="0" w:color="auto"/>
            </w:tcBorders>
            <w:vAlign w:val="center"/>
          </w:tcPr>
          <w:p w14:paraId="4C03BE4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1.30 [0.30,5.60]</w:t>
            </w:r>
          </w:p>
        </w:tc>
        <w:tc>
          <w:tcPr>
            <w:tcW w:w="1984" w:type="dxa"/>
            <w:tcBorders>
              <w:top w:val="single" w:sz="2" w:space="0" w:color="auto"/>
            </w:tcBorders>
            <w:vAlign w:val="center"/>
          </w:tcPr>
          <w:p w14:paraId="46A7319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0.65 [0.09,4.46]</w:t>
            </w:r>
          </w:p>
        </w:tc>
      </w:tr>
      <w:tr w:rsidR="00062BB9" w:rsidRPr="00356B51" w14:paraId="36602E34" w14:textId="77777777" w:rsidTr="000A62F1">
        <w:tc>
          <w:tcPr>
            <w:tcW w:w="1998" w:type="dxa"/>
            <w:vAlign w:val="center"/>
          </w:tcPr>
          <w:p w14:paraId="2C3892C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Bulky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disease</w:t>
            </w:r>
          </w:p>
        </w:tc>
        <w:tc>
          <w:tcPr>
            <w:tcW w:w="1548" w:type="dxa"/>
            <w:vAlign w:val="center"/>
          </w:tcPr>
          <w:p w14:paraId="11644FB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1.95 [0.79,4.80]</w:t>
            </w:r>
          </w:p>
        </w:tc>
        <w:tc>
          <w:tcPr>
            <w:tcW w:w="1559" w:type="dxa"/>
            <w:vAlign w:val="center"/>
          </w:tcPr>
          <w:p w14:paraId="5053BEE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0.72 [0.22,2.32]</w:t>
            </w:r>
          </w:p>
        </w:tc>
        <w:tc>
          <w:tcPr>
            <w:tcW w:w="1559" w:type="dxa"/>
            <w:vAlign w:val="center"/>
          </w:tcPr>
          <w:p w14:paraId="37CF9B6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328A99F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0A4050E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1.95 [0.79,4.80]</w:t>
            </w:r>
          </w:p>
        </w:tc>
        <w:tc>
          <w:tcPr>
            <w:tcW w:w="1984" w:type="dxa"/>
            <w:vAlign w:val="center"/>
          </w:tcPr>
          <w:p w14:paraId="606C50A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0.55 [0.16,1.89]</w:t>
            </w:r>
          </w:p>
        </w:tc>
      </w:tr>
      <w:tr w:rsidR="00062BB9" w:rsidRPr="00356B51" w14:paraId="750A90C1" w14:textId="77777777" w:rsidTr="000A62F1">
        <w:tc>
          <w:tcPr>
            <w:tcW w:w="1998" w:type="dxa"/>
            <w:vAlign w:val="center"/>
          </w:tcPr>
          <w:p w14:paraId="22D9588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CRS</w:t>
            </w:r>
          </w:p>
        </w:tc>
        <w:tc>
          <w:tcPr>
            <w:tcW w:w="1548" w:type="dxa"/>
            <w:vAlign w:val="center"/>
          </w:tcPr>
          <w:p w14:paraId="07272D5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0.82 [0.19,3.53]</w:t>
            </w:r>
          </w:p>
        </w:tc>
        <w:tc>
          <w:tcPr>
            <w:tcW w:w="1559" w:type="dxa"/>
            <w:vAlign w:val="center"/>
          </w:tcPr>
          <w:p w14:paraId="0503D9D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0.70 [0.12,3.98]</w:t>
            </w:r>
          </w:p>
        </w:tc>
        <w:tc>
          <w:tcPr>
            <w:tcW w:w="1559" w:type="dxa"/>
            <w:vAlign w:val="center"/>
          </w:tcPr>
          <w:p w14:paraId="7FCA035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03F038A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31BAB3F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0.82 [0.19,3.53]</w:t>
            </w:r>
          </w:p>
        </w:tc>
        <w:tc>
          <w:tcPr>
            <w:tcW w:w="1984" w:type="dxa"/>
            <w:vAlign w:val="center"/>
          </w:tcPr>
          <w:p w14:paraId="6297CFC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1.29 [0.22,7.51]</w:t>
            </w:r>
          </w:p>
        </w:tc>
      </w:tr>
      <w:tr w:rsidR="00062BB9" w:rsidRPr="00356B51" w14:paraId="5B64D847" w14:textId="77777777" w:rsidTr="000A62F1">
        <w:tc>
          <w:tcPr>
            <w:tcW w:w="1998" w:type="dxa"/>
            <w:vAlign w:val="center"/>
          </w:tcPr>
          <w:p w14:paraId="3160344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LDH</w:t>
            </w:r>
            <w:r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 xml:space="preserve">LD </w:t>
            </w:r>
            <w:r w:rsidRPr="00BA0BB2">
              <w:rPr>
                <w:rFonts w:cs="Times New Roman"/>
                <w:b/>
                <w:bCs/>
                <w:sz w:val="20"/>
                <w:szCs w:val="20"/>
              </w:rPr>
              <w:t>ratio</w:t>
            </w:r>
          </w:p>
        </w:tc>
        <w:tc>
          <w:tcPr>
            <w:tcW w:w="1548" w:type="dxa"/>
            <w:vAlign w:val="center"/>
          </w:tcPr>
          <w:p w14:paraId="52C32EE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1.27 [1.12,1.43]</w:t>
            </w:r>
          </w:p>
        </w:tc>
        <w:tc>
          <w:tcPr>
            <w:tcW w:w="1559" w:type="dxa"/>
            <w:vAlign w:val="center"/>
          </w:tcPr>
          <w:p w14:paraId="24EC732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1.26 [1.13,1.42]</w:t>
            </w:r>
          </w:p>
        </w:tc>
        <w:tc>
          <w:tcPr>
            <w:tcW w:w="1559" w:type="dxa"/>
            <w:vAlign w:val="center"/>
          </w:tcPr>
          <w:p w14:paraId="1E0B2B7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2D901F5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0D0F510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1.27 [1.12,1.43]</w:t>
            </w:r>
          </w:p>
        </w:tc>
        <w:tc>
          <w:tcPr>
            <w:tcW w:w="1984" w:type="dxa"/>
            <w:vAlign w:val="center"/>
          </w:tcPr>
          <w:p w14:paraId="1FA36BA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1.25 [1.09,1.43]</w:t>
            </w:r>
          </w:p>
        </w:tc>
      </w:tr>
      <w:tr w:rsidR="00062BB9" w:rsidRPr="00356B51" w14:paraId="64F5C115" w14:textId="77777777" w:rsidTr="000A62F1">
        <w:tc>
          <w:tcPr>
            <w:tcW w:w="1998" w:type="dxa"/>
            <w:vAlign w:val="center"/>
          </w:tcPr>
          <w:p w14:paraId="46C9FEF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CRP</w:t>
            </w:r>
            <w:r w:rsidRPr="00BA0BB2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LD</w:t>
            </w:r>
          </w:p>
        </w:tc>
        <w:tc>
          <w:tcPr>
            <w:tcW w:w="1548" w:type="dxa"/>
            <w:vAlign w:val="center"/>
          </w:tcPr>
          <w:p w14:paraId="4E48695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1.01 [1.00,1.02]</w:t>
            </w:r>
          </w:p>
        </w:tc>
        <w:tc>
          <w:tcPr>
            <w:tcW w:w="1559" w:type="dxa"/>
            <w:vAlign w:val="center"/>
          </w:tcPr>
          <w:p w14:paraId="4AFEB76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1.01 [1.00,1.02]</w:t>
            </w:r>
          </w:p>
        </w:tc>
        <w:tc>
          <w:tcPr>
            <w:tcW w:w="1559" w:type="dxa"/>
            <w:vAlign w:val="center"/>
          </w:tcPr>
          <w:p w14:paraId="28CEC11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1ED32F1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26C1FF4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1.01 [1.00,1.02]</w:t>
            </w:r>
          </w:p>
        </w:tc>
        <w:tc>
          <w:tcPr>
            <w:tcW w:w="1984" w:type="dxa"/>
            <w:vAlign w:val="center"/>
          </w:tcPr>
          <w:p w14:paraId="7B6B785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1.01 [1.00,1.02]</w:t>
            </w:r>
          </w:p>
        </w:tc>
      </w:tr>
      <w:tr w:rsidR="00062BB9" w:rsidRPr="00356B51" w14:paraId="50BB717B" w14:textId="77777777" w:rsidTr="000A62F1">
        <w:tc>
          <w:tcPr>
            <w:tcW w:w="1998" w:type="dxa"/>
            <w:vAlign w:val="center"/>
          </w:tcPr>
          <w:p w14:paraId="42FD241C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CAR</w:t>
            </w:r>
            <w:r>
              <w:rPr>
                <w:rFonts w:cs="Times New Roman"/>
                <w:b/>
                <w:bCs/>
                <w:sz w:val="20"/>
                <w:szCs w:val="20"/>
              </w:rPr>
              <w:t>-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T type</w:t>
            </w:r>
          </w:p>
        </w:tc>
        <w:tc>
          <w:tcPr>
            <w:tcW w:w="1548" w:type="dxa"/>
            <w:vAlign w:val="center"/>
          </w:tcPr>
          <w:p w14:paraId="045F2C1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0.58 [0.25,1.35]</w:t>
            </w:r>
          </w:p>
        </w:tc>
        <w:tc>
          <w:tcPr>
            <w:tcW w:w="1559" w:type="dxa"/>
            <w:vAlign w:val="center"/>
          </w:tcPr>
          <w:p w14:paraId="522AAFF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0.38 [0.14,1.04]</w:t>
            </w:r>
          </w:p>
        </w:tc>
        <w:tc>
          <w:tcPr>
            <w:tcW w:w="1559" w:type="dxa"/>
            <w:vAlign w:val="center"/>
          </w:tcPr>
          <w:p w14:paraId="4AAC7EA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5682A44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6CE6188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0.58 [0.25,1.35]</w:t>
            </w:r>
          </w:p>
        </w:tc>
        <w:tc>
          <w:tcPr>
            <w:tcW w:w="1984" w:type="dxa"/>
            <w:vAlign w:val="center"/>
          </w:tcPr>
          <w:p w14:paraId="5248DFB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0.41 [0.15,1.17]</w:t>
            </w:r>
          </w:p>
        </w:tc>
      </w:tr>
      <w:tr w:rsidR="00062BB9" w:rsidRPr="00356B51" w14:paraId="27B434A2" w14:textId="77777777" w:rsidTr="000A62F1">
        <w:tc>
          <w:tcPr>
            <w:tcW w:w="1998" w:type="dxa"/>
            <w:vAlign w:val="center"/>
          </w:tcPr>
          <w:p w14:paraId="41FD5B2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ICANS</w:t>
            </w:r>
          </w:p>
        </w:tc>
        <w:tc>
          <w:tcPr>
            <w:tcW w:w="1548" w:type="dxa"/>
            <w:vAlign w:val="center"/>
          </w:tcPr>
          <w:p w14:paraId="2F9E5DA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1.19 [0.53,2.70]</w:t>
            </w:r>
          </w:p>
        </w:tc>
        <w:tc>
          <w:tcPr>
            <w:tcW w:w="1559" w:type="dxa"/>
            <w:vAlign w:val="center"/>
          </w:tcPr>
          <w:p w14:paraId="697BA6E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1.03 [0.37,2.84]</w:t>
            </w:r>
          </w:p>
        </w:tc>
        <w:tc>
          <w:tcPr>
            <w:tcW w:w="1559" w:type="dxa"/>
            <w:vAlign w:val="center"/>
          </w:tcPr>
          <w:p w14:paraId="47BE166D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626F23C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60" w:type="dxa"/>
            <w:vAlign w:val="center"/>
          </w:tcPr>
          <w:p w14:paraId="5CBC240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1.19 [0.53,2.70]</w:t>
            </w:r>
          </w:p>
        </w:tc>
        <w:tc>
          <w:tcPr>
            <w:tcW w:w="1984" w:type="dxa"/>
            <w:vAlign w:val="center"/>
          </w:tcPr>
          <w:p w14:paraId="38BF8DE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0.80 [0.23,2.77]</w:t>
            </w:r>
          </w:p>
        </w:tc>
      </w:tr>
      <w:tr w:rsidR="00062BB9" w:rsidRPr="00356B51" w14:paraId="769ACACF" w14:textId="77777777" w:rsidTr="000A62F1">
        <w:tc>
          <w:tcPr>
            <w:tcW w:w="1998" w:type="dxa"/>
            <w:vAlign w:val="center"/>
          </w:tcPr>
          <w:p w14:paraId="4753F08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SUV</w:t>
            </w:r>
            <w:r w:rsidRPr="00356B51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1548" w:type="dxa"/>
            <w:vAlign w:val="center"/>
          </w:tcPr>
          <w:p w14:paraId="7A3F8EC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7354A44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112E548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1.07 [1.01,1.13]</w:t>
            </w:r>
          </w:p>
        </w:tc>
        <w:tc>
          <w:tcPr>
            <w:tcW w:w="1559" w:type="dxa"/>
            <w:vAlign w:val="center"/>
          </w:tcPr>
          <w:p w14:paraId="396D0C04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1.09 [1.02,1.17]</w:t>
            </w:r>
          </w:p>
        </w:tc>
        <w:tc>
          <w:tcPr>
            <w:tcW w:w="1560" w:type="dxa"/>
            <w:vAlign w:val="center"/>
          </w:tcPr>
          <w:p w14:paraId="2772DAE8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1.04 [0.98,1.12]</w:t>
            </w:r>
          </w:p>
        </w:tc>
        <w:tc>
          <w:tcPr>
            <w:tcW w:w="1984" w:type="dxa"/>
            <w:vAlign w:val="center"/>
          </w:tcPr>
          <w:p w14:paraId="7C44CDD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1.07 [0.96,1.19]</w:t>
            </w:r>
          </w:p>
        </w:tc>
      </w:tr>
      <w:tr w:rsidR="00062BB9" w:rsidRPr="00356B51" w14:paraId="717E75E8" w14:textId="77777777" w:rsidTr="000A62F1">
        <w:tc>
          <w:tcPr>
            <w:tcW w:w="1998" w:type="dxa"/>
            <w:vAlign w:val="center"/>
          </w:tcPr>
          <w:p w14:paraId="2B636F7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MTV</w:t>
            </w:r>
            <w:r w:rsidRPr="00356B51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1548" w:type="dxa"/>
            <w:vAlign w:val="center"/>
          </w:tcPr>
          <w:p w14:paraId="20B91E33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78C853C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3843F86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0.35 [0.18,0.69]</w:t>
            </w:r>
          </w:p>
        </w:tc>
        <w:tc>
          <w:tcPr>
            <w:tcW w:w="1559" w:type="dxa"/>
            <w:vAlign w:val="center"/>
          </w:tcPr>
          <w:p w14:paraId="229D56EB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0.26 [0.11,0.64]</w:t>
            </w:r>
          </w:p>
        </w:tc>
        <w:tc>
          <w:tcPr>
            <w:tcW w:w="1560" w:type="dxa"/>
            <w:vAlign w:val="center"/>
          </w:tcPr>
          <w:p w14:paraId="091C448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0.21 [0.09,0.53]</w:t>
            </w:r>
          </w:p>
        </w:tc>
        <w:tc>
          <w:tcPr>
            <w:tcW w:w="1984" w:type="dxa"/>
            <w:vAlign w:val="center"/>
          </w:tcPr>
          <w:p w14:paraId="1C7C8EC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0.18 [0.05,0.72]</w:t>
            </w:r>
          </w:p>
        </w:tc>
      </w:tr>
      <w:tr w:rsidR="00062BB9" w:rsidRPr="00356B51" w14:paraId="0C72E60C" w14:textId="77777777" w:rsidTr="000A62F1">
        <w:tc>
          <w:tcPr>
            <w:tcW w:w="1998" w:type="dxa"/>
            <w:vAlign w:val="center"/>
          </w:tcPr>
          <w:p w14:paraId="1B7E2AA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TLG</w:t>
            </w:r>
            <w:r w:rsidRPr="00356B51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1548" w:type="dxa"/>
            <w:vAlign w:val="center"/>
          </w:tcPr>
          <w:p w14:paraId="52376617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3254723F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vAlign w:val="center"/>
          </w:tcPr>
          <w:p w14:paraId="6CAFB852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[1.00,1.00]</w:t>
            </w:r>
          </w:p>
        </w:tc>
        <w:tc>
          <w:tcPr>
            <w:tcW w:w="1559" w:type="dxa"/>
            <w:vAlign w:val="center"/>
          </w:tcPr>
          <w:p w14:paraId="2C3F0F0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[1.00,1.00]</w:t>
            </w:r>
          </w:p>
        </w:tc>
        <w:tc>
          <w:tcPr>
            <w:tcW w:w="1560" w:type="dxa"/>
            <w:vAlign w:val="center"/>
          </w:tcPr>
          <w:p w14:paraId="0A309FD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[1.00,1.00]</w:t>
            </w:r>
          </w:p>
        </w:tc>
        <w:tc>
          <w:tcPr>
            <w:tcW w:w="1984" w:type="dxa"/>
            <w:vAlign w:val="center"/>
          </w:tcPr>
          <w:p w14:paraId="066FDCB6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1.00 [1.00,1.00]</w:t>
            </w:r>
          </w:p>
        </w:tc>
      </w:tr>
      <w:tr w:rsidR="00062BB9" w:rsidRPr="00356B51" w14:paraId="000ACBCF" w14:textId="77777777" w:rsidTr="000A62F1">
        <w:tc>
          <w:tcPr>
            <w:tcW w:w="1998" w:type="dxa"/>
            <w:tcBorders>
              <w:bottom w:val="single" w:sz="18" w:space="0" w:color="auto"/>
            </w:tcBorders>
            <w:vAlign w:val="center"/>
          </w:tcPr>
          <w:p w14:paraId="2EF0091E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>Entropy</w:t>
            </w:r>
            <w:r w:rsidRPr="00C41E5E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1548" w:type="dxa"/>
            <w:tcBorders>
              <w:bottom w:val="single" w:sz="18" w:space="0" w:color="auto"/>
            </w:tcBorders>
            <w:vAlign w:val="center"/>
          </w:tcPr>
          <w:p w14:paraId="499A8490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47DC58C9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ascii="Symbol" w:eastAsia="Symbol" w:hAnsi="Symbol" w:cs="Symbol"/>
                <w:sz w:val="20"/>
                <w:szCs w:val="20"/>
              </w:rPr>
              <w:sym w:font="Symbol" w:char="F0BE"/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6B46F401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1.12 [0.86,1.47]</w:t>
            </w:r>
          </w:p>
        </w:tc>
        <w:tc>
          <w:tcPr>
            <w:tcW w:w="1559" w:type="dxa"/>
            <w:tcBorders>
              <w:bottom w:val="single" w:sz="18" w:space="0" w:color="auto"/>
            </w:tcBorders>
            <w:vAlign w:val="center"/>
          </w:tcPr>
          <w:p w14:paraId="1C0BB42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0.72 [0.53,0.99]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vAlign w:val="center"/>
          </w:tcPr>
          <w:p w14:paraId="080B7505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1.11 [0.82,1.49]</w:t>
            </w:r>
          </w:p>
        </w:tc>
        <w:tc>
          <w:tcPr>
            <w:tcW w:w="1984" w:type="dxa"/>
            <w:tcBorders>
              <w:bottom w:val="single" w:sz="18" w:space="0" w:color="auto"/>
            </w:tcBorders>
            <w:vAlign w:val="center"/>
          </w:tcPr>
          <w:p w14:paraId="3A94F86A" w14:textId="77777777" w:rsidR="00062BB9" w:rsidRPr="00356B51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356B51">
              <w:rPr>
                <w:rFonts w:cs="Times New Roman"/>
                <w:sz w:val="20"/>
                <w:szCs w:val="20"/>
              </w:rPr>
              <w:t>0.69 [0.45,1.06]</w:t>
            </w:r>
          </w:p>
        </w:tc>
      </w:tr>
    </w:tbl>
    <w:p w14:paraId="39397ABF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6D26D437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05A83FDD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22A6BAC2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7157642A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40AA883C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69392BB4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514E8449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4C35D3F0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48107BD9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3B6C0F9F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3BA00DCB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063E0615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147C053C" w14:textId="77777777" w:rsidR="00062BB9" w:rsidRDefault="00062BB9" w:rsidP="00062BB9">
      <w:pPr>
        <w:rPr>
          <w:rFonts w:cs="Times New Roman"/>
          <w:b/>
          <w:bCs/>
          <w:szCs w:val="24"/>
        </w:rPr>
      </w:pPr>
    </w:p>
    <w:p w14:paraId="74E18BB6" w14:textId="77777777" w:rsidR="00062BB9" w:rsidRDefault="00062BB9" w:rsidP="00062BB9">
      <w:pPr>
        <w:rPr>
          <w:rFonts w:cs="Times New Roman"/>
          <w:sz w:val="22"/>
        </w:rPr>
      </w:pPr>
    </w:p>
    <w:p w14:paraId="0BB9B8CF" w14:textId="77777777" w:rsidR="00062BB9" w:rsidRDefault="00062BB9" w:rsidP="00062BB9">
      <w:pPr>
        <w:rPr>
          <w:rFonts w:cs="Times New Roman"/>
          <w:sz w:val="22"/>
        </w:rPr>
      </w:pPr>
      <w:r w:rsidRPr="003E789D">
        <w:rPr>
          <w:rFonts w:cs="Times New Roman"/>
          <w:sz w:val="22"/>
        </w:rPr>
        <w:t>CAR-T, chimeric antigen receptor;</w:t>
      </w:r>
      <w:r>
        <w:rPr>
          <w:rFonts w:cs="Times New Roman"/>
          <w:sz w:val="22"/>
        </w:rPr>
        <w:t xml:space="preserve"> CRS, cytokine release syndrome; CRP, C-reactive protein; HR, hazard ratio; ICANS,</w:t>
      </w:r>
      <w:r w:rsidRPr="006A7737">
        <w:rPr>
          <w:rFonts w:cs="Times New Roman"/>
          <w:sz w:val="22"/>
        </w:rPr>
        <w:t xml:space="preserve"> Immune effector cell-associated neurotoxicity syndrome</w:t>
      </w:r>
      <w:r>
        <w:rPr>
          <w:rFonts w:cs="Times New Roman"/>
          <w:sz w:val="22"/>
        </w:rPr>
        <w:t xml:space="preserve">; LD, lymphodepletion; </w:t>
      </w:r>
      <w:r w:rsidRPr="003E789D">
        <w:rPr>
          <w:rFonts w:cs="Times New Roman"/>
          <w:sz w:val="22"/>
        </w:rPr>
        <w:t>LDH, lactate dehydrogenase</w:t>
      </w:r>
      <w:r w:rsidRPr="000605D1">
        <w:rPr>
          <w:rFonts w:cs="Times New Roman"/>
          <w:sz w:val="22"/>
        </w:rPr>
        <w:t>;</w:t>
      </w:r>
      <w:r>
        <w:rPr>
          <w:rFonts w:cs="Times New Roman"/>
          <w:sz w:val="22"/>
        </w:rPr>
        <w:t xml:space="preserve"> </w:t>
      </w:r>
      <w:r w:rsidRPr="000605D1">
        <w:rPr>
          <w:rFonts w:cs="Times New Roman"/>
          <w:sz w:val="22"/>
        </w:rPr>
        <w:t>MTVtotal</w:t>
      </w:r>
      <w:r>
        <w:rPr>
          <w:rFonts w:cs="Times New Roman"/>
          <w:sz w:val="22"/>
        </w:rPr>
        <w:t>, whole body metabolic tumour volume; SUV</w:t>
      </w:r>
      <w:r w:rsidRPr="006A7737">
        <w:rPr>
          <w:rFonts w:cs="Times New Roman"/>
          <w:sz w:val="22"/>
          <w:vertAlign w:val="subscript"/>
        </w:rPr>
        <w:t>max</w:t>
      </w:r>
      <w:r>
        <w:rPr>
          <w:rFonts w:cs="Times New Roman"/>
          <w:sz w:val="22"/>
        </w:rPr>
        <w:t>, maximum standardized uptake value; TLG</w:t>
      </w:r>
      <w:r w:rsidRPr="001774C9">
        <w:rPr>
          <w:rFonts w:cs="Times New Roman"/>
          <w:sz w:val="22"/>
          <w:vertAlign w:val="subscript"/>
        </w:rPr>
        <w:t>total</w:t>
      </w:r>
      <w:r>
        <w:rPr>
          <w:rFonts w:cs="Times New Roman"/>
          <w:sz w:val="22"/>
        </w:rPr>
        <w:t>, whole body total lesion glycolysis.</w:t>
      </w:r>
    </w:p>
    <w:p w14:paraId="6EF3A20E" w14:textId="77777777" w:rsidR="00062BB9" w:rsidRDefault="00062BB9" w:rsidP="00062BB9">
      <w:pPr>
        <w:rPr>
          <w:rFonts w:cs="Times New Roman"/>
        </w:rPr>
        <w:sectPr w:rsidR="00062BB9" w:rsidSect="00062BB9">
          <w:pgSz w:w="15840" w:h="12240" w:orient="landscape"/>
          <w:pgMar w:top="1181" w:right="1138" w:bottom="1282" w:left="1138" w:header="283" w:footer="510" w:gutter="0"/>
          <w:lnNumType w:countBy="1" w:restart="continuous"/>
          <w:cols w:space="720"/>
          <w:titlePg/>
          <w:docGrid w:linePitch="360"/>
        </w:sectPr>
      </w:pPr>
    </w:p>
    <w:p w14:paraId="139CF085" w14:textId="77777777" w:rsidR="00062BB9" w:rsidRDefault="00062BB9" w:rsidP="00062BB9">
      <w:pPr>
        <w:ind w:left="-142" w:firstLine="142"/>
        <w:rPr>
          <w:rFonts w:cs="Times New Roman"/>
          <w:szCs w:val="24"/>
        </w:rPr>
      </w:pPr>
      <w:r w:rsidRPr="00051A0C">
        <w:rPr>
          <w:rFonts w:cs="Times New Roman"/>
          <w:b/>
          <w:bCs/>
          <w:szCs w:val="24"/>
        </w:rPr>
        <w:lastRenderedPageBreak/>
        <w:t xml:space="preserve">Table </w:t>
      </w:r>
      <w:r>
        <w:rPr>
          <w:rFonts w:cs="Times New Roman"/>
          <w:b/>
          <w:bCs/>
          <w:szCs w:val="24"/>
        </w:rPr>
        <w:t>5</w:t>
      </w:r>
      <w:r w:rsidRPr="00051A0C">
        <w:rPr>
          <w:rFonts w:cs="Times New Roman"/>
          <w:b/>
          <w:bCs/>
          <w:szCs w:val="24"/>
        </w:rPr>
        <w:t xml:space="preserve">. </w:t>
      </w:r>
      <w:r w:rsidRPr="00733889">
        <w:rPr>
          <w:rFonts w:cs="Times New Roman"/>
          <w:szCs w:val="24"/>
        </w:rPr>
        <w:t>Logistic regression parameters for ICANS prediction after CAR-T treatment.</w:t>
      </w:r>
    </w:p>
    <w:tbl>
      <w:tblPr>
        <w:tblStyle w:val="TableGrid"/>
        <w:tblW w:w="9616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871"/>
        <w:gridCol w:w="1113"/>
        <w:gridCol w:w="72"/>
        <w:gridCol w:w="1185"/>
        <w:gridCol w:w="1185"/>
        <w:gridCol w:w="1186"/>
        <w:gridCol w:w="1310"/>
      </w:tblGrid>
      <w:tr w:rsidR="00062BB9" w:rsidRPr="00FC3327" w14:paraId="36D30853" w14:textId="77777777" w:rsidTr="000A62F1">
        <w:trPr>
          <w:jc w:val="center"/>
        </w:trPr>
        <w:tc>
          <w:tcPr>
            <w:tcW w:w="2694" w:type="dxa"/>
            <w:tcBorders>
              <w:right w:val="nil"/>
            </w:tcBorders>
          </w:tcPr>
          <w:p w14:paraId="06C3D47E" w14:textId="77777777" w:rsidR="00062BB9" w:rsidRPr="00FC3327" w:rsidRDefault="00062BB9" w:rsidP="000A62F1">
            <w:pPr>
              <w:spacing w:before="0" w:after="0"/>
              <w:rPr>
                <w:rFonts w:cs="Times New Roman"/>
                <w:szCs w:val="24"/>
              </w:rPr>
            </w:pPr>
          </w:p>
        </w:tc>
        <w:tc>
          <w:tcPr>
            <w:tcW w:w="6922" w:type="dxa"/>
            <w:gridSpan w:val="7"/>
            <w:tcBorders>
              <w:left w:val="nil"/>
              <w:bottom w:val="single" w:sz="4" w:space="0" w:color="auto"/>
            </w:tcBorders>
          </w:tcPr>
          <w:p w14:paraId="21BBA5C4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ICANS</w:t>
            </w:r>
          </w:p>
        </w:tc>
      </w:tr>
      <w:tr w:rsidR="00062BB9" w:rsidRPr="00FC3327" w14:paraId="4C72594A" w14:textId="77777777" w:rsidTr="000A62F1">
        <w:trPr>
          <w:jc w:val="center"/>
        </w:trPr>
        <w:tc>
          <w:tcPr>
            <w:tcW w:w="2694" w:type="dxa"/>
            <w:tcBorders>
              <w:bottom w:val="single" w:sz="4" w:space="0" w:color="auto"/>
              <w:right w:val="nil"/>
            </w:tcBorders>
          </w:tcPr>
          <w:p w14:paraId="58F333DD" w14:textId="77777777" w:rsidR="00062BB9" w:rsidRPr="00FC3327" w:rsidRDefault="00062BB9" w:rsidP="000A62F1">
            <w:pPr>
              <w:spacing w:before="0" w:after="0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5198BB7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Clinical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data</w:t>
            </w:r>
          </w:p>
        </w:tc>
        <w:tc>
          <w:tcPr>
            <w:tcW w:w="2442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011AA92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Imaging features</w:t>
            </w:r>
          </w:p>
        </w:tc>
        <w:tc>
          <w:tcPr>
            <w:tcW w:w="2496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14:paraId="00C97AA2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356B51">
              <w:rPr>
                <w:rFonts w:cs="Times New Roman"/>
                <w:b/>
                <w:bCs/>
                <w:sz w:val="20"/>
                <w:szCs w:val="20"/>
              </w:rPr>
              <w:t xml:space="preserve">Clinical 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data 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+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i</w:t>
            </w:r>
            <w:r w:rsidRPr="00356B51">
              <w:rPr>
                <w:rFonts w:cs="Times New Roman"/>
                <w:b/>
                <w:bCs/>
                <w:sz w:val="20"/>
                <w:szCs w:val="20"/>
              </w:rPr>
              <w:t>mag</w:t>
            </w:r>
            <w:r>
              <w:rPr>
                <w:rFonts w:cs="Times New Roman"/>
                <w:b/>
                <w:bCs/>
                <w:sz w:val="20"/>
                <w:szCs w:val="20"/>
              </w:rPr>
              <w:t>ing features</w:t>
            </w:r>
          </w:p>
        </w:tc>
      </w:tr>
      <w:tr w:rsidR="00062BB9" w:rsidRPr="00FC3327" w14:paraId="2DB5C7E9" w14:textId="77777777" w:rsidTr="000A62F1">
        <w:trPr>
          <w:jc w:val="center"/>
        </w:trPr>
        <w:tc>
          <w:tcPr>
            <w:tcW w:w="2694" w:type="dxa"/>
            <w:tcBorders>
              <w:bottom w:val="single" w:sz="4" w:space="0" w:color="auto"/>
              <w:right w:val="nil"/>
            </w:tcBorders>
          </w:tcPr>
          <w:p w14:paraId="59D84DD0" w14:textId="77777777" w:rsidR="00062BB9" w:rsidRPr="00FC3327" w:rsidRDefault="00062BB9" w:rsidP="000A62F1">
            <w:pPr>
              <w:spacing w:before="0" w:after="0"/>
              <w:rPr>
                <w:rFonts w:cs="Times New Roman"/>
                <w:szCs w:val="24"/>
              </w:rPr>
            </w:pPr>
          </w:p>
        </w:tc>
        <w:tc>
          <w:tcPr>
            <w:tcW w:w="8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2E1960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118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5905889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Cs w:val="24"/>
              </w:rPr>
              <w:t>SE</w:t>
            </w:r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A13F61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1185" w:type="dxa"/>
            <w:tcBorders>
              <w:left w:val="nil"/>
              <w:bottom w:val="single" w:sz="4" w:space="0" w:color="auto"/>
              <w:right w:val="nil"/>
            </w:tcBorders>
          </w:tcPr>
          <w:p w14:paraId="2E09749C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Cs w:val="24"/>
              </w:rPr>
              <w:t>SE</w:t>
            </w:r>
          </w:p>
        </w:tc>
        <w:tc>
          <w:tcPr>
            <w:tcW w:w="11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BCB4EA0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m:oMathPara>
              <m:oMath>
                <m:acc>
                  <m:acc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acc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β</m:t>
                    </m:r>
                  </m:e>
                </m:acc>
              </m:oMath>
            </m:oMathPara>
          </w:p>
        </w:tc>
        <w:tc>
          <w:tcPr>
            <w:tcW w:w="1310" w:type="dxa"/>
            <w:tcBorders>
              <w:left w:val="nil"/>
              <w:bottom w:val="single" w:sz="4" w:space="0" w:color="auto"/>
            </w:tcBorders>
          </w:tcPr>
          <w:p w14:paraId="019434AF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Cs w:val="24"/>
              </w:rPr>
              <w:t>SE</w:t>
            </w:r>
          </w:p>
        </w:tc>
      </w:tr>
      <w:tr w:rsidR="00062BB9" w:rsidRPr="00FC3327" w14:paraId="2110DDEC" w14:textId="77777777" w:rsidTr="000A62F1">
        <w:trPr>
          <w:jc w:val="center"/>
        </w:trPr>
        <w:tc>
          <w:tcPr>
            <w:tcW w:w="9616" w:type="dxa"/>
            <w:gridSpan w:val="8"/>
            <w:tcBorders>
              <w:top w:val="nil"/>
              <w:bottom w:val="nil"/>
            </w:tcBorders>
          </w:tcPr>
          <w:p w14:paraId="31C3012D" w14:textId="77777777" w:rsidR="00062BB9" w:rsidRPr="00FC3327" w:rsidRDefault="00062BB9" w:rsidP="000A62F1">
            <w:pPr>
              <w:spacing w:before="0" w:after="0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Cell of origin</w:t>
            </w:r>
          </w:p>
        </w:tc>
      </w:tr>
      <w:tr w:rsidR="00062BB9" w:rsidRPr="00FC3327" w14:paraId="0CEC0AF2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1F1E7C44" w14:textId="77777777" w:rsidR="00062BB9" w:rsidRPr="00FC3327" w:rsidRDefault="00062BB9" w:rsidP="000A62F1">
            <w:pPr>
              <w:spacing w:before="0" w:after="0"/>
              <w:rPr>
                <w:rFonts w:cs="Times New Roman"/>
                <w:szCs w:val="24"/>
              </w:rPr>
            </w:pPr>
            <w:r>
              <w:rPr>
                <w:rFonts w:cs="Times New Roman"/>
                <w:color w:val="000000" w:themeColor="text1"/>
                <w:sz w:val="20"/>
                <w:szCs w:val="20"/>
              </w:rPr>
              <w:t>ABC</w:t>
            </w:r>
            <w:r w:rsidRPr="00FC3327">
              <w:rPr>
                <w:rFonts w:cs="Times New Roman"/>
                <w:color w:val="000000" w:themeColor="text1"/>
                <w:sz w:val="20"/>
                <w:szCs w:val="20"/>
              </w:rPr>
              <w:t>-GCB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21082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0.1723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03E94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0.6797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D92DA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77BE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A1EEB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-0.0689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0B2105E6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0.7422</w:t>
            </w:r>
          </w:p>
        </w:tc>
      </w:tr>
      <w:tr w:rsidR="00062BB9" w:rsidRPr="00FC3327" w14:paraId="3219A73A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566C96D7" w14:textId="77777777" w:rsidR="00062BB9" w:rsidRPr="00FC3327" w:rsidRDefault="00062BB9" w:rsidP="000A62F1">
            <w:pPr>
              <w:spacing w:before="0" w:after="0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Unknown-GCB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3A766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16.3807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9C01C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1619.9380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BB3AA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82ACB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E83C4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15.6547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6141BDC2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1517.4485</w:t>
            </w:r>
          </w:p>
        </w:tc>
      </w:tr>
      <w:tr w:rsidR="00062BB9" w:rsidRPr="00FC3327" w14:paraId="602F3932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1D311731" w14:textId="77777777" w:rsidR="00062BB9" w:rsidRPr="00FC3327" w:rsidRDefault="00062BB9" w:rsidP="000A62F1">
            <w:pPr>
              <w:spacing w:before="0" w:after="0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HCT-CI</w:t>
            </w:r>
            <w:r w:rsidRPr="00FC3327">
              <w:rPr>
                <w:rFonts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>LD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37256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-0.0953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64EA5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0.1878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3DE17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C0381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F3C1C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-0.1041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1391EC9F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0.2114</w:t>
            </w:r>
          </w:p>
        </w:tc>
      </w:tr>
      <w:tr w:rsidR="00062BB9" w:rsidRPr="00FC3327" w14:paraId="4F143CE1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0EB21E2A" w14:textId="77777777" w:rsidR="00062BB9" w:rsidRPr="00FC3327" w:rsidRDefault="00062BB9" w:rsidP="000A62F1">
            <w:pPr>
              <w:spacing w:before="0" w:after="0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CAR-T type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BF36B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2.5563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6389F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0.8611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7030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CFB0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69482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2.6229**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6CDC00B6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0.9028</w:t>
            </w:r>
          </w:p>
        </w:tc>
      </w:tr>
      <w:tr w:rsidR="00062BB9" w:rsidRPr="00FC3327" w14:paraId="4BFC7C8E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567059D4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Previous lines of</w:t>
            </w:r>
          </w:p>
          <w:p w14:paraId="2F330EE8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  <w:t>treatment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F9B8B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-0.5858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F055A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0.5321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D301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A35B2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AE3F9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-0.4744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72F8C077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0.5656</w:t>
            </w:r>
          </w:p>
        </w:tc>
      </w:tr>
      <w:tr w:rsidR="00062BB9" w:rsidRPr="00FC3327" w14:paraId="70998792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30434002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IPI</w:t>
            </w:r>
            <w:r w:rsidRPr="003B26F6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LD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B603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0.1618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64558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0.3232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BEF905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3E33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FDFB8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0.2618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2906453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0.3591</w:t>
            </w:r>
          </w:p>
        </w:tc>
      </w:tr>
      <w:tr w:rsidR="00062BB9" w:rsidRPr="00FC3327" w14:paraId="19AF63E1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4CF2E845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ECOG</w:t>
            </w:r>
            <w:r w:rsidRPr="003B26F6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LD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57F34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0.1346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DA317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0.4449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681D8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0292A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F80719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-0.0803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493537E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0.5052</w:t>
            </w:r>
          </w:p>
        </w:tc>
      </w:tr>
      <w:tr w:rsidR="00062BB9" w:rsidRPr="00FC3327" w14:paraId="349FA10A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78976DFA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LDH</w:t>
            </w:r>
            <w:r w:rsidRPr="003B26F6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LD</w:t>
            </w:r>
            <w:r>
              <w:rPr>
                <w:rFonts w:cs="Times New Roman"/>
                <w:b/>
                <w:bCs/>
                <w:sz w:val="20"/>
                <w:szCs w:val="20"/>
              </w:rPr>
              <w:t xml:space="preserve"> ratio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2F559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-0.0429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B35F7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0.0788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22E62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BA1D6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9E70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4F56163A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</w:tr>
      <w:tr w:rsidR="00062BB9" w:rsidRPr="00FC3327" w14:paraId="5F24C4C4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6AF1BAAC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SUV</w:t>
            </w:r>
            <w:r w:rsidRPr="00FC3327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3419C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48D184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A989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0.0809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D6279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0.0609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7B8F1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0.1046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1C1EA821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0.0983</w:t>
            </w:r>
          </w:p>
        </w:tc>
      </w:tr>
      <w:tr w:rsidR="00062BB9" w:rsidRPr="00FC3327" w14:paraId="06B26F65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209D77AF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MTV</w:t>
            </w:r>
            <w:r w:rsidRPr="00FC3327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53E4E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405FC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6719C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-0.2735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1381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0.7184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6118E7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0.3174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74053440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1.0697</w:t>
            </w:r>
          </w:p>
        </w:tc>
      </w:tr>
      <w:tr w:rsidR="00062BB9" w:rsidRPr="00FC3327" w14:paraId="777B1CC5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066817CA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TLG</w:t>
            </w:r>
            <w:r w:rsidRPr="00FC3327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5464B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46A800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7F266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3.12e</w:t>
            </w:r>
            <w:r w:rsidRPr="00FC3327">
              <w:rPr>
                <w:rFonts w:cs="Times New Roman"/>
                <w:sz w:val="20"/>
                <w:szCs w:val="20"/>
                <w:vertAlign w:val="superscript"/>
              </w:rPr>
              <w:t>-5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B0A3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1.27e-4</w:t>
            </w: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30386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1.44e</w:t>
            </w:r>
            <w:r w:rsidRPr="00FC3327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09FAD99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1.77e</w:t>
            </w:r>
            <w:r w:rsidRPr="00FC3327">
              <w:rPr>
                <w:rFonts w:cs="Times New Roman"/>
                <w:sz w:val="20"/>
                <w:szCs w:val="20"/>
                <w:vertAlign w:val="superscript"/>
              </w:rPr>
              <w:t>-4</w:t>
            </w:r>
          </w:p>
        </w:tc>
      </w:tr>
      <w:tr w:rsidR="00062BB9" w:rsidRPr="00FC3327" w14:paraId="7C60B02E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single" w:sz="4" w:space="0" w:color="auto"/>
              <w:right w:val="nil"/>
            </w:tcBorders>
          </w:tcPr>
          <w:p w14:paraId="490BAF5F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FC3327">
              <w:rPr>
                <w:rFonts w:cs="Times New Roman"/>
                <w:b/>
                <w:bCs/>
                <w:sz w:val="20"/>
                <w:szCs w:val="20"/>
              </w:rPr>
              <w:t>Entropy</w:t>
            </w:r>
            <w:r w:rsidRPr="00C41E5E">
              <w:rPr>
                <w:rFonts w:cs="Times New Roman"/>
                <w:b/>
                <w:bCs/>
                <w:sz w:val="20"/>
                <w:szCs w:val="20"/>
                <w:vertAlign w:val="subscript"/>
              </w:rPr>
              <w:t>total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53A87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7234EC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051A0C">
              <w:rPr>
                <w:rFonts w:ascii="Symbol" w:eastAsia="Symbol" w:hAnsi="Symbol" w:cs="Symbol"/>
                <w:sz w:val="20"/>
                <w:szCs w:val="20"/>
              </w:rPr>
              <w:t>¾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64FFDA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-0.2289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B817E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0.2534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67AAEBF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-0.2623</w:t>
            </w:r>
          </w:p>
        </w:tc>
        <w:tc>
          <w:tcPr>
            <w:tcW w:w="131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0B8EB274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Cs w:val="24"/>
              </w:rPr>
            </w:pPr>
            <w:r w:rsidRPr="00FC3327">
              <w:rPr>
                <w:rFonts w:cs="Times New Roman"/>
                <w:sz w:val="20"/>
                <w:szCs w:val="20"/>
              </w:rPr>
              <w:t>0.3590</w:t>
            </w:r>
          </w:p>
        </w:tc>
      </w:tr>
      <w:tr w:rsidR="00062BB9" w:rsidRPr="00FC3327" w14:paraId="6DBDAC70" w14:textId="77777777" w:rsidTr="000A62F1">
        <w:trPr>
          <w:jc w:val="center"/>
        </w:trPr>
        <w:tc>
          <w:tcPr>
            <w:tcW w:w="269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453BCB7" w14:textId="77777777" w:rsidR="00062BB9" w:rsidRPr="00E4294E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hAnsi="Cambria Math" w:cs="Times New Roman"/>
                        <w:b/>
                        <w:bCs/>
                        <w:i/>
                        <w:sz w:val="20"/>
                        <w:szCs w:val="2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χ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87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7B7074" w14:textId="77777777" w:rsidR="00062BB9" w:rsidRPr="00051A0C" w:rsidRDefault="00062BB9" w:rsidP="000A62F1">
            <w:pPr>
              <w:spacing w:before="0" w:after="0"/>
              <w:jc w:val="center"/>
              <w:rPr>
                <w:rFonts w:ascii="Symbol" w:eastAsia="Symbol" w:hAnsi="Symbol" w:cs="Symbol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21.4**</w:t>
            </w:r>
          </w:p>
        </w:tc>
        <w:tc>
          <w:tcPr>
            <w:tcW w:w="11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995DFEB" w14:textId="77777777" w:rsidR="00062BB9" w:rsidRPr="00051A0C" w:rsidRDefault="00062BB9" w:rsidP="000A62F1">
            <w:pPr>
              <w:spacing w:before="0" w:after="0"/>
              <w:jc w:val="center"/>
              <w:rPr>
                <w:rFonts w:ascii="Symbol" w:eastAsia="Symbol" w:hAnsi="Symbol" w:cs="Symbol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5BC02A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3.05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BF8B8E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597EDB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24*</w:t>
            </w:r>
          </w:p>
        </w:tc>
        <w:tc>
          <w:tcPr>
            <w:tcW w:w="131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1F648136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62BB9" w:rsidRPr="00FC3327" w14:paraId="558CABA9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  <w:vAlign w:val="center"/>
          </w:tcPr>
          <w:p w14:paraId="208D2AE4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051A0C">
              <w:rPr>
                <w:rFonts w:cs="Times New Roman"/>
                <w:b/>
                <w:bCs/>
                <w:sz w:val="20"/>
                <w:szCs w:val="20"/>
              </w:rPr>
              <w:t>AUC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33D60" w14:textId="77777777" w:rsidR="00062BB9" w:rsidRPr="00051A0C" w:rsidRDefault="00062BB9" w:rsidP="000A62F1">
            <w:pPr>
              <w:spacing w:before="0" w:after="0"/>
              <w:jc w:val="center"/>
              <w:rPr>
                <w:rFonts w:ascii="Symbol" w:eastAsia="Symbol" w:hAnsi="Symbol" w:cs="Symbol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0.830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66FD5" w14:textId="77777777" w:rsidR="00062BB9" w:rsidRPr="00051A0C" w:rsidRDefault="00062BB9" w:rsidP="000A62F1">
            <w:pPr>
              <w:spacing w:before="0" w:after="0"/>
              <w:jc w:val="center"/>
              <w:rPr>
                <w:rFonts w:ascii="Symbol" w:eastAsia="Symbol" w:hAnsi="Symbol" w:cs="Symbol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CFDB1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0.601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D5BCB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77B8C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0.830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46EB8CF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62BB9" w:rsidRPr="00FC3327" w14:paraId="512A6E53" w14:textId="77777777" w:rsidTr="000A62F1">
        <w:trPr>
          <w:jc w:val="center"/>
        </w:trPr>
        <w:tc>
          <w:tcPr>
            <w:tcW w:w="2694" w:type="dxa"/>
            <w:tcBorders>
              <w:top w:val="nil"/>
              <w:bottom w:val="nil"/>
              <w:right w:val="nil"/>
            </w:tcBorders>
          </w:tcPr>
          <w:p w14:paraId="10A265DD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051A0C">
              <w:rPr>
                <w:rFonts w:cs="Times New Roman"/>
                <w:b/>
                <w:bCs/>
                <w:sz w:val="20"/>
                <w:szCs w:val="20"/>
              </w:rPr>
              <w:t>Sensitivity</w:t>
            </w:r>
          </w:p>
        </w:tc>
        <w:tc>
          <w:tcPr>
            <w:tcW w:w="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A7F3D" w14:textId="77777777" w:rsidR="00062BB9" w:rsidRPr="00051A0C" w:rsidRDefault="00062BB9" w:rsidP="000A62F1">
            <w:pPr>
              <w:spacing w:before="0" w:after="0"/>
              <w:jc w:val="center"/>
              <w:rPr>
                <w:rFonts w:ascii="Symbol" w:eastAsia="Symbol" w:hAnsi="Symbol" w:cs="Symbol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0.828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02A98" w14:textId="77777777" w:rsidR="00062BB9" w:rsidRPr="00051A0C" w:rsidRDefault="00062BB9" w:rsidP="000A62F1">
            <w:pPr>
              <w:spacing w:before="0" w:after="0"/>
              <w:jc w:val="center"/>
              <w:rPr>
                <w:rFonts w:ascii="Symbol" w:eastAsia="Symbol" w:hAnsi="Symbol" w:cs="Symbol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EBE1F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0.419</w:t>
            </w: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E067E2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DFA8F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0.828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</w:tcBorders>
            <w:vAlign w:val="center"/>
          </w:tcPr>
          <w:p w14:paraId="028205F0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062BB9" w:rsidRPr="00FC3327" w14:paraId="0F7EA1BF" w14:textId="77777777" w:rsidTr="000A62F1">
        <w:trPr>
          <w:trHeight w:val="71"/>
          <w:jc w:val="center"/>
        </w:trPr>
        <w:tc>
          <w:tcPr>
            <w:tcW w:w="2694" w:type="dxa"/>
            <w:tcBorders>
              <w:top w:val="nil"/>
              <w:bottom w:val="single" w:sz="4" w:space="0" w:color="auto"/>
              <w:right w:val="nil"/>
            </w:tcBorders>
          </w:tcPr>
          <w:p w14:paraId="63D75173" w14:textId="77777777" w:rsidR="00062BB9" w:rsidRPr="00FC3327" w:rsidRDefault="00062BB9" w:rsidP="000A62F1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  <w:r w:rsidRPr="00051A0C">
              <w:rPr>
                <w:rFonts w:cs="Times New Roman"/>
                <w:b/>
                <w:bCs/>
                <w:sz w:val="20"/>
                <w:szCs w:val="20"/>
              </w:rPr>
              <w:t>Specificity</w:t>
            </w:r>
          </w:p>
        </w:tc>
        <w:tc>
          <w:tcPr>
            <w:tcW w:w="8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5C9DD0" w14:textId="77777777" w:rsidR="00062BB9" w:rsidRPr="00051A0C" w:rsidRDefault="00062BB9" w:rsidP="000A62F1">
            <w:pPr>
              <w:spacing w:before="0" w:after="0"/>
              <w:jc w:val="center"/>
              <w:rPr>
                <w:rFonts w:ascii="Symbol" w:eastAsia="Symbol" w:hAnsi="Symbol" w:cs="Symbol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0.600</w:t>
            </w:r>
          </w:p>
        </w:tc>
        <w:tc>
          <w:tcPr>
            <w:tcW w:w="1185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3A1F2A20" w14:textId="77777777" w:rsidR="00062BB9" w:rsidRPr="00051A0C" w:rsidRDefault="00062BB9" w:rsidP="000A62F1">
            <w:pPr>
              <w:spacing w:before="0" w:after="0"/>
              <w:jc w:val="center"/>
              <w:rPr>
                <w:rFonts w:ascii="Symbol" w:eastAsia="Symbol" w:hAnsi="Symbol" w:cs="Symbol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  <w:vAlign w:val="center"/>
          </w:tcPr>
          <w:p w14:paraId="589FE73D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0.735</w:t>
            </w:r>
          </w:p>
        </w:tc>
        <w:tc>
          <w:tcPr>
            <w:tcW w:w="1185" w:type="dxa"/>
            <w:tcBorders>
              <w:top w:val="nil"/>
              <w:left w:val="nil"/>
              <w:right w:val="nil"/>
            </w:tcBorders>
            <w:vAlign w:val="center"/>
          </w:tcPr>
          <w:p w14:paraId="0976F24B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86" w:type="dxa"/>
            <w:tcBorders>
              <w:top w:val="nil"/>
              <w:left w:val="nil"/>
              <w:right w:val="nil"/>
            </w:tcBorders>
            <w:vAlign w:val="center"/>
          </w:tcPr>
          <w:p w14:paraId="3339E6A3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051A0C">
              <w:rPr>
                <w:rFonts w:cs="Times New Roman"/>
                <w:sz w:val="20"/>
                <w:szCs w:val="20"/>
              </w:rPr>
              <w:t>0.667</w:t>
            </w:r>
          </w:p>
        </w:tc>
        <w:tc>
          <w:tcPr>
            <w:tcW w:w="1310" w:type="dxa"/>
            <w:tcBorders>
              <w:top w:val="nil"/>
              <w:left w:val="nil"/>
            </w:tcBorders>
            <w:vAlign w:val="center"/>
          </w:tcPr>
          <w:p w14:paraId="4F51C851" w14:textId="77777777" w:rsidR="00062BB9" w:rsidRPr="00FC3327" w:rsidRDefault="00062BB9" w:rsidP="000A62F1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080FD975" w14:textId="77777777" w:rsidR="00062BB9" w:rsidRPr="00C34734" w:rsidRDefault="00062BB9" w:rsidP="00062BB9">
      <w:pPr>
        <w:rPr>
          <w:rFonts w:cs="Times New Roman"/>
          <w:sz w:val="22"/>
        </w:rPr>
      </w:pPr>
      <w:r>
        <w:rPr>
          <w:rFonts w:cs="Times New Roman"/>
          <w:sz w:val="22"/>
        </w:rPr>
        <w:t xml:space="preserve">ABC, </w:t>
      </w:r>
      <w:r w:rsidRPr="00FC56D9">
        <w:rPr>
          <w:rFonts w:cs="Times New Roman"/>
          <w:sz w:val="22"/>
        </w:rPr>
        <w:t>activated B-cell-like</w:t>
      </w:r>
      <w:r w:rsidRPr="00CB6010">
        <w:rPr>
          <w:rFonts w:cs="Times New Roman"/>
          <w:sz w:val="22"/>
        </w:rPr>
        <w:t>, area under curve;</w:t>
      </w:r>
      <w:r>
        <w:rPr>
          <w:rFonts w:cs="Times New Roman"/>
          <w:sz w:val="22"/>
        </w:rPr>
        <w:t xml:space="preserve"> </w:t>
      </w:r>
      <w:r w:rsidRPr="003E789D">
        <w:rPr>
          <w:rFonts w:cs="Times New Roman"/>
          <w:sz w:val="22"/>
        </w:rPr>
        <w:t>ECOG, Easter Cooperative Oncology Group; CAR-T, chimeric antigen receptor;</w:t>
      </w:r>
      <w:r>
        <w:rPr>
          <w:rFonts w:cs="Times New Roman"/>
          <w:sz w:val="22"/>
        </w:rPr>
        <w:t xml:space="preserve"> CRS, cytokine release syndrome; GCB, </w:t>
      </w:r>
      <w:r w:rsidRPr="00733889">
        <w:rPr>
          <w:rFonts w:cs="Times New Roman"/>
          <w:sz w:val="22"/>
        </w:rPr>
        <w:t>germinal centre B-cell-like</w:t>
      </w:r>
      <w:r>
        <w:rPr>
          <w:rFonts w:cs="Times New Roman"/>
          <w:sz w:val="22"/>
        </w:rPr>
        <w:t xml:space="preserve">; HCT-CI, </w:t>
      </w:r>
      <w:r w:rsidRPr="001C552B">
        <w:rPr>
          <w:rFonts w:cs="Times New Roman"/>
          <w:sz w:val="22"/>
        </w:rPr>
        <w:t>Hematopoietic Cell Transplantation-specific Comorbidity Index</w:t>
      </w:r>
      <w:r>
        <w:rPr>
          <w:rFonts w:cs="Times New Roman"/>
          <w:sz w:val="22"/>
        </w:rPr>
        <w:t>;</w:t>
      </w:r>
      <w:r w:rsidRPr="003E789D">
        <w:rPr>
          <w:rFonts w:cs="Times New Roman"/>
          <w:sz w:val="22"/>
        </w:rPr>
        <w:t xml:space="preserve"> IPI, International Prognostic Index</w:t>
      </w:r>
      <w:r>
        <w:rPr>
          <w:rFonts w:cs="Times New Roman"/>
          <w:sz w:val="22"/>
        </w:rPr>
        <w:t xml:space="preserve">; LD, lymphodepletion; </w:t>
      </w:r>
      <w:r w:rsidRPr="003E789D">
        <w:rPr>
          <w:rFonts w:cs="Times New Roman"/>
          <w:sz w:val="22"/>
        </w:rPr>
        <w:t>LDH, lactate dehydrogenase</w:t>
      </w:r>
      <w:r w:rsidRPr="000605D1">
        <w:rPr>
          <w:rFonts w:cs="Times New Roman"/>
          <w:sz w:val="22"/>
        </w:rPr>
        <w:t>;</w:t>
      </w:r>
      <w:r>
        <w:rPr>
          <w:rFonts w:cs="Times New Roman"/>
          <w:sz w:val="22"/>
        </w:rPr>
        <w:t xml:space="preserve"> </w:t>
      </w:r>
      <w:r w:rsidRPr="000605D1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MTV, metabolic tumour volume; </w:t>
      </w:r>
      <m:oMath>
        <m:acc>
          <m:accPr>
            <m:ctrlPr>
              <w:rPr>
                <w:rFonts w:ascii="Cambria Math" w:hAnsi="Cambria Math" w:cs="Times New Roman"/>
                <w:i/>
                <w:sz w:val="20"/>
                <w:szCs w:val="20"/>
              </w:rPr>
            </m:ctrlPr>
          </m:accPr>
          <m:e>
            <m:r>
              <w:rPr>
                <w:rFonts w:ascii="Cambria Math" w:hAnsi="Cambria Math" w:cs="Times New Roman"/>
                <w:sz w:val="20"/>
                <w:szCs w:val="20"/>
              </w:rPr>
              <m:t>β</m:t>
            </m:r>
          </m:e>
        </m:acc>
        <m:r>
          <w:rPr>
            <w:rFonts w:ascii="Cambria Math" w:hAnsi="Cambria Math" w:cs="Times New Roman"/>
            <w:sz w:val="20"/>
            <w:szCs w:val="20"/>
          </w:rPr>
          <m:t>,</m:t>
        </m:r>
      </m:oMath>
      <w:r w:rsidRPr="00C16D05">
        <w:rPr>
          <w:rFonts w:cs="Times New Roman"/>
          <w:sz w:val="22"/>
        </w:rPr>
        <w:t xml:space="preserve"> </w:t>
      </w:r>
      <w:r>
        <w:rPr>
          <w:rFonts w:cs="Times New Roman"/>
          <w:sz w:val="22"/>
        </w:rPr>
        <w:t xml:space="preserve">regression coefficient estimation; SE, standard error; SUV, standardized uptake value; TLG, total lesion glycolysis. </w:t>
      </w:r>
      <w:r w:rsidRPr="004F4494">
        <w:rPr>
          <w:rFonts w:cs="Times New Roman"/>
          <w:sz w:val="22"/>
        </w:rPr>
        <w:t>* p&lt; 0.05, **</w:t>
      </w:r>
      <w:r w:rsidRPr="00C16D05">
        <w:rPr>
          <w:rFonts w:cs="Times New Roman"/>
          <w:sz w:val="22"/>
        </w:rPr>
        <w:t xml:space="preserve"> p&lt;0.01.</w:t>
      </w:r>
    </w:p>
    <w:p w14:paraId="73A50BEC" w14:textId="77777777" w:rsidR="00062BB9" w:rsidRDefault="00062BB9"/>
    <w:sectPr w:rsidR="00062B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BB9"/>
    <w:rsid w:val="00062BB9"/>
    <w:rsid w:val="00331A6B"/>
    <w:rsid w:val="004419D7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2B26E2"/>
  <w15:chartTrackingRefBased/>
  <w15:docId w15:val="{D7E39FD5-EF55-4907-86DE-879F4EFAA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BB9"/>
    <w:pPr>
      <w:spacing w:before="120" w:after="240" w:line="240" w:lineRule="auto"/>
    </w:pPr>
    <w:rPr>
      <w:rFonts w:ascii="Times New Roman" w:hAnsi="Times New Roman"/>
      <w:kern w:val="0"/>
      <w:sz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62BB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2BB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2BB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2BB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2BB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2BB9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2BB9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2BB9"/>
    <w:pPr>
      <w:keepNext/>
      <w:keepLines/>
      <w:spacing w:before="0"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2BB9"/>
    <w:pPr>
      <w:keepNext/>
      <w:keepLines/>
      <w:spacing w:before="0"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2B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2B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2B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2B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2B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2B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2B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2B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2B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2BB9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62B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2BB9"/>
    <w:pPr>
      <w:numPr>
        <w:ilvl w:val="1"/>
      </w:numPr>
      <w:spacing w:before="0"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62B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2BB9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62B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2BB9"/>
    <w:pPr>
      <w:spacing w:before="0" w:after="160" w:line="259" w:lineRule="auto"/>
      <w:ind w:left="720"/>
      <w:contextualSpacing/>
    </w:pPr>
    <w:rPr>
      <w:rFonts w:asciiTheme="minorHAnsi" w:hAnsiTheme="minorHAnsi"/>
      <w:kern w:val="2"/>
      <w:sz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62B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2B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2B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2BB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62BB9"/>
    <w:pPr>
      <w:spacing w:after="0" w:line="240" w:lineRule="auto"/>
    </w:pPr>
    <w:rPr>
      <w:rFonts w:asciiTheme="majorHAnsi" w:hAnsiTheme="maj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062B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860</Words>
  <Characters>4907</Characters>
  <Application>Microsoft Office Word</Application>
  <DocSecurity>0</DocSecurity>
  <Lines>40</Lines>
  <Paragraphs>11</Paragraphs>
  <ScaleCrop>false</ScaleCrop>
  <Company>Springer Nature</Company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2024-06-20T02:24:00Z</dcterms:created>
  <dcterms:modified xsi:type="dcterms:W3CDTF">2024-06-20T02:25:00Z</dcterms:modified>
</cp:coreProperties>
</file>