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Grille4-Accentuation21"/>
        <w:tblpPr w:leftFromText="141" w:rightFromText="141" w:vertAnchor="page" w:horzAnchor="margin" w:tblpXSpec="center" w:tblpY="2305"/>
        <w:tblW w:w="16340" w:type="dxa"/>
        <w:tblLayout w:type="fixed"/>
        <w:tblLook w:val="04A0" w:firstRow="1" w:lastRow="0" w:firstColumn="1" w:lastColumn="0" w:noHBand="0" w:noVBand="1"/>
      </w:tblPr>
      <w:tblGrid>
        <w:gridCol w:w="896"/>
        <w:gridCol w:w="709"/>
        <w:gridCol w:w="1395"/>
        <w:gridCol w:w="1588"/>
        <w:gridCol w:w="1421"/>
        <w:gridCol w:w="1846"/>
        <w:gridCol w:w="2132"/>
        <w:gridCol w:w="6353"/>
      </w:tblGrid>
      <w:tr w:rsidR="003113A2" w:rsidRPr="00BC1AFC" w:rsidTr="004A3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:rsidR="003113A2" w:rsidRPr="00BC1AFC" w:rsidRDefault="003113A2" w:rsidP="004A3892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C1AFC">
              <w:rPr>
                <w:rFonts w:ascii="Calibri" w:eastAsia="Calibri" w:hAnsi="Calibri" w:cs="Calibri"/>
              </w:rPr>
              <w:t>Author</w:t>
            </w:r>
            <w:proofErr w:type="spellEnd"/>
          </w:p>
        </w:tc>
        <w:tc>
          <w:tcPr>
            <w:tcW w:w="709" w:type="dxa"/>
          </w:tcPr>
          <w:p w:rsidR="003113A2" w:rsidRPr="00BC1AFC" w:rsidRDefault="003113A2" w:rsidP="004A3892">
            <w:pPr>
              <w:ind w:left="-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BC1AFC">
              <w:rPr>
                <w:rFonts w:ascii="Calibri" w:eastAsia="Calibri" w:hAnsi="Calibri" w:cs="Calibri"/>
              </w:rPr>
              <w:t>Date</w:t>
            </w:r>
          </w:p>
        </w:tc>
        <w:tc>
          <w:tcPr>
            <w:tcW w:w="1395" w:type="dxa"/>
          </w:tcPr>
          <w:p w:rsidR="003113A2" w:rsidRPr="00BC1AFC" w:rsidRDefault="003113A2" w:rsidP="004A38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BC1AFC">
              <w:rPr>
                <w:rFonts w:ascii="Calibri" w:eastAsia="Calibri" w:hAnsi="Calibri" w:cs="Calibri"/>
              </w:rPr>
              <w:t>Localisation</w:t>
            </w:r>
          </w:p>
        </w:tc>
        <w:tc>
          <w:tcPr>
            <w:tcW w:w="1588" w:type="dxa"/>
          </w:tcPr>
          <w:p w:rsidR="003113A2" w:rsidRPr="00BC1AFC" w:rsidRDefault="003113A2" w:rsidP="004A38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BC1AFC">
              <w:rPr>
                <w:rFonts w:ascii="Calibri" w:eastAsia="Calibri" w:hAnsi="Calibri" w:cs="Calibri"/>
              </w:rPr>
              <w:t>Artificial</w:t>
            </w:r>
            <w:proofErr w:type="spellEnd"/>
            <w:r w:rsidRPr="00BC1AFC">
              <w:rPr>
                <w:rFonts w:ascii="Calibri" w:eastAsia="Calibri" w:hAnsi="Calibri" w:cs="Calibri"/>
              </w:rPr>
              <w:t xml:space="preserve"> Intelligence</w:t>
            </w:r>
          </w:p>
        </w:tc>
        <w:tc>
          <w:tcPr>
            <w:tcW w:w="1421" w:type="dxa"/>
          </w:tcPr>
          <w:p w:rsidR="003113A2" w:rsidRPr="00BC1AFC" w:rsidRDefault="003113A2" w:rsidP="004A38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BC1AFC">
              <w:rPr>
                <w:rFonts w:ascii="Calibri" w:eastAsia="Calibri" w:hAnsi="Calibri" w:cs="Calibri"/>
              </w:rPr>
              <w:t>Number</w:t>
            </w:r>
            <w:proofErr w:type="spellEnd"/>
            <w:r w:rsidRPr="00BC1AFC">
              <w:rPr>
                <w:rFonts w:ascii="Calibri" w:eastAsia="Calibri" w:hAnsi="Calibri" w:cs="Calibri"/>
              </w:rPr>
              <w:t xml:space="preserve"> of cases</w:t>
            </w:r>
          </w:p>
        </w:tc>
        <w:tc>
          <w:tcPr>
            <w:tcW w:w="1846" w:type="dxa"/>
          </w:tcPr>
          <w:p w:rsidR="003113A2" w:rsidRPr="00BC1AFC" w:rsidRDefault="003113A2" w:rsidP="004A38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BC1AFC">
              <w:rPr>
                <w:rFonts w:ascii="Calibri" w:eastAsia="Calibri" w:hAnsi="Calibri" w:cs="Calibri"/>
              </w:rPr>
              <w:t>Number</w:t>
            </w:r>
            <w:proofErr w:type="spellEnd"/>
            <w:r w:rsidRPr="00BC1AFC">
              <w:rPr>
                <w:rFonts w:ascii="Calibri" w:eastAsia="Calibri" w:hAnsi="Calibri" w:cs="Calibri"/>
              </w:rPr>
              <w:t xml:space="preserve"> of </w:t>
            </w:r>
            <w:proofErr w:type="spellStart"/>
            <w:r w:rsidRPr="00BC1AFC">
              <w:rPr>
                <w:rFonts w:ascii="Calibri" w:eastAsia="Calibri" w:hAnsi="Calibri" w:cs="Calibri"/>
              </w:rPr>
              <w:t>evaluators</w:t>
            </w:r>
            <w:proofErr w:type="spellEnd"/>
          </w:p>
        </w:tc>
        <w:tc>
          <w:tcPr>
            <w:tcW w:w="2132" w:type="dxa"/>
          </w:tcPr>
          <w:p w:rsidR="003113A2" w:rsidRPr="00BC1AFC" w:rsidRDefault="003113A2" w:rsidP="004A38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BC1AFC">
              <w:rPr>
                <w:rFonts w:ascii="Calibri" w:eastAsia="Calibri" w:hAnsi="Calibri" w:cs="Calibri"/>
              </w:rPr>
              <w:t>Indices</w:t>
            </w:r>
          </w:p>
        </w:tc>
        <w:tc>
          <w:tcPr>
            <w:tcW w:w="6353" w:type="dxa"/>
          </w:tcPr>
          <w:p w:rsidR="003113A2" w:rsidRPr="00BC1AFC" w:rsidRDefault="003113A2" w:rsidP="004A38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BC1AFC">
              <w:rPr>
                <w:rFonts w:ascii="Calibri" w:eastAsia="Calibri" w:hAnsi="Calibri" w:cs="Calibri"/>
              </w:rPr>
              <w:t>Main conclusion</w:t>
            </w:r>
          </w:p>
        </w:tc>
      </w:tr>
      <w:tr w:rsidR="003113A2" w:rsidRPr="00BC1AFC" w:rsidTr="004A3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0" w:type="dxa"/>
            <w:gridSpan w:val="8"/>
          </w:tcPr>
          <w:p w:rsidR="003113A2" w:rsidRPr="00BC1AFC" w:rsidRDefault="003113A2" w:rsidP="004A389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36F03">
              <w:rPr>
                <w:rFonts w:ascii="Calibri" w:eastAsia="Calibri" w:hAnsi="Calibri" w:cs="Calibri"/>
                <w:szCs w:val="20"/>
              </w:rPr>
              <w:t>Multiple Sites</w:t>
            </w:r>
          </w:p>
        </w:tc>
      </w:tr>
      <w:tr w:rsidR="003113A2" w:rsidRPr="00BC1AFC" w:rsidTr="004A3892">
        <w:trPr>
          <w:trHeight w:val="1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:rsidR="003113A2" w:rsidRPr="00BC1AFC" w:rsidRDefault="003113A2" w:rsidP="004A3892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Heileman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et al.</w:t>
            </w:r>
          </w:p>
        </w:tc>
        <w:tc>
          <w:tcPr>
            <w:tcW w:w="709" w:type="dxa"/>
          </w:tcPr>
          <w:p w:rsidR="003113A2" w:rsidRPr="00BC1AFC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2023</w:t>
            </w:r>
          </w:p>
        </w:tc>
        <w:tc>
          <w:tcPr>
            <w:tcW w:w="1395" w:type="dxa"/>
          </w:tcPr>
          <w:p w:rsidR="003113A2" w:rsidRPr="00BC1AFC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 w:rsidRPr="006617B6">
              <w:rPr>
                <w:rFonts w:ascii="Calibri" w:eastAsia="Calibri" w:hAnsi="Calibri" w:cs="Calibri"/>
                <w:sz w:val="20"/>
                <w:szCs w:val="20"/>
              </w:rPr>
              <w:t xml:space="preserve"> sites (</w:t>
            </w:r>
            <w:proofErr w:type="spellStart"/>
            <w:r w:rsidRPr="006617B6">
              <w:rPr>
                <w:rFonts w:ascii="Calibri" w:eastAsia="Calibri" w:hAnsi="Calibri" w:cs="Calibri"/>
                <w:sz w:val="20"/>
                <w:szCs w:val="20"/>
              </w:rPr>
              <w:t>brain</w:t>
            </w:r>
            <w:proofErr w:type="spellEnd"/>
            <w:r w:rsidRPr="006617B6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6617B6">
              <w:rPr>
                <w:rFonts w:ascii="Calibri" w:eastAsia="Calibri" w:hAnsi="Calibri" w:cs="Calibri"/>
                <w:sz w:val="20"/>
                <w:szCs w:val="20"/>
              </w:rPr>
              <w:t>head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and neck, thorax, abdomen, </w:t>
            </w:r>
            <w:r w:rsidRPr="006617B6">
              <w:rPr>
                <w:rFonts w:ascii="Calibri" w:eastAsia="Calibri" w:hAnsi="Calibri" w:cs="Calibri"/>
                <w:sz w:val="20"/>
                <w:szCs w:val="20"/>
              </w:rPr>
              <w:t>pelvis)</w:t>
            </w:r>
          </w:p>
        </w:tc>
        <w:tc>
          <w:tcPr>
            <w:tcW w:w="1588" w:type="dxa"/>
          </w:tcPr>
          <w:p w:rsidR="003113A2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Deep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learning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3113A2" w:rsidRPr="00BC1AFC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3 solutions </w:t>
            </w:r>
          </w:p>
        </w:tc>
        <w:tc>
          <w:tcPr>
            <w:tcW w:w="1421" w:type="dxa"/>
          </w:tcPr>
          <w:p w:rsidR="003113A2" w:rsidRPr="00BC1AFC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100 patients (15-20 per site)</w:t>
            </w:r>
          </w:p>
        </w:tc>
        <w:tc>
          <w:tcPr>
            <w:tcW w:w="1846" w:type="dxa"/>
          </w:tcPr>
          <w:p w:rsidR="003113A2" w:rsidRPr="00BC1AFC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10 experts </w:t>
            </w:r>
          </w:p>
        </w:tc>
        <w:tc>
          <w:tcPr>
            <w:tcW w:w="2132" w:type="dxa"/>
          </w:tcPr>
          <w:p w:rsidR="003113A2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-DSC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¹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HD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²</w:t>
            </w:r>
          </w:p>
          <w:p w:rsidR="003113A2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-Dose/volume</w:t>
            </w:r>
          </w:p>
          <w:p w:rsidR="003113A2" w:rsidRPr="00BC1AFC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Quality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score </w:t>
            </w:r>
          </w:p>
        </w:tc>
        <w:tc>
          <w:tcPr>
            <w:tcW w:w="6353" w:type="dxa"/>
          </w:tcPr>
          <w:p w:rsidR="003113A2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 w:rsidRPr="006617B6">
              <w:rPr>
                <w:rFonts w:ascii="Calibri" w:eastAsia="Calibri" w:hAnsi="Calibri" w:cs="Calibri"/>
                <w:sz w:val="20"/>
                <w:szCs w:val="20"/>
              </w:rPr>
              <w:t>ean</w:t>
            </w:r>
            <w:proofErr w:type="spellEnd"/>
            <w:r w:rsidRPr="006617B6">
              <w:rPr>
                <w:rFonts w:ascii="Calibri" w:eastAsia="Calibri" w:hAnsi="Calibri" w:cs="Calibri"/>
                <w:sz w:val="20"/>
                <w:szCs w:val="20"/>
              </w:rPr>
              <w:t xml:space="preserve"> DSC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¹</w:t>
            </w:r>
            <w:r w:rsidRPr="006617B6">
              <w:rPr>
                <w:rFonts w:ascii="Calibri" w:eastAsia="Calibri" w:hAnsi="Calibri" w:cs="Calibri"/>
                <w:sz w:val="20"/>
                <w:szCs w:val="20"/>
              </w:rPr>
              <w:t xml:space="preserve"> scores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for all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OARs</w:t>
            </w:r>
            <w:proofErr w:type="spellEnd"/>
            <w:r w:rsidRPr="00F9618B">
              <w:rPr>
                <w:rFonts w:cstheme="minorHAnsi"/>
                <w:sz w:val="20"/>
                <w:szCs w:val="20"/>
                <w:lang w:val="en-US"/>
              </w:rPr>
              <w:t>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combined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 :</w:t>
            </w:r>
            <w:r w:rsidRPr="006617B6">
              <w:rPr>
                <w:rFonts w:ascii="Calibri" w:eastAsia="Calibri" w:hAnsi="Calibri" w:cs="Calibri"/>
                <w:sz w:val="20"/>
                <w:szCs w:val="20"/>
              </w:rPr>
              <w:t xml:space="preserve"> 0.80 ± 0.10, 0.75 ± 0.10, and 0.74 ± 0.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11 for the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three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software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tools</w:t>
            </w:r>
            <w:proofErr w:type="spellEnd"/>
            <w:r w:rsidRPr="006617B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3113A2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proofErr w:type="spellStart"/>
            <w:r w:rsidRPr="006617B6">
              <w:rPr>
                <w:rFonts w:ascii="Calibri" w:eastAsia="Calibri" w:hAnsi="Calibri" w:cs="Calibri"/>
                <w:sz w:val="20"/>
                <w:szCs w:val="20"/>
              </w:rPr>
              <w:t>equivalent</w:t>
            </w:r>
            <w:proofErr w:type="spellEnd"/>
            <w:r w:rsidRPr="006617B6">
              <w:rPr>
                <w:rFonts w:ascii="Calibri" w:eastAsia="Calibri" w:hAnsi="Calibri" w:cs="Calibri"/>
                <w:sz w:val="20"/>
                <w:szCs w:val="20"/>
              </w:rPr>
              <w:t xml:space="preserve"> or </w:t>
            </w:r>
            <w:proofErr w:type="spellStart"/>
            <w:r w:rsidRPr="006617B6">
              <w:rPr>
                <w:rFonts w:ascii="Calibri" w:eastAsia="Calibri" w:hAnsi="Calibri" w:cs="Calibri"/>
                <w:sz w:val="20"/>
                <w:szCs w:val="20"/>
              </w:rPr>
              <w:t>superior</w:t>
            </w:r>
            <w:proofErr w:type="spellEnd"/>
            <w:r w:rsidRPr="006617B6">
              <w:rPr>
                <w:rFonts w:ascii="Calibri" w:eastAsia="Calibri" w:hAnsi="Calibri" w:cs="Calibri"/>
                <w:sz w:val="20"/>
                <w:szCs w:val="20"/>
              </w:rPr>
              <w:t xml:space="preserve"> performance in </w:t>
            </w:r>
            <w:proofErr w:type="spellStart"/>
            <w:r w:rsidRPr="006617B6">
              <w:rPr>
                <w:rFonts w:ascii="Calibri" w:eastAsia="Calibri" w:hAnsi="Calibri" w:cs="Calibri"/>
                <w:sz w:val="20"/>
                <w:szCs w:val="20"/>
              </w:rPr>
              <w:t>head</w:t>
            </w:r>
            <w:proofErr w:type="spellEnd"/>
            <w:r w:rsidRPr="006617B6">
              <w:rPr>
                <w:rFonts w:ascii="Calibri" w:eastAsia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6617B6">
              <w:rPr>
                <w:rFonts w:ascii="Calibri" w:eastAsia="Calibri" w:hAnsi="Calibri" w:cs="Calibri"/>
                <w:sz w:val="20"/>
                <w:szCs w:val="20"/>
              </w:rPr>
              <w:t>eye</w:t>
            </w:r>
            <w:proofErr w:type="spellEnd"/>
            <w:r w:rsidRPr="006617B6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6617B6">
              <w:rPr>
                <w:rFonts w:ascii="Calibri" w:eastAsia="Calibri" w:hAnsi="Calibri" w:cs="Calibri"/>
                <w:sz w:val="20"/>
                <w:szCs w:val="20"/>
              </w:rPr>
              <w:t>lens</w:t>
            </w:r>
            <w:proofErr w:type="spellEnd"/>
            <w:r w:rsidRPr="006617B6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6617B6">
              <w:rPr>
                <w:rFonts w:ascii="Calibri" w:eastAsia="Calibri" w:hAnsi="Calibri" w:cs="Calibri"/>
                <w:sz w:val="20"/>
                <w:szCs w:val="20"/>
              </w:rPr>
              <w:t>optic</w:t>
            </w:r>
            <w:proofErr w:type="spellEnd"/>
            <w:r w:rsidRPr="006617B6">
              <w:rPr>
                <w:rFonts w:ascii="Calibri" w:eastAsia="Calibri" w:hAnsi="Calibri" w:cs="Calibri"/>
                <w:sz w:val="20"/>
                <w:szCs w:val="20"/>
              </w:rPr>
              <w:t xml:space="preserve"> nerve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brain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chiasm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), thorax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heart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Pr="006617B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617B6">
              <w:rPr>
                <w:rFonts w:ascii="Calibri" w:eastAsia="Calibri" w:hAnsi="Calibri" w:cs="Calibri"/>
                <w:sz w:val="20"/>
                <w:szCs w:val="20"/>
              </w:rPr>
              <w:t>lungs</w:t>
            </w:r>
            <w:proofErr w:type="spellEnd"/>
            <w:r w:rsidRPr="006617B6">
              <w:rPr>
                <w:rFonts w:ascii="Calibri" w:eastAsia="Calibri" w:hAnsi="Calibri" w:cs="Calibri"/>
                <w:sz w:val="20"/>
                <w:szCs w:val="20"/>
              </w:rPr>
              <w:t>), and pelvis and abd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omen (</w:t>
            </w:r>
            <w:proofErr w:type="spellStart"/>
            <w:r w:rsidRPr="006617B6">
              <w:rPr>
                <w:rFonts w:ascii="Calibri" w:eastAsia="Calibri" w:hAnsi="Calibri" w:cs="Calibri"/>
                <w:sz w:val="20"/>
                <w:szCs w:val="20"/>
              </w:rPr>
              <w:t>kidney</w:t>
            </w:r>
            <w:proofErr w:type="spellEnd"/>
            <w:r w:rsidRPr="006617B6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6617B6">
              <w:rPr>
                <w:rFonts w:ascii="Calibri" w:eastAsia="Calibri" w:hAnsi="Calibri" w:cs="Calibri"/>
                <w:sz w:val="20"/>
                <w:szCs w:val="20"/>
              </w:rPr>
              <w:t>femoral</w:t>
            </w:r>
            <w:proofErr w:type="spellEnd"/>
            <w:r w:rsidRPr="006617B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617B6">
              <w:rPr>
                <w:rFonts w:ascii="Calibri" w:eastAsia="Calibri" w:hAnsi="Calibri" w:cs="Calibri"/>
                <w:sz w:val="20"/>
                <w:szCs w:val="20"/>
              </w:rPr>
              <w:t>he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compared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to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manual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contours</w:t>
            </w:r>
          </w:p>
          <w:p w:rsidR="003113A2" w:rsidRPr="00BC1AFC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proofErr w:type="spellStart"/>
            <w:r w:rsidRPr="006617B6">
              <w:rPr>
                <w:rFonts w:ascii="Calibri" w:eastAsia="Calibri" w:hAnsi="Calibri" w:cs="Calibri"/>
                <w:sz w:val="20"/>
                <w:szCs w:val="20"/>
              </w:rPr>
              <w:t>Bowel</w:t>
            </w:r>
            <w:proofErr w:type="spellEnd"/>
            <w:r w:rsidRPr="006617B6">
              <w:rPr>
                <w:rFonts w:ascii="Calibri" w:eastAsia="Calibri" w:hAnsi="Calibri" w:cs="Calibri"/>
                <w:sz w:val="20"/>
                <w:szCs w:val="20"/>
              </w:rPr>
              <w:t xml:space="preserve">-bag and </w:t>
            </w:r>
            <w:proofErr w:type="spellStart"/>
            <w:r w:rsidRPr="006617B6">
              <w:rPr>
                <w:rFonts w:ascii="Calibri" w:eastAsia="Calibri" w:hAnsi="Calibri" w:cs="Calibri"/>
                <w:sz w:val="20"/>
                <w:szCs w:val="20"/>
              </w:rPr>
              <w:t>stomach</w:t>
            </w:r>
            <w:proofErr w:type="spellEnd"/>
            <w:r w:rsidRPr="006617B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= not fit for direct use</w:t>
            </w:r>
          </w:p>
        </w:tc>
      </w:tr>
      <w:tr w:rsidR="003113A2" w:rsidRPr="00BC1AFC" w:rsidTr="004A3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:rsidR="003113A2" w:rsidRPr="00BC1AFC" w:rsidRDefault="003113A2" w:rsidP="004A3892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Doolan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et al.</w:t>
            </w:r>
          </w:p>
        </w:tc>
        <w:tc>
          <w:tcPr>
            <w:tcW w:w="709" w:type="dxa"/>
          </w:tcPr>
          <w:p w:rsidR="003113A2" w:rsidRPr="00BC1AFC" w:rsidRDefault="003113A2" w:rsidP="004A3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2023</w:t>
            </w:r>
          </w:p>
        </w:tc>
        <w:tc>
          <w:tcPr>
            <w:tcW w:w="1395" w:type="dxa"/>
          </w:tcPr>
          <w:p w:rsidR="003113A2" w:rsidRPr="00BC1AFC" w:rsidRDefault="003113A2" w:rsidP="004A3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Breast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(9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OARs</w:t>
            </w:r>
            <w:proofErr w:type="spellEnd"/>
            <w:r w:rsidRPr="00F9618B">
              <w:rPr>
                <w:rFonts w:cstheme="minorHAnsi"/>
                <w:sz w:val="20"/>
                <w:szCs w:val="20"/>
                <w:lang w:val="en-US"/>
              </w:rPr>
              <w:t>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head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and neck (17), thorax (6), prostate (10)</w:t>
            </w:r>
          </w:p>
        </w:tc>
        <w:tc>
          <w:tcPr>
            <w:tcW w:w="1588" w:type="dxa"/>
          </w:tcPr>
          <w:p w:rsidR="003113A2" w:rsidRDefault="003113A2" w:rsidP="004A3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Deep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learning</w:t>
            </w:r>
            <w:proofErr w:type="spellEnd"/>
          </w:p>
          <w:p w:rsidR="003113A2" w:rsidRPr="00BC1AFC" w:rsidRDefault="003113A2" w:rsidP="004A3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5 solutions </w:t>
            </w:r>
          </w:p>
        </w:tc>
        <w:tc>
          <w:tcPr>
            <w:tcW w:w="1421" w:type="dxa"/>
          </w:tcPr>
          <w:p w:rsidR="003113A2" w:rsidRPr="00BC1AFC" w:rsidRDefault="003113A2" w:rsidP="004A3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BC1AF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80 patients (20 per site)</w:t>
            </w:r>
          </w:p>
        </w:tc>
        <w:tc>
          <w:tcPr>
            <w:tcW w:w="1846" w:type="dxa"/>
          </w:tcPr>
          <w:p w:rsidR="003113A2" w:rsidRPr="00BC1AFC" w:rsidRDefault="003113A2" w:rsidP="004A3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 experts</w:t>
            </w:r>
          </w:p>
        </w:tc>
        <w:tc>
          <w:tcPr>
            <w:tcW w:w="2132" w:type="dxa"/>
          </w:tcPr>
          <w:p w:rsidR="003113A2" w:rsidRDefault="003113A2" w:rsidP="004A3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vDSC</w:t>
            </w:r>
            <w:proofErr w:type="spellEnd"/>
            <w:r w:rsidRPr="00F9618B">
              <w:rPr>
                <w:rFonts w:cstheme="minorHAnsi"/>
                <w:sz w:val="20"/>
                <w:szCs w:val="20"/>
                <w:lang w:val="en-US"/>
              </w:rPr>
              <w:t>⁴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sDSC</w:t>
            </w:r>
            <w:proofErr w:type="spellEnd"/>
            <w:r w:rsidRPr="00F9618B">
              <w:rPr>
                <w:rFonts w:cstheme="minorHAnsi"/>
                <w:sz w:val="20"/>
                <w:szCs w:val="20"/>
                <w:lang w:val="en-US"/>
              </w:rPr>
              <w:t>⁵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HD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²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APL</w:t>
            </w:r>
          </w:p>
          <w:p w:rsidR="003113A2" w:rsidRDefault="003113A2" w:rsidP="004A3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-Time</w:t>
            </w:r>
          </w:p>
          <w:p w:rsidR="003113A2" w:rsidRPr="00BC1AFC" w:rsidRDefault="003113A2" w:rsidP="004A3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113A2" w:rsidRPr="00BC1AFC" w:rsidRDefault="003113A2" w:rsidP="004A3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353" w:type="dxa"/>
          </w:tcPr>
          <w:p w:rsidR="003113A2" w:rsidRDefault="003113A2" w:rsidP="004A3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-All five</w:t>
            </w:r>
            <w:r w:rsidRPr="00250F4E">
              <w:rPr>
                <w:rFonts w:ascii="Calibri" w:eastAsia="Calibri" w:hAnsi="Calibri" w:cs="Calibri"/>
                <w:sz w:val="20"/>
                <w:szCs w:val="20"/>
              </w:rPr>
              <w:t xml:space="preserve"> AI auto-segmentation solutions </w:t>
            </w:r>
            <w:proofErr w:type="spellStart"/>
            <w:r w:rsidRPr="00250F4E">
              <w:rPr>
                <w:rFonts w:ascii="Calibri" w:eastAsia="Calibri" w:hAnsi="Calibri" w:cs="Calibri"/>
                <w:sz w:val="20"/>
                <w:szCs w:val="20"/>
              </w:rPr>
              <w:t>offer</w:t>
            </w:r>
            <w:proofErr w:type="spellEnd"/>
            <w:r w:rsidRPr="00250F4E">
              <w:rPr>
                <w:rFonts w:ascii="Calibri" w:eastAsia="Calibri" w:hAnsi="Calibri" w:cs="Calibri"/>
                <w:sz w:val="20"/>
                <w:szCs w:val="20"/>
              </w:rPr>
              <w:t xml:space="preserve"> high </w:t>
            </w:r>
            <w:proofErr w:type="spellStart"/>
            <w:r w:rsidRPr="00250F4E">
              <w:rPr>
                <w:rFonts w:ascii="Calibri" w:eastAsia="Calibri" w:hAnsi="Calibri" w:cs="Calibri"/>
                <w:sz w:val="20"/>
                <w:szCs w:val="20"/>
              </w:rPr>
              <w:t>quality</w:t>
            </w:r>
            <w:proofErr w:type="spellEnd"/>
            <w:r w:rsidRPr="00250F4E">
              <w:rPr>
                <w:rFonts w:ascii="Calibri" w:eastAsia="Calibri" w:hAnsi="Calibri" w:cs="Calibri"/>
                <w:sz w:val="20"/>
                <w:szCs w:val="20"/>
              </w:rPr>
              <w:t xml:space="preserve"> contours in </w:t>
            </w:r>
            <w:proofErr w:type="spellStart"/>
            <w:r w:rsidRPr="00250F4E">
              <w:rPr>
                <w:rFonts w:ascii="Calibri" w:eastAsia="Calibri" w:hAnsi="Calibri" w:cs="Calibri"/>
                <w:sz w:val="20"/>
                <w:szCs w:val="20"/>
              </w:rPr>
              <w:t>significantly</w:t>
            </w:r>
            <w:proofErr w:type="spellEnd"/>
            <w:r w:rsidRPr="00250F4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50F4E">
              <w:rPr>
                <w:rFonts w:ascii="Calibri" w:eastAsia="Calibri" w:hAnsi="Calibri" w:cs="Calibri"/>
                <w:sz w:val="20"/>
                <w:szCs w:val="20"/>
              </w:rPr>
              <w:t>reduced</w:t>
            </w:r>
            <w:proofErr w:type="spellEnd"/>
            <w:r w:rsidRPr="00250F4E">
              <w:rPr>
                <w:rFonts w:ascii="Calibri" w:eastAsia="Calibri" w:hAnsi="Calibri" w:cs="Calibri"/>
                <w:sz w:val="20"/>
                <w:szCs w:val="20"/>
              </w:rPr>
              <w:t xml:space="preserve"> time </w:t>
            </w:r>
            <w:proofErr w:type="spellStart"/>
            <w:r w:rsidRPr="00250F4E">
              <w:rPr>
                <w:rFonts w:ascii="Calibri" w:eastAsia="Calibri" w:hAnsi="Calibri" w:cs="Calibri"/>
                <w:sz w:val="20"/>
                <w:szCs w:val="20"/>
              </w:rPr>
              <w:t>com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pared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to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manual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contouring</w:t>
            </w:r>
            <w:proofErr w:type="spellEnd"/>
          </w:p>
          <w:p w:rsidR="003113A2" w:rsidRPr="00BC1AFC" w:rsidRDefault="003113A2" w:rsidP="004A3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250F4E">
              <w:rPr>
                <w:rFonts w:ascii="Calibri" w:eastAsia="Calibri" w:hAnsi="Calibri" w:cs="Calibri"/>
                <w:sz w:val="20"/>
                <w:szCs w:val="20"/>
              </w:rPr>
              <w:t>ould</w:t>
            </w:r>
            <w:proofErr w:type="spellEnd"/>
            <w:r w:rsidRPr="00250F4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50F4E">
              <w:rPr>
                <w:rFonts w:ascii="Calibri" w:eastAsia="Calibri" w:hAnsi="Calibri" w:cs="Calibri"/>
                <w:sz w:val="20"/>
                <w:szCs w:val="20"/>
              </w:rPr>
              <w:t>be</w:t>
            </w:r>
            <w:proofErr w:type="spellEnd"/>
            <w:r w:rsidRPr="00250F4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50F4E">
              <w:rPr>
                <w:rFonts w:ascii="Calibri" w:eastAsia="Calibri" w:hAnsi="Calibri" w:cs="Calibri"/>
                <w:sz w:val="20"/>
                <w:szCs w:val="20"/>
              </w:rPr>
              <w:t>used</w:t>
            </w:r>
            <w:proofErr w:type="spellEnd"/>
            <w:r w:rsidRPr="00250F4E">
              <w:rPr>
                <w:rFonts w:ascii="Calibri" w:eastAsia="Calibri" w:hAnsi="Calibri" w:cs="Calibri"/>
                <w:sz w:val="20"/>
                <w:szCs w:val="20"/>
              </w:rPr>
              <w:t xml:space="preserve"> to </w:t>
            </w:r>
            <w:proofErr w:type="spellStart"/>
            <w:r w:rsidRPr="00250F4E">
              <w:rPr>
                <w:rFonts w:ascii="Calibri" w:eastAsia="Calibri" w:hAnsi="Calibri" w:cs="Calibri"/>
                <w:sz w:val="20"/>
                <w:szCs w:val="20"/>
              </w:rPr>
              <w:t>render</w:t>
            </w:r>
            <w:proofErr w:type="spellEnd"/>
            <w:r w:rsidRPr="00250F4E">
              <w:rPr>
                <w:rFonts w:ascii="Calibri" w:eastAsia="Calibri" w:hAnsi="Calibri" w:cs="Calibri"/>
                <w:sz w:val="20"/>
                <w:szCs w:val="20"/>
              </w:rPr>
              <w:t xml:space="preserve"> the </w:t>
            </w:r>
            <w:proofErr w:type="spellStart"/>
            <w:r w:rsidRPr="00250F4E">
              <w:rPr>
                <w:rFonts w:ascii="Calibri" w:eastAsia="Calibri" w:hAnsi="Calibri" w:cs="Calibri"/>
                <w:sz w:val="20"/>
                <w:szCs w:val="20"/>
              </w:rPr>
              <w:t>radiotherapy</w:t>
            </w:r>
            <w:proofErr w:type="spellEnd"/>
            <w:r w:rsidRPr="00250F4E">
              <w:rPr>
                <w:rFonts w:ascii="Calibri" w:eastAsia="Calibri" w:hAnsi="Calibri" w:cs="Calibri"/>
                <w:sz w:val="20"/>
                <w:szCs w:val="20"/>
              </w:rPr>
              <w:t xml:space="preserve"> workflow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more efficient and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standardized</w:t>
            </w:r>
            <w:proofErr w:type="spellEnd"/>
          </w:p>
        </w:tc>
      </w:tr>
      <w:tr w:rsidR="003113A2" w:rsidRPr="00BC1AFC" w:rsidTr="004A3892">
        <w:trPr>
          <w:trHeight w:val="1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:rsidR="003113A2" w:rsidRPr="00164932" w:rsidRDefault="003113A2" w:rsidP="004A3892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Bibault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et al. </w:t>
            </w:r>
          </w:p>
        </w:tc>
        <w:tc>
          <w:tcPr>
            <w:tcW w:w="709" w:type="dxa"/>
          </w:tcPr>
          <w:p w:rsidR="003113A2" w:rsidRPr="00BC1AFC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2024</w:t>
            </w:r>
          </w:p>
        </w:tc>
        <w:tc>
          <w:tcPr>
            <w:tcW w:w="1395" w:type="dxa"/>
          </w:tcPr>
          <w:p w:rsidR="003113A2" w:rsidRPr="00BC1AFC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 sites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brain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head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and neck, thorax, abdomen and pelvis)</w:t>
            </w:r>
          </w:p>
        </w:tc>
        <w:tc>
          <w:tcPr>
            <w:tcW w:w="1588" w:type="dxa"/>
          </w:tcPr>
          <w:p w:rsidR="003113A2" w:rsidRPr="00BC1AFC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Deep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learning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421" w:type="dxa"/>
          </w:tcPr>
          <w:p w:rsidR="003113A2" w:rsidRPr="00BC1AFC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Literature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review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(38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studies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1846" w:type="dxa"/>
          </w:tcPr>
          <w:p w:rsidR="003113A2" w:rsidRPr="00BC1AFC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Literature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2132" w:type="dxa"/>
          </w:tcPr>
          <w:p w:rsidR="003113A2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-DSC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¹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mean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DSC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¹</w:t>
            </w:r>
          </w:p>
          <w:p w:rsidR="003113A2" w:rsidRPr="00BC1AFC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-Time</w:t>
            </w:r>
          </w:p>
        </w:tc>
        <w:tc>
          <w:tcPr>
            <w:tcW w:w="6353" w:type="dxa"/>
          </w:tcPr>
          <w:p w:rsidR="003113A2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 w:rsidRPr="002D60E7">
              <w:rPr>
                <w:rFonts w:ascii="Calibri" w:eastAsia="Calibri" w:hAnsi="Calibri" w:cs="Calibri"/>
                <w:sz w:val="20"/>
                <w:szCs w:val="20"/>
              </w:rPr>
              <w:t xml:space="preserve">Deep </w:t>
            </w:r>
            <w:proofErr w:type="spellStart"/>
            <w:r w:rsidRPr="002D60E7">
              <w:rPr>
                <w:rFonts w:ascii="Calibri" w:eastAsia="Calibri" w:hAnsi="Calibri" w:cs="Calibri"/>
                <w:sz w:val="20"/>
                <w:szCs w:val="20"/>
              </w:rPr>
              <w:t>learning</w:t>
            </w:r>
            <w:proofErr w:type="spellEnd"/>
            <w:r w:rsidRPr="002D60E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D60E7">
              <w:rPr>
                <w:rFonts w:ascii="Calibri" w:eastAsia="Calibri" w:hAnsi="Calibri" w:cs="Calibri"/>
                <w:sz w:val="20"/>
                <w:szCs w:val="20"/>
              </w:rPr>
              <w:t>models</w:t>
            </w:r>
            <w:proofErr w:type="spellEnd"/>
            <w:r w:rsidRPr="002D60E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D60E7">
              <w:rPr>
                <w:rFonts w:ascii="Calibri" w:eastAsia="Calibri" w:hAnsi="Calibri" w:cs="Calibri"/>
                <w:sz w:val="20"/>
                <w:szCs w:val="20"/>
              </w:rPr>
              <w:t>require</w:t>
            </w:r>
            <w:proofErr w:type="spellEnd"/>
            <w:r w:rsidRPr="002D60E7">
              <w:rPr>
                <w:rFonts w:ascii="Calibri" w:eastAsia="Calibri" w:hAnsi="Calibri" w:cs="Calibri"/>
                <w:sz w:val="20"/>
                <w:szCs w:val="20"/>
              </w:rPr>
              <w:t xml:space="preserve"> extensive training 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nd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rigorous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validation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criteria</w:t>
            </w:r>
            <w:proofErr w:type="spellEnd"/>
          </w:p>
          <w:p w:rsidR="003113A2" w:rsidRPr="002D60E7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 w:rsidRPr="002D60E7">
              <w:rPr>
                <w:rFonts w:ascii="Calibri" w:eastAsia="Calibri" w:hAnsi="Calibri" w:cs="Calibri"/>
                <w:sz w:val="20"/>
                <w:szCs w:val="20"/>
              </w:rPr>
              <w:t xml:space="preserve">Auto-segmentation </w:t>
            </w:r>
            <w:proofErr w:type="spellStart"/>
            <w:r w:rsidRPr="002D60E7">
              <w:rPr>
                <w:rFonts w:ascii="Calibri" w:eastAsia="Calibri" w:hAnsi="Calibri" w:cs="Calibri"/>
                <w:sz w:val="20"/>
                <w:szCs w:val="20"/>
              </w:rPr>
              <w:t>reduces</w:t>
            </w:r>
            <w:proofErr w:type="spellEnd"/>
            <w:r w:rsidRPr="002D60E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D60E7">
              <w:rPr>
                <w:rFonts w:ascii="Calibri" w:eastAsia="Calibri" w:hAnsi="Calibri" w:cs="Calibri"/>
                <w:sz w:val="20"/>
                <w:szCs w:val="20"/>
              </w:rPr>
              <w:t>contouring</w:t>
            </w:r>
            <w:proofErr w:type="spellEnd"/>
            <w:r w:rsidRPr="002D60E7">
              <w:rPr>
                <w:rFonts w:ascii="Calibri" w:eastAsia="Calibri" w:hAnsi="Calibri" w:cs="Calibri"/>
                <w:sz w:val="20"/>
                <w:szCs w:val="20"/>
              </w:rPr>
              <w:t xml:space="preserve"> time.</w:t>
            </w:r>
          </w:p>
          <w:p w:rsidR="003113A2" w:rsidRPr="002D60E7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proofErr w:type="spellStart"/>
            <w:r w:rsidRPr="002D60E7">
              <w:rPr>
                <w:rFonts w:ascii="Calibri" w:eastAsia="Calibri" w:hAnsi="Calibri" w:cs="Calibri"/>
                <w:sz w:val="20"/>
                <w:szCs w:val="20"/>
              </w:rPr>
              <w:t>Standardization</w:t>
            </w:r>
            <w:proofErr w:type="spellEnd"/>
            <w:r w:rsidRPr="002D60E7">
              <w:rPr>
                <w:rFonts w:ascii="Calibri" w:eastAsia="Calibri" w:hAnsi="Calibri" w:cs="Calibri"/>
                <w:sz w:val="20"/>
                <w:szCs w:val="20"/>
              </w:rPr>
              <w:t xml:space="preserve"> of practices</w:t>
            </w:r>
          </w:p>
          <w:p w:rsidR="003113A2" w:rsidRPr="00BC1AFC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113A2" w:rsidRPr="00BC1AFC" w:rsidTr="004A3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0" w:type="dxa"/>
            <w:gridSpan w:val="8"/>
          </w:tcPr>
          <w:p w:rsidR="003113A2" w:rsidRDefault="003113A2" w:rsidP="004A389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B36F03">
              <w:rPr>
                <w:rFonts w:ascii="Calibri" w:eastAsia="Calibri" w:hAnsi="Calibri" w:cs="Calibri"/>
                <w:szCs w:val="20"/>
              </w:rPr>
              <w:t>Pediatrics</w:t>
            </w:r>
            <w:proofErr w:type="spellEnd"/>
          </w:p>
        </w:tc>
      </w:tr>
      <w:tr w:rsidR="003113A2" w:rsidRPr="00BC1AFC" w:rsidTr="004A3892">
        <w:trPr>
          <w:trHeight w:val="1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:rsidR="003113A2" w:rsidRPr="00B91BE5" w:rsidRDefault="003113A2" w:rsidP="004A3892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B91BE5">
              <w:rPr>
                <w:rFonts w:cstheme="minorHAnsi"/>
                <w:sz w:val="20"/>
                <w:szCs w:val="20"/>
                <w:lang w:val="en-US"/>
              </w:rPr>
              <w:t>Bondiau</w:t>
            </w:r>
            <w:proofErr w:type="spellEnd"/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 et al</w:t>
            </w:r>
          </w:p>
        </w:tc>
        <w:tc>
          <w:tcPr>
            <w:tcW w:w="709" w:type="dxa"/>
          </w:tcPr>
          <w:p w:rsidR="003113A2" w:rsidRPr="00B91BE5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395" w:type="dxa"/>
          </w:tcPr>
          <w:p w:rsidR="003113A2" w:rsidRPr="00B91BE5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24 OAR</w:t>
            </w:r>
            <w:r>
              <w:rPr>
                <w:rFonts w:cstheme="minorHAnsi"/>
                <w:sz w:val="20"/>
                <w:szCs w:val="20"/>
                <w:lang w:val="en-US"/>
              </w:rPr>
              <w:t>s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³</w:t>
            </w:r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 on brain MRI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⁶</w:t>
            </w:r>
          </w:p>
        </w:tc>
        <w:tc>
          <w:tcPr>
            <w:tcW w:w="1588" w:type="dxa"/>
          </w:tcPr>
          <w:p w:rsidR="003113A2" w:rsidRPr="00B91BE5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 xml:space="preserve">ART-Net </w:t>
            </w:r>
          </w:p>
          <w:p w:rsidR="003113A2" w:rsidRPr="00B91BE5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Therapanacea</w:t>
            </w:r>
            <w:proofErr w:type="spellEnd"/>
          </w:p>
        </w:tc>
        <w:tc>
          <w:tcPr>
            <w:tcW w:w="1421" w:type="dxa"/>
          </w:tcPr>
          <w:p w:rsidR="003113A2" w:rsidRPr="00B91BE5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39 Children with 4 age categories from 0 to 15 years old</w:t>
            </w:r>
          </w:p>
        </w:tc>
        <w:tc>
          <w:tcPr>
            <w:tcW w:w="1846" w:type="dxa"/>
          </w:tcPr>
          <w:p w:rsidR="003113A2" w:rsidRPr="00B91BE5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5 experts of 4 centers</w:t>
            </w:r>
          </w:p>
          <w:p w:rsidR="003113A2" w:rsidRPr="00B91BE5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Blind study</w:t>
            </w:r>
          </w:p>
        </w:tc>
        <w:tc>
          <w:tcPr>
            <w:tcW w:w="2132" w:type="dxa"/>
          </w:tcPr>
          <w:p w:rsidR="003113A2" w:rsidRPr="00B91BE5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Quality score</w:t>
            </w:r>
          </w:p>
          <w:p w:rsidR="003113A2" w:rsidRPr="00B91BE5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353" w:type="dxa"/>
          </w:tcPr>
          <w:p w:rsidR="003113A2" w:rsidRPr="00B91BE5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- 3% of cases of failure to recognize the organ (vestibular and semicircular canal or cochlea)</w:t>
            </w:r>
          </w:p>
          <w:p w:rsidR="003113A2" w:rsidRPr="00B91BE5" w:rsidRDefault="003113A2" w:rsidP="004A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91BE5">
              <w:rPr>
                <w:rFonts w:cstheme="minorHAnsi"/>
                <w:sz w:val="20"/>
                <w:szCs w:val="20"/>
                <w:lang w:val="en-US"/>
              </w:rPr>
              <w:t>- The age groups of 0-2 years and 2-5 years = less acceptable contours versus the older age categories</w:t>
            </w:r>
          </w:p>
        </w:tc>
      </w:tr>
    </w:tbl>
    <w:p w:rsidR="003113A2" w:rsidRPr="003113A2" w:rsidRDefault="003113A2" w:rsidP="003113A2"/>
    <w:p w:rsidR="003113A2" w:rsidRPr="003113A2" w:rsidRDefault="003113A2" w:rsidP="003113A2"/>
    <w:p w:rsidR="003113A2" w:rsidRPr="003113A2" w:rsidRDefault="003113A2" w:rsidP="003113A2"/>
    <w:p w:rsidR="003113A2" w:rsidRPr="003113A2" w:rsidRDefault="003113A2" w:rsidP="003113A2"/>
    <w:p w:rsidR="003113A2" w:rsidRPr="00F9618B" w:rsidRDefault="003113A2" w:rsidP="003113A2">
      <w:pPr>
        <w:ind w:left="-1134"/>
        <w:rPr>
          <w:rFonts w:cstheme="minorHAnsi"/>
          <w:sz w:val="20"/>
          <w:szCs w:val="20"/>
          <w:lang w:val="en-US"/>
        </w:rPr>
      </w:pPr>
      <w:r w:rsidRPr="00F9618B">
        <w:rPr>
          <w:rFonts w:cstheme="minorHAnsi"/>
          <w:sz w:val="20"/>
          <w:szCs w:val="20"/>
          <w:lang w:val="en-US"/>
        </w:rPr>
        <w:t>¹ Dice score coefficient</w:t>
      </w:r>
      <w:r>
        <w:rPr>
          <w:rFonts w:cstheme="minorHAnsi"/>
          <w:sz w:val="20"/>
          <w:szCs w:val="20"/>
          <w:lang w:val="en-US"/>
        </w:rPr>
        <w:t xml:space="preserve">; </w:t>
      </w:r>
      <w:proofErr w:type="gramStart"/>
      <w:r w:rsidRPr="00F9618B">
        <w:rPr>
          <w:rFonts w:cstheme="minorHAnsi"/>
          <w:sz w:val="20"/>
          <w:szCs w:val="20"/>
          <w:lang w:val="en-US"/>
        </w:rPr>
        <w:t xml:space="preserve">² </w:t>
      </w:r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9618B">
        <w:rPr>
          <w:rFonts w:cstheme="minorHAnsi"/>
          <w:sz w:val="20"/>
          <w:szCs w:val="20"/>
          <w:lang w:val="en-US"/>
        </w:rPr>
        <w:t>Hausdorff</w:t>
      </w:r>
      <w:proofErr w:type="spellEnd"/>
      <w:proofErr w:type="gramEnd"/>
      <w:r w:rsidRPr="00F9618B">
        <w:rPr>
          <w:rFonts w:cstheme="minorHAnsi"/>
          <w:sz w:val="20"/>
          <w:szCs w:val="20"/>
          <w:lang w:val="en-US"/>
        </w:rPr>
        <w:t xml:space="preserve"> distance (95%); ³ Organs at risk</w:t>
      </w:r>
      <w:r>
        <w:rPr>
          <w:rFonts w:cstheme="minorHAnsi"/>
          <w:sz w:val="20"/>
          <w:szCs w:val="20"/>
          <w:lang w:val="en-US"/>
        </w:rPr>
        <w:t xml:space="preserve">; </w:t>
      </w:r>
      <w:r w:rsidRPr="00F9618B">
        <w:rPr>
          <w:rFonts w:cstheme="minorHAnsi"/>
          <w:sz w:val="20"/>
          <w:szCs w:val="20"/>
          <w:lang w:val="en-US"/>
        </w:rPr>
        <w:t>⁴ Volumetric Dice s</w:t>
      </w:r>
      <w:r>
        <w:rPr>
          <w:rFonts w:cstheme="minorHAnsi"/>
          <w:sz w:val="20"/>
          <w:szCs w:val="20"/>
          <w:lang w:val="en-US"/>
        </w:rPr>
        <w:t xml:space="preserve">core coefficient; </w:t>
      </w:r>
      <w:r w:rsidRPr="00F9618B">
        <w:rPr>
          <w:rFonts w:cstheme="minorHAnsi"/>
          <w:sz w:val="20"/>
          <w:szCs w:val="20"/>
          <w:lang w:val="en-US"/>
        </w:rPr>
        <w:t>⁵ Surface-Dice score coefficient</w:t>
      </w:r>
      <w:r>
        <w:rPr>
          <w:rFonts w:cstheme="minorHAnsi"/>
          <w:sz w:val="20"/>
          <w:szCs w:val="20"/>
          <w:lang w:val="en-US"/>
        </w:rPr>
        <w:t xml:space="preserve">; </w:t>
      </w:r>
      <w:r w:rsidRPr="00F9618B">
        <w:rPr>
          <w:rFonts w:cstheme="minorHAnsi"/>
          <w:sz w:val="20"/>
          <w:szCs w:val="20"/>
          <w:lang w:val="en-US"/>
        </w:rPr>
        <w:t>⁶</w:t>
      </w:r>
      <w:r>
        <w:rPr>
          <w:rFonts w:cstheme="minorHAnsi"/>
          <w:sz w:val="20"/>
          <w:szCs w:val="20"/>
          <w:lang w:val="en-US"/>
        </w:rPr>
        <w:t xml:space="preserve"> Magnetic Resonance Imaging</w:t>
      </w:r>
      <w:bookmarkStart w:id="0" w:name="_GoBack"/>
      <w:bookmarkEnd w:id="0"/>
    </w:p>
    <w:p w:rsidR="003113A2" w:rsidRPr="003113A2" w:rsidRDefault="003113A2" w:rsidP="003113A2"/>
    <w:p w:rsidR="003113A2" w:rsidRPr="003113A2" w:rsidRDefault="003113A2" w:rsidP="003113A2"/>
    <w:p w:rsidR="003113A2" w:rsidRPr="003113A2" w:rsidRDefault="003113A2" w:rsidP="003113A2"/>
    <w:p w:rsidR="00B927B9" w:rsidRPr="003113A2" w:rsidRDefault="00C6366E" w:rsidP="003113A2"/>
    <w:sectPr w:rsidR="00B927B9" w:rsidRPr="003113A2" w:rsidSect="003113A2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8A3084"/>
    <w:multiLevelType w:val="multilevel"/>
    <w:tmpl w:val="E182D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FCA6193"/>
    <w:multiLevelType w:val="hybridMultilevel"/>
    <w:tmpl w:val="FF8C68E0"/>
    <w:lvl w:ilvl="0" w:tplc="96B8BD84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AFC"/>
    <w:rsid w:val="00027554"/>
    <w:rsid w:val="0003474D"/>
    <w:rsid w:val="00096A30"/>
    <w:rsid w:val="0013789D"/>
    <w:rsid w:val="00164932"/>
    <w:rsid w:val="001C1EC7"/>
    <w:rsid w:val="00250F4E"/>
    <w:rsid w:val="002C092A"/>
    <w:rsid w:val="002D60E7"/>
    <w:rsid w:val="003113A2"/>
    <w:rsid w:val="005F279F"/>
    <w:rsid w:val="00654503"/>
    <w:rsid w:val="006617B6"/>
    <w:rsid w:val="00761086"/>
    <w:rsid w:val="00785EA9"/>
    <w:rsid w:val="007935D8"/>
    <w:rsid w:val="00810D83"/>
    <w:rsid w:val="00A04A89"/>
    <w:rsid w:val="00B36F03"/>
    <w:rsid w:val="00B54BDF"/>
    <w:rsid w:val="00BC1AFC"/>
    <w:rsid w:val="00C6366E"/>
    <w:rsid w:val="00DB3E43"/>
    <w:rsid w:val="00EA6448"/>
    <w:rsid w:val="00FA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8F575E"/>
  <w15:chartTrackingRefBased/>
  <w15:docId w15:val="{9B7839DA-2606-4E37-88E7-1FA9AD5A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Grille4-Accentuation21">
    <w:name w:val="Tableau Grille 4 - Accentuation 21"/>
    <w:basedOn w:val="TableauNormal"/>
    <w:next w:val="TableauGrille4-Accentuation2"/>
    <w:uiPriority w:val="49"/>
    <w:rsid w:val="00BC1AFC"/>
    <w:pPr>
      <w:spacing w:after="0" w:line="240" w:lineRule="auto"/>
    </w:pPr>
    <w:tblPr>
      <w:tblStyleRowBandSize w:val="1"/>
      <w:tblStyleColBandSize w:val="1"/>
      <w:tblBorders>
        <w:top w:val="single" w:sz="4" w:space="0" w:color="74B5E4"/>
        <w:left w:val="single" w:sz="4" w:space="0" w:color="74B5E4"/>
        <w:bottom w:val="single" w:sz="4" w:space="0" w:color="74B5E4"/>
        <w:right w:val="single" w:sz="4" w:space="0" w:color="74B5E4"/>
        <w:insideH w:val="single" w:sz="4" w:space="0" w:color="74B5E4"/>
        <w:insideV w:val="single" w:sz="4" w:space="0" w:color="74B5E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2683C6"/>
          <w:left w:val="single" w:sz="4" w:space="0" w:color="2683C6"/>
          <w:bottom w:val="single" w:sz="4" w:space="0" w:color="2683C6"/>
          <w:right w:val="single" w:sz="4" w:space="0" w:color="2683C6"/>
          <w:insideH w:val="nil"/>
          <w:insideV w:val="nil"/>
        </w:tcBorders>
        <w:shd w:val="clear" w:color="auto" w:fill="2683C6"/>
      </w:tcPr>
    </w:tblStylePr>
    <w:tblStylePr w:type="lastRow">
      <w:rPr>
        <w:b/>
        <w:bCs/>
      </w:rPr>
      <w:tblPr/>
      <w:tcPr>
        <w:tcBorders>
          <w:top w:val="double" w:sz="4" w:space="0" w:color="2683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/>
      </w:tcPr>
    </w:tblStylePr>
    <w:tblStylePr w:type="band1Horz">
      <w:tblPr/>
      <w:tcPr>
        <w:shd w:val="clear" w:color="auto" w:fill="D0E6F6"/>
      </w:tcPr>
    </w:tblStylePr>
  </w:style>
  <w:style w:type="table" w:styleId="TableauGrille4-Accentuation2">
    <w:name w:val="Grid Table 4 Accent 2"/>
    <w:basedOn w:val="TableauNormal"/>
    <w:uiPriority w:val="49"/>
    <w:rsid w:val="00BC1AF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Paragraphedeliste">
    <w:name w:val="List Paragraph"/>
    <w:basedOn w:val="Normal"/>
    <w:uiPriority w:val="34"/>
    <w:qFormat/>
    <w:rsid w:val="00FA6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4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ICL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Meyer Céline</dc:creator>
  <cp:keywords/>
  <dc:description/>
  <cp:lastModifiedBy>Meyer Céline</cp:lastModifiedBy>
  <cp:revision>2</cp:revision>
  <dcterms:created xsi:type="dcterms:W3CDTF">2024-05-04T12:13:00Z</dcterms:created>
  <dcterms:modified xsi:type="dcterms:W3CDTF">2024-05-04T12:13:00Z</dcterms:modified>
</cp:coreProperties>
</file>