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7DC11A" w14:textId="39DE00EF" w:rsidR="00C94597" w:rsidRPr="001E7352" w:rsidRDefault="00815981" w:rsidP="001E7352">
      <w:pPr>
        <w:ind w:firstLine="420"/>
        <w:rPr>
          <w:rFonts w:eastAsia="宋体" w:hint="eastAsia"/>
          <w:szCs w:val="21"/>
        </w:rPr>
      </w:pPr>
      <w:r>
        <w:rPr>
          <w:rFonts w:ascii="宋体" w:hAnsi="宋体"/>
          <w:noProof/>
        </w:rPr>
        <w:drawing>
          <wp:anchor distT="0" distB="0" distL="114300" distR="114300" simplePos="0" relativeHeight="251659264" behindDoc="0" locked="0" layoutInCell="1" allowOverlap="1" wp14:anchorId="2971AA82" wp14:editId="08A6FB32">
            <wp:simplePos x="0" y="0"/>
            <wp:positionH relativeFrom="page">
              <wp:posOffset>1194178</wp:posOffset>
            </wp:positionH>
            <wp:positionV relativeFrom="page">
              <wp:posOffset>975815</wp:posOffset>
            </wp:positionV>
            <wp:extent cx="5186149" cy="4899546"/>
            <wp:effectExtent l="0" t="0" r="0" b="0"/>
            <wp:wrapTopAndBottom/>
            <wp:docPr id="2252410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241011" name="图片 22524101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8434" cy="49111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368C">
        <w:rPr>
          <w:b/>
          <w:bCs/>
        </w:rPr>
        <w:t>Supplementary</w:t>
      </w:r>
      <w:r>
        <w:rPr>
          <w:b/>
          <w:bCs/>
        </w:rPr>
        <w:t xml:space="preserve"> Figure </w:t>
      </w:r>
      <w:r>
        <w:rPr>
          <w:rFonts w:hint="eastAsia"/>
          <w:b/>
          <w:bCs/>
        </w:rPr>
        <w:t xml:space="preserve">1: </w:t>
      </w:r>
      <w:r>
        <w:rPr>
          <w:rFonts w:hint="eastAsia"/>
        </w:rPr>
        <w:t xml:space="preserve">Brain regions with significant brain gray matter volume changes in the SLE-CI group compared to the SLE-NC group. </w:t>
      </w:r>
      <w:r>
        <w:rPr>
          <w:rFonts w:eastAsia="宋体"/>
          <w:szCs w:val="21"/>
        </w:rPr>
        <w:t xml:space="preserve">The cold color represents the gray matter reduction area in the NPSLE-CI group; the gray matter volume atrophy in the left hippocampus domain in the SLE-CI group is highlighted in the right white box, and the lower blue indicates the T value </w:t>
      </w:r>
      <w:proofErr w:type="spellStart"/>
      <w:r>
        <w:rPr>
          <w:rFonts w:eastAsia="宋体"/>
          <w:szCs w:val="21"/>
        </w:rPr>
        <w:t>colorbar</w:t>
      </w:r>
      <w:proofErr w:type="spellEnd"/>
      <w:r>
        <w:rPr>
          <w:rFonts w:eastAsia="宋体" w:hint="eastAsia"/>
          <w:szCs w:val="21"/>
        </w:rPr>
        <w:t>.</w:t>
      </w:r>
    </w:p>
    <w:sectPr w:rsidR="00C94597" w:rsidRPr="001E73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4DD99F" w14:textId="77777777" w:rsidR="004006C4" w:rsidRDefault="004006C4" w:rsidP="00815981">
      <w:pPr>
        <w:ind w:firstLine="420"/>
      </w:pPr>
      <w:r>
        <w:separator/>
      </w:r>
    </w:p>
  </w:endnote>
  <w:endnote w:type="continuationSeparator" w:id="0">
    <w:p w14:paraId="6CA0DB46" w14:textId="77777777" w:rsidR="004006C4" w:rsidRDefault="004006C4" w:rsidP="0081598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684812" w14:textId="77777777" w:rsidR="004006C4" w:rsidRDefault="004006C4" w:rsidP="00815981">
      <w:pPr>
        <w:ind w:firstLine="420"/>
      </w:pPr>
      <w:r>
        <w:separator/>
      </w:r>
    </w:p>
  </w:footnote>
  <w:footnote w:type="continuationSeparator" w:id="0">
    <w:p w14:paraId="270847A6" w14:textId="77777777" w:rsidR="004006C4" w:rsidRDefault="004006C4" w:rsidP="00815981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0D78"/>
    <w:rsid w:val="00031468"/>
    <w:rsid w:val="001D0B26"/>
    <w:rsid w:val="001E7352"/>
    <w:rsid w:val="004006C4"/>
    <w:rsid w:val="00583EBD"/>
    <w:rsid w:val="00650D78"/>
    <w:rsid w:val="007B6CA0"/>
    <w:rsid w:val="00815981"/>
    <w:rsid w:val="00964FBB"/>
    <w:rsid w:val="00C94597"/>
    <w:rsid w:val="00CF6D65"/>
    <w:rsid w:val="00FE2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FFC965"/>
  <w15:chartTrackingRefBased/>
  <w15:docId w15:val="{3EB2BFEE-CCF1-4BF9-A40C-6D433C6E0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981"/>
    <w:pPr>
      <w:widowControl w:val="0"/>
      <w:ind w:firstLineChars="200" w:firstLine="20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59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9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9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慧洋 刘</dc:creator>
  <cp:keywords/>
  <dc:description/>
  <cp:lastModifiedBy>慧洋 刘</cp:lastModifiedBy>
  <cp:revision>3</cp:revision>
  <dcterms:created xsi:type="dcterms:W3CDTF">2024-06-21T13:49:00Z</dcterms:created>
  <dcterms:modified xsi:type="dcterms:W3CDTF">2024-06-21T13:49:00Z</dcterms:modified>
</cp:coreProperties>
</file>