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CD588" w14:textId="6F2D9125" w:rsidR="00352885" w:rsidRPr="00DD34AD" w:rsidRDefault="00AF0D9F" w:rsidP="003E5CAC">
      <w:pPr>
        <w:spacing w:line="480" w:lineRule="auto"/>
        <w:rPr>
          <w:rFonts w:ascii="Times New Roman" w:hAnsi="Times New Roman" w:cs="Times New Roman"/>
          <w:sz w:val="22"/>
          <w:highlight w:val="yellow"/>
          <w:lang w:val="en-GB"/>
        </w:rPr>
      </w:pPr>
      <w:r w:rsidRPr="00F37ECD">
        <w:rPr>
          <w:rFonts w:ascii="Times New Roman" w:hAnsi="Times New Roman" w:cs="Times New Roman"/>
          <w:b/>
          <w:sz w:val="22"/>
          <w:lang w:val="en-GB"/>
        </w:rPr>
        <w:t xml:space="preserve">Article title: </w:t>
      </w:r>
      <w:r w:rsidR="0000678C" w:rsidRPr="0000678C">
        <w:rPr>
          <w:rFonts w:ascii="Times New Roman" w:hAnsi="Times New Roman" w:cs="Times New Roman"/>
          <w:sz w:val="22"/>
          <w:lang w:val="en-GB"/>
        </w:rPr>
        <w:t>Optimizing grassland productivity and sustainability: effects of a legume or N fertiliser application on N cycling</w:t>
      </w:r>
      <w:r w:rsidR="00F37ECD" w:rsidRPr="00F37ECD">
        <w:rPr>
          <w:rFonts w:ascii="Times New Roman" w:hAnsi="Times New Roman" w:cs="Times New Roman"/>
          <w:sz w:val="22"/>
          <w:lang w:val="en-GB"/>
        </w:rPr>
        <w:t>.</w:t>
      </w:r>
      <w:r w:rsidR="0000678C">
        <w:rPr>
          <w:rFonts w:ascii="Times New Roman" w:hAnsi="Times New Roman" w:cs="Times New Roman"/>
          <w:sz w:val="22"/>
          <w:lang w:val="en-GB"/>
        </w:rPr>
        <w:t xml:space="preserve"> </w:t>
      </w:r>
    </w:p>
    <w:p w14:paraId="3B0289D3" w14:textId="572E80B7" w:rsidR="00AF0D9F" w:rsidRPr="00F37ECD" w:rsidRDefault="00AF0D9F" w:rsidP="003E5CAC">
      <w:pPr>
        <w:spacing w:line="480" w:lineRule="auto"/>
        <w:rPr>
          <w:rFonts w:ascii="Times New Roman" w:hAnsi="Times New Roman" w:cs="Times New Roman"/>
          <w:sz w:val="22"/>
          <w:lang w:val="en-GB"/>
        </w:rPr>
      </w:pPr>
      <w:r w:rsidRPr="00F37ECD">
        <w:rPr>
          <w:rFonts w:ascii="Times New Roman" w:hAnsi="Times New Roman" w:cs="Times New Roman"/>
          <w:b/>
          <w:sz w:val="22"/>
          <w:lang w:val="en-GB"/>
        </w:rPr>
        <w:t>Journal name:</w:t>
      </w:r>
      <w:r w:rsidRPr="00F37ECD">
        <w:rPr>
          <w:rFonts w:ascii="Times New Roman" w:hAnsi="Times New Roman" w:cs="Times New Roman"/>
          <w:sz w:val="22"/>
          <w:lang w:val="en-GB"/>
        </w:rPr>
        <w:t xml:space="preserve"> Nutrient Cycling in Agroecosystems</w:t>
      </w:r>
    </w:p>
    <w:p w14:paraId="6B6E3D30" w14:textId="00C44E86" w:rsidR="00AF0D9F" w:rsidRPr="0000678C" w:rsidRDefault="00AF0D9F" w:rsidP="003E5CAC">
      <w:pPr>
        <w:spacing w:line="480" w:lineRule="auto"/>
        <w:rPr>
          <w:rFonts w:ascii="Times New Roman" w:hAnsi="Times New Roman" w:cs="Times New Roman"/>
          <w:sz w:val="22"/>
          <w:highlight w:val="yellow"/>
          <w:lang w:val="en-GB"/>
        </w:rPr>
      </w:pPr>
      <w:r w:rsidRPr="0000678C">
        <w:rPr>
          <w:rFonts w:ascii="Times New Roman" w:hAnsi="Times New Roman" w:cs="Times New Roman"/>
          <w:b/>
          <w:sz w:val="22"/>
          <w:lang w:val="en-GB"/>
        </w:rPr>
        <w:t>Author names:</w:t>
      </w:r>
      <w:r w:rsidRPr="0000678C">
        <w:rPr>
          <w:rFonts w:ascii="Times New Roman" w:hAnsi="Times New Roman" w:cs="Times New Roman"/>
          <w:sz w:val="22"/>
          <w:lang w:val="en-GB"/>
        </w:rPr>
        <w:t xml:space="preserve"> </w:t>
      </w:r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João G.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Borre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a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Israel O.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Ramalho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a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Rafael C.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Monteiro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a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Wesley dos S.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Souza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a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Stallone da C.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Soares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a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Lígia F. de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Souza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b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Bruno J. R.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Alves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c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Daniel R.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Casagrande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b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Bruno G. C.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Homem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d</w:t>
      </w:r>
      <w:proofErr w:type="spellEnd"/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*</w:t>
      </w:r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Robert M.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Boddey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a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Robert de O.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Macedo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e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Segundo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Urquiaga</w:t>
      </w:r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c</w:t>
      </w:r>
      <w:proofErr w:type="spellEnd"/>
    </w:p>
    <w:p w14:paraId="4A9085DC" w14:textId="340A2A12" w:rsidR="00F37ECD" w:rsidRPr="0000678C" w:rsidRDefault="00AF0D9F" w:rsidP="003E5CAC">
      <w:pPr>
        <w:spacing w:line="480" w:lineRule="auto"/>
        <w:rPr>
          <w:rFonts w:ascii="Times New Roman" w:hAnsi="Times New Roman" w:cs="Times New Roman"/>
          <w:sz w:val="22"/>
          <w:vertAlign w:val="superscript"/>
          <w:lang w:val="en-GB"/>
        </w:rPr>
      </w:pPr>
      <w:r w:rsidRPr="0000678C">
        <w:rPr>
          <w:rFonts w:ascii="Times New Roman" w:hAnsi="Times New Roman" w:cs="Times New Roman"/>
          <w:b/>
          <w:sz w:val="22"/>
          <w:lang w:val="en-GB"/>
        </w:rPr>
        <w:t>Affiliation:</w:t>
      </w:r>
      <w:r w:rsidRPr="0000678C">
        <w:rPr>
          <w:rFonts w:ascii="Times New Roman" w:hAnsi="Times New Roman" w:cs="Times New Roman"/>
          <w:sz w:val="22"/>
          <w:lang w:val="en-GB"/>
        </w:rPr>
        <w:t xml:space="preserve"> </w:t>
      </w:r>
      <w:proofErr w:type="spellStart"/>
      <w:r w:rsidR="00352885" w:rsidRPr="0000678C">
        <w:rPr>
          <w:rFonts w:ascii="Times New Roman" w:hAnsi="Times New Roman" w:cs="Times New Roman"/>
          <w:sz w:val="22"/>
          <w:vertAlign w:val="superscript"/>
          <w:lang w:val="en-GB"/>
        </w:rPr>
        <w:t>a</w:t>
      </w:r>
      <w:r w:rsidR="00F37ECD" w:rsidRPr="0000678C">
        <w:rPr>
          <w:rFonts w:ascii="Times New Roman" w:hAnsi="Times New Roman" w:cs="Times New Roman"/>
          <w:sz w:val="22"/>
          <w:lang w:val="en-GB"/>
        </w:rPr>
        <w:t>Department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 of Soil Science, Federal Rural University of Rio de Janeiro,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Seropédica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RJ 23897-000, Brazil; </w:t>
      </w:r>
      <w:proofErr w:type="spellStart"/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b</w:t>
      </w:r>
      <w:r w:rsidR="00F37ECD" w:rsidRPr="0000678C">
        <w:rPr>
          <w:rFonts w:ascii="Times New Roman" w:hAnsi="Times New Roman" w:cs="Times New Roman"/>
          <w:sz w:val="22"/>
          <w:lang w:val="en-GB"/>
        </w:rPr>
        <w:t>Department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 of Animal Sciences, Federal University of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Lavras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UFLA, </w:t>
      </w:r>
      <w:proofErr w:type="spellStart"/>
      <w:r w:rsidR="00F37ECD" w:rsidRPr="0000678C">
        <w:rPr>
          <w:rFonts w:ascii="Times New Roman" w:hAnsi="Times New Roman" w:cs="Times New Roman"/>
          <w:sz w:val="22"/>
          <w:lang w:val="en-GB"/>
        </w:rPr>
        <w:t>Lavras</w:t>
      </w:r>
      <w:proofErr w:type="spellEnd"/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, MG 37200-900, Brazil. </w:t>
      </w:r>
      <w:proofErr w:type="spellStart"/>
      <w:r w:rsidR="00F37ECD" w:rsidRPr="0000678C">
        <w:rPr>
          <w:rFonts w:ascii="Times New Roman" w:hAnsi="Times New Roman" w:cs="Times New Roman"/>
          <w:sz w:val="22"/>
          <w:vertAlign w:val="superscript"/>
          <w:lang w:val="en-GB"/>
        </w:rPr>
        <w:t>c</w:t>
      </w:r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>Embrapa</w:t>
      </w:r>
      <w:proofErr w:type="spellEnd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>Agrobiologia</w:t>
      </w:r>
      <w:proofErr w:type="spellEnd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>Seropédica</w:t>
      </w:r>
      <w:proofErr w:type="spellEnd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 xml:space="preserve">, RJ 23891-000, Brazil; </w:t>
      </w:r>
      <w:proofErr w:type="spellStart"/>
      <w:r w:rsidR="00F37ECD" w:rsidRPr="0000678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</w:t>
      </w:r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>Department</w:t>
      </w:r>
      <w:proofErr w:type="spellEnd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 xml:space="preserve"> of Animal Sciences, Federal University of </w:t>
      </w:r>
      <w:proofErr w:type="spellStart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>Viçosa</w:t>
      </w:r>
      <w:proofErr w:type="spellEnd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 xml:space="preserve">, UFV, </w:t>
      </w:r>
      <w:proofErr w:type="spellStart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>Viçosa</w:t>
      </w:r>
      <w:proofErr w:type="spellEnd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 xml:space="preserve">, MG 36570-900, Brazil. </w:t>
      </w:r>
      <w:proofErr w:type="spellStart"/>
      <w:r w:rsidR="00F37ECD" w:rsidRPr="0000678C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e</w:t>
      </w:r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>Animal</w:t>
      </w:r>
      <w:proofErr w:type="spellEnd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 xml:space="preserve"> Science Institute, Federal Rural University of Rio de Janeiro, </w:t>
      </w:r>
      <w:proofErr w:type="spellStart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>Seropédica</w:t>
      </w:r>
      <w:proofErr w:type="spellEnd"/>
      <w:r w:rsidR="00F37ECD" w:rsidRPr="0000678C">
        <w:rPr>
          <w:rFonts w:ascii="Times New Roman" w:hAnsi="Times New Roman" w:cs="Times New Roman"/>
          <w:sz w:val="24"/>
          <w:szCs w:val="24"/>
          <w:lang w:val="en-GB"/>
        </w:rPr>
        <w:t xml:space="preserve">, RJ 23897-000, Brazil.  </w:t>
      </w:r>
      <w:r w:rsidR="00F37ECD" w:rsidRPr="0000678C">
        <w:rPr>
          <w:rFonts w:ascii="Times New Roman" w:hAnsi="Times New Roman" w:cs="Times New Roman"/>
          <w:sz w:val="22"/>
          <w:lang w:val="en-GB"/>
        </w:rPr>
        <w:t xml:space="preserve"> </w:t>
      </w:r>
    </w:p>
    <w:p w14:paraId="190D5E12" w14:textId="3C0E8A2A" w:rsidR="000F1A27" w:rsidRPr="00352885" w:rsidRDefault="00AF0D9F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  <w:r w:rsidRPr="00F37ECD">
        <w:rPr>
          <w:rFonts w:ascii="Times New Roman" w:hAnsi="Times New Roman" w:cs="Times New Roman"/>
          <w:b/>
          <w:sz w:val="22"/>
          <w:szCs w:val="22"/>
          <w:lang w:val="en-GB"/>
        </w:rPr>
        <w:t>E-mail address of the corresponding author:</w:t>
      </w:r>
      <w:r w:rsidR="006E6D4B" w:rsidRPr="00F37ECD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0F1A27" w:rsidRPr="00F37ECD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  <w:lang w:val="en-GB"/>
        </w:rPr>
        <w:t>*</w:t>
      </w:r>
      <w:r w:rsidR="000F1A27" w:rsidRPr="00F37ECD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Corresponding author. </w:t>
      </w:r>
      <w:r w:rsidR="00C624CC">
        <w:rPr>
          <w:rFonts w:ascii="Times New Roman" w:hAnsi="Times New Roman" w:cs="Times New Roman"/>
          <w:color w:val="0070C0"/>
          <w:sz w:val="22"/>
          <w:szCs w:val="22"/>
          <w:lang w:val="en-GB"/>
        </w:rPr>
        <w:t>bruno.c.homem@ufv.br</w:t>
      </w:r>
      <w:r w:rsidR="000F1A27" w:rsidRPr="00F37ECD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(</w:t>
      </w:r>
      <w:r w:rsidR="00C624CC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B.G.C. Homem</w:t>
      </w:r>
      <w:r w:rsidR="000F1A27" w:rsidRPr="00F37ECD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>).</w:t>
      </w:r>
      <w:r w:rsidR="00ED0BD3" w:rsidRPr="00352885"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  <w:t xml:space="preserve"> </w:t>
      </w:r>
    </w:p>
    <w:p w14:paraId="18669032" w14:textId="42761D03" w:rsidR="008A5DEB" w:rsidRPr="00C624CC" w:rsidRDefault="008A5DEB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GB"/>
        </w:rPr>
      </w:pPr>
    </w:p>
    <w:p w14:paraId="4843D255" w14:textId="6CE8E357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D665FFD" w14:textId="1B7D4F98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163362A" w14:textId="4621A8B9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4529548" w14:textId="3F3596FD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5EE4BB8" w14:textId="21DB8339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D45F014" w14:textId="7F182F51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DDC2099" w14:textId="60DB7641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E54924C" w14:textId="6D7D6305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E4CA8DB" w14:textId="5DF6C514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EF38347" w14:textId="3F003407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5D8C657" w14:textId="683DAA41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0B977BA" w14:textId="0632D492" w:rsidR="001E49B9" w:rsidRPr="00352885" w:rsidRDefault="001E49B9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99302D2" w14:textId="6145695B" w:rsidR="00944D82" w:rsidRPr="00352885" w:rsidRDefault="003127A3" w:rsidP="003E5CAC">
      <w:pPr>
        <w:pStyle w:val="Textodenotaderodap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EE7AE09" wp14:editId="4D977AC7">
            <wp:extent cx="5158740" cy="3276600"/>
            <wp:effectExtent l="0" t="0" r="381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0BD9C6B-5C40-42D7-86E8-E00E70F819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BEB76E1" w14:textId="0116074B" w:rsidR="008A5DEB" w:rsidRPr="00340070" w:rsidRDefault="00E120E6" w:rsidP="00944D82">
      <w:pPr>
        <w:spacing w:line="480" w:lineRule="auto"/>
        <w:rPr>
          <w:rFonts w:ascii="Times New Roman" w:eastAsiaTheme="majorEastAsia" w:hAnsi="Times New Roman" w:cs="Times New Roman"/>
          <w:sz w:val="24"/>
          <w:szCs w:val="24"/>
        </w:rPr>
      </w:pPr>
      <w:r w:rsidRPr="00340070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Supplementary </w:t>
      </w:r>
      <w:r w:rsidR="008A5DEB" w:rsidRPr="00340070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Fig. 1 </w:t>
      </w:r>
      <w:r w:rsidR="00944D82" w:rsidRPr="00340070">
        <w:rPr>
          <w:rFonts w:ascii="Times New Roman" w:eastAsiaTheme="majorEastAsia" w:hAnsi="Times New Roman" w:cs="Times New Roman"/>
          <w:sz w:val="24"/>
          <w:szCs w:val="24"/>
        </w:rPr>
        <w:t xml:space="preserve">Mean monthly temperatures and rainfall in </w:t>
      </w:r>
      <w:r w:rsidR="003127A3" w:rsidRPr="00340070">
        <w:rPr>
          <w:rFonts w:ascii="Times New Roman" w:eastAsiaTheme="majorEastAsia" w:hAnsi="Times New Roman" w:cs="Times New Roman"/>
          <w:sz w:val="24"/>
          <w:szCs w:val="24"/>
        </w:rPr>
        <w:t>Serop</w:t>
      </w:r>
      <w:r w:rsidR="00392DC0">
        <w:rPr>
          <w:rFonts w:ascii="Times New Roman" w:eastAsiaTheme="majorEastAsia" w:hAnsi="Times New Roman" w:cs="Times New Roman"/>
          <w:sz w:val="24"/>
          <w:szCs w:val="24"/>
        </w:rPr>
        <w:t>é</w:t>
      </w:r>
      <w:r w:rsidR="003127A3" w:rsidRPr="00340070">
        <w:rPr>
          <w:rFonts w:ascii="Times New Roman" w:eastAsiaTheme="majorEastAsia" w:hAnsi="Times New Roman" w:cs="Times New Roman"/>
          <w:sz w:val="24"/>
          <w:szCs w:val="24"/>
        </w:rPr>
        <w:t>dica</w:t>
      </w:r>
      <w:r w:rsidR="00944D82" w:rsidRPr="00340070">
        <w:rPr>
          <w:rFonts w:ascii="Times New Roman" w:eastAsiaTheme="majorEastAsia" w:hAnsi="Times New Roman" w:cs="Times New Roman"/>
          <w:sz w:val="24"/>
          <w:szCs w:val="24"/>
        </w:rPr>
        <w:t>, Brazil, during the experimental period</w:t>
      </w:r>
      <w:r w:rsidR="003127A3" w:rsidRPr="00340070">
        <w:rPr>
          <w:rFonts w:ascii="Times New Roman" w:eastAsiaTheme="majorEastAsia" w:hAnsi="Times New Roman" w:cs="Times New Roman"/>
          <w:sz w:val="24"/>
          <w:szCs w:val="24"/>
        </w:rPr>
        <w:t>.</w:t>
      </w:r>
    </w:p>
    <w:p w14:paraId="74DB1CAE" w14:textId="77777777" w:rsidR="006300C1" w:rsidRDefault="006300C1" w:rsidP="00944D82">
      <w:pPr>
        <w:spacing w:line="480" w:lineRule="auto"/>
        <w:rPr>
          <w:rFonts w:ascii="Times New Roman" w:eastAsiaTheme="majorEastAsia" w:hAnsi="Times New Roman" w:cs="Times New Roman"/>
          <w:sz w:val="22"/>
        </w:rPr>
      </w:pPr>
    </w:p>
    <w:p w14:paraId="2A8851D8" w14:textId="77777777" w:rsidR="006300C1" w:rsidRDefault="006300C1" w:rsidP="00944D82">
      <w:pPr>
        <w:spacing w:line="480" w:lineRule="auto"/>
        <w:rPr>
          <w:rFonts w:ascii="Times New Roman" w:eastAsiaTheme="majorEastAsia" w:hAnsi="Times New Roman" w:cs="Times New Roman"/>
          <w:sz w:val="22"/>
        </w:rPr>
      </w:pPr>
    </w:p>
    <w:p w14:paraId="162EC9E3" w14:textId="1E0C1E87" w:rsidR="00340070" w:rsidRPr="00340070" w:rsidRDefault="00340070" w:rsidP="006300C1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0070">
        <w:rPr>
          <w:rFonts w:ascii="Times New Roman" w:eastAsiaTheme="majorEastAsia" w:hAnsi="Times New Roman" w:cs="Times New Roman"/>
          <w:b/>
          <w:bCs/>
          <w:sz w:val="24"/>
          <w:szCs w:val="24"/>
        </w:rPr>
        <w:t>Supplementary</w:t>
      </w:r>
      <w:r w:rsidRPr="00340070">
        <w:rPr>
          <w:rFonts w:ascii="Times New Roman" w:hAnsi="Times New Roman" w:cs="Times New Roman"/>
          <w:b/>
          <w:bCs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6300C1" w:rsidRPr="006300C1">
        <w:rPr>
          <w:rFonts w:ascii="Times New Roman" w:hAnsi="Times New Roman" w:cs="Times New Roman"/>
          <w:sz w:val="24"/>
          <w:szCs w:val="24"/>
        </w:rPr>
        <w:t>Legume characteristics on Marandu palisadegrass and perennial horse</w:t>
      </w:r>
      <w:r w:rsidR="00936A4B">
        <w:rPr>
          <w:rFonts w:ascii="Times New Roman" w:hAnsi="Times New Roman" w:cs="Times New Roman"/>
          <w:sz w:val="24"/>
          <w:szCs w:val="24"/>
        </w:rPr>
        <w:t xml:space="preserve"> </w:t>
      </w:r>
      <w:r w:rsidR="006300C1" w:rsidRPr="006300C1">
        <w:rPr>
          <w:rFonts w:ascii="Times New Roman" w:hAnsi="Times New Roman" w:cs="Times New Roman"/>
          <w:sz w:val="24"/>
          <w:szCs w:val="24"/>
        </w:rPr>
        <w:t>gram mixed pastures during the seasons of the experimental</w:t>
      </w:r>
      <w:r w:rsidR="006300C1">
        <w:rPr>
          <w:rFonts w:ascii="Times New Roman" w:hAnsi="Times New Roman" w:cs="Times New Roman"/>
          <w:sz w:val="24"/>
          <w:szCs w:val="24"/>
        </w:rPr>
        <w:t xml:space="preserve"> </w:t>
      </w:r>
      <w:r w:rsidR="006300C1" w:rsidRPr="006300C1">
        <w:rPr>
          <w:rFonts w:ascii="Times New Roman" w:hAnsi="Times New Roman" w:cs="Times New Roman"/>
          <w:sz w:val="24"/>
          <w:szCs w:val="24"/>
        </w:rPr>
        <w:t>period</w:t>
      </w:r>
      <w:r w:rsidR="006300C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7"/>
        <w:gridCol w:w="1785"/>
        <w:gridCol w:w="2157"/>
        <w:gridCol w:w="1143"/>
      </w:tblGrid>
      <w:tr w:rsidR="00340070" w:rsidRPr="006300C1" w14:paraId="30692DBC" w14:textId="77777777" w:rsidTr="006300C1">
        <w:trPr>
          <w:trHeight w:val="336"/>
          <w:jc w:val="center"/>
        </w:trPr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C7C2FB" w14:textId="60107FD8" w:rsidR="00340070" w:rsidRPr="006300C1" w:rsidRDefault="006300C1" w:rsidP="006300C1">
            <w:pPr>
              <w:ind w:right="68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9001A8" w14:textId="77777777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Wet </w:t>
            </w:r>
          </w:p>
        </w:tc>
        <w:tc>
          <w:tcPr>
            <w:tcW w:w="12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E9C6825" w14:textId="77777777" w:rsidR="00340070" w:rsidRPr="006300C1" w:rsidRDefault="00340070" w:rsidP="006300C1">
            <w:pPr>
              <w:ind w:right="53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Dry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40C50" w14:textId="7647E9AD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</w:t>
            </w:r>
            <w:r w:rsidR="006300C1"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340070" w:rsidRPr="006300C1" w14:paraId="2C93B051" w14:textId="77777777" w:rsidTr="00340070">
        <w:trPr>
          <w:trHeight w:val="348"/>
          <w:jc w:val="center"/>
        </w:trPr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C4283" w14:textId="60E584A7" w:rsidR="00340070" w:rsidRPr="006300C1" w:rsidRDefault="00340070" w:rsidP="006300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val="es-419"/>
              </w:rPr>
            </w:pPr>
            <w:proofErr w:type="spellStart"/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lang w:val="es-419"/>
              </w:rPr>
              <w:t>NP</w:t>
            </w:r>
            <w:r w:rsidR="006300C1">
              <w:rPr>
                <w:rFonts w:ascii="Times New Roman" w:hAnsi="Times New Roman" w:cs="Times New Roman"/>
                <w:color w:val="000000"/>
                <w:sz w:val="24"/>
                <w:szCs w:val="24"/>
                <w:lang w:val="es-419"/>
              </w:rPr>
              <w:t>P</w:t>
            </w:r>
            <w:r w:rsidR="006300C1"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s-419"/>
              </w:rPr>
              <w:t>b</w:t>
            </w:r>
            <w:proofErr w:type="spellEnd"/>
            <w:r w:rsidR="006300C1">
              <w:rPr>
                <w:rFonts w:ascii="Times New Roman" w:hAnsi="Times New Roman" w:cs="Times New Roman"/>
                <w:color w:val="000000"/>
                <w:sz w:val="24"/>
                <w:szCs w:val="24"/>
                <w:lang w:val="es-419"/>
              </w:rPr>
              <w:t xml:space="preserve"> Legume, </w:t>
            </w: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lang w:val="es-419"/>
              </w:rPr>
              <w:t>kg N ha</w:t>
            </w: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s-419"/>
              </w:rPr>
              <w:t>-1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084CA" w14:textId="4AE3A7F5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49.2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3141F" w14:textId="1AAF5013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7C1D4" w14:textId="529FBC39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</w:t>
            </w:r>
          </w:p>
        </w:tc>
      </w:tr>
      <w:tr w:rsidR="00340070" w:rsidRPr="006300C1" w14:paraId="27CEAA67" w14:textId="77777777" w:rsidTr="00340070">
        <w:trPr>
          <w:trHeight w:val="348"/>
          <w:jc w:val="center"/>
        </w:trPr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58510" w14:textId="3FE2C8D7" w:rsidR="00340070" w:rsidRPr="006300C1" w:rsidRDefault="00340070" w:rsidP="006300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BNF</w:t>
            </w:r>
            <w:r w:rsidR="006300C1"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  <w:proofErr w:type="spellEnd"/>
            <w:r w:rsid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kg </w:t>
            </w:r>
            <w:proofErr w:type="gramStart"/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</w:t>
            </w: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proofErr w:type="gramEnd"/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E6E7C" w14:textId="77777777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16350" w14:textId="77777777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BCCDA" w14:textId="77777777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</w:tr>
      <w:tr w:rsidR="00340070" w:rsidRPr="006300C1" w14:paraId="0CF651A5" w14:textId="77777777" w:rsidTr="00340070">
        <w:trPr>
          <w:trHeight w:val="348"/>
          <w:jc w:val="center"/>
        </w:trPr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BF7C7" w14:textId="3CEB2978" w:rsidR="00340070" w:rsidRPr="006300C1" w:rsidRDefault="00340070" w:rsidP="006300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sz w:val="24"/>
                <w:szCs w:val="24"/>
              </w:rPr>
              <w:t>Mean δ</w:t>
            </w: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 of legume</w:t>
            </w:r>
            <w:r w:rsid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‰</w:t>
            </w:r>
          </w:p>
        </w:tc>
        <w:tc>
          <w:tcPr>
            <w:tcW w:w="10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D5646" w14:textId="77777777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-1.32</w:t>
            </w:r>
          </w:p>
        </w:tc>
        <w:tc>
          <w:tcPr>
            <w:tcW w:w="12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3921F" w14:textId="77777777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98F2B" w14:textId="1D570E65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C77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40070" w:rsidRPr="006300C1" w14:paraId="0A4D0F8A" w14:textId="77777777" w:rsidTr="00340070">
        <w:trPr>
          <w:trHeight w:val="288"/>
          <w:jc w:val="center"/>
        </w:trPr>
        <w:tc>
          <w:tcPr>
            <w:tcW w:w="19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A6E581" w14:textId="0D0923A2" w:rsidR="00340070" w:rsidRPr="006300C1" w:rsidRDefault="00340070" w:rsidP="006300C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Mean </w:t>
            </w:r>
            <w:proofErr w:type="spellStart"/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Ndfa</w:t>
            </w:r>
            <w:r w:rsidR="006300C1" w:rsidRPr="006300C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  <w:proofErr w:type="spellEnd"/>
            <w:r w:rsid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BF7966" w14:textId="77777777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82.0</w:t>
            </w:r>
          </w:p>
        </w:tc>
        <w:tc>
          <w:tcPr>
            <w:tcW w:w="1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A141B4" w14:textId="77777777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6275C7" w14:textId="0F1B37AC" w:rsidR="00340070" w:rsidRPr="006300C1" w:rsidRDefault="00340070" w:rsidP="00630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6300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54CD3885" w14:textId="77777777" w:rsidR="006300C1" w:rsidRPr="006300C1" w:rsidRDefault="006300C1" w:rsidP="006300C1">
      <w:pPr>
        <w:spacing w:line="480" w:lineRule="auto"/>
        <w:rPr>
          <w:rFonts w:ascii="Times New Roman" w:hAnsi="Times New Roman" w:cs="Times New Roman"/>
          <w:sz w:val="22"/>
        </w:rPr>
      </w:pPr>
      <w:proofErr w:type="spellStart"/>
      <w:r w:rsidRPr="006300C1">
        <w:rPr>
          <w:rFonts w:ascii="Times New Roman" w:hAnsi="Times New Roman" w:cs="Times New Roman"/>
          <w:sz w:val="22"/>
          <w:vertAlign w:val="superscript"/>
        </w:rPr>
        <w:t>a</w:t>
      </w:r>
      <w:r w:rsidRPr="006300C1">
        <w:rPr>
          <w:rFonts w:ascii="Times New Roman" w:hAnsi="Times New Roman" w:cs="Times New Roman"/>
          <w:sz w:val="22"/>
        </w:rPr>
        <w:t>Standard</w:t>
      </w:r>
      <w:proofErr w:type="spellEnd"/>
      <w:r w:rsidRPr="006300C1">
        <w:rPr>
          <w:rFonts w:ascii="Times New Roman" w:hAnsi="Times New Roman" w:cs="Times New Roman"/>
          <w:sz w:val="22"/>
        </w:rPr>
        <w:t xml:space="preserve"> error of the means.</w:t>
      </w:r>
    </w:p>
    <w:p w14:paraId="796BF94C" w14:textId="62ADF2B5" w:rsidR="006300C1" w:rsidRPr="006300C1" w:rsidRDefault="006300C1" w:rsidP="006300C1">
      <w:pPr>
        <w:spacing w:line="480" w:lineRule="auto"/>
        <w:rPr>
          <w:rFonts w:ascii="Times New Roman" w:hAnsi="Times New Roman" w:cs="Times New Roman"/>
          <w:sz w:val="22"/>
        </w:rPr>
      </w:pPr>
      <w:proofErr w:type="spellStart"/>
      <w:r w:rsidRPr="006300C1">
        <w:rPr>
          <w:rFonts w:ascii="Times New Roman" w:hAnsi="Times New Roman" w:cs="Times New Roman"/>
          <w:sz w:val="22"/>
          <w:vertAlign w:val="superscript"/>
        </w:rPr>
        <w:t>b</w:t>
      </w:r>
      <w:r w:rsidRPr="006300C1">
        <w:rPr>
          <w:rFonts w:ascii="Times New Roman" w:hAnsi="Times New Roman" w:cs="Times New Roman"/>
          <w:sz w:val="22"/>
        </w:rPr>
        <w:t>Net</w:t>
      </w:r>
      <w:proofErr w:type="spellEnd"/>
      <w:r w:rsidRPr="006300C1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p</w:t>
      </w:r>
      <w:r w:rsidRPr="006300C1">
        <w:rPr>
          <w:rFonts w:ascii="Times New Roman" w:hAnsi="Times New Roman" w:cs="Times New Roman"/>
          <w:sz w:val="22"/>
        </w:rPr>
        <w:t xml:space="preserve">rimary </w:t>
      </w:r>
      <w:r>
        <w:rPr>
          <w:rFonts w:ascii="Times New Roman" w:hAnsi="Times New Roman" w:cs="Times New Roman"/>
          <w:sz w:val="22"/>
        </w:rPr>
        <w:t>p</w:t>
      </w:r>
      <w:r w:rsidRPr="006300C1">
        <w:rPr>
          <w:rFonts w:ascii="Times New Roman" w:hAnsi="Times New Roman" w:cs="Times New Roman"/>
          <w:sz w:val="22"/>
        </w:rPr>
        <w:t>roductivity.</w:t>
      </w:r>
    </w:p>
    <w:p w14:paraId="24DA3205" w14:textId="74B717C7" w:rsidR="006300C1" w:rsidRPr="006300C1" w:rsidRDefault="006300C1" w:rsidP="006300C1">
      <w:pPr>
        <w:spacing w:line="480" w:lineRule="auto"/>
        <w:rPr>
          <w:rFonts w:ascii="Times New Roman" w:hAnsi="Times New Roman" w:cs="Times New Roman"/>
          <w:sz w:val="22"/>
        </w:rPr>
      </w:pPr>
      <w:proofErr w:type="spellStart"/>
      <w:r w:rsidRPr="006300C1">
        <w:rPr>
          <w:rFonts w:ascii="Times New Roman" w:hAnsi="Times New Roman" w:cs="Times New Roman"/>
          <w:sz w:val="22"/>
          <w:vertAlign w:val="superscript"/>
        </w:rPr>
        <w:t>c</w:t>
      </w:r>
      <w:r w:rsidRPr="006300C1">
        <w:rPr>
          <w:rFonts w:ascii="Times New Roman" w:hAnsi="Times New Roman" w:cs="Times New Roman"/>
          <w:sz w:val="22"/>
        </w:rPr>
        <w:t>Biological</w:t>
      </w:r>
      <w:proofErr w:type="spellEnd"/>
      <w:r w:rsidRPr="006300C1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n</w:t>
      </w:r>
      <w:r w:rsidRPr="006300C1">
        <w:rPr>
          <w:rFonts w:ascii="Times New Roman" w:hAnsi="Times New Roman" w:cs="Times New Roman"/>
          <w:sz w:val="22"/>
        </w:rPr>
        <w:t xml:space="preserve">itrogen </w:t>
      </w:r>
      <w:r>
        <w:rPr>
          <w:rFonts w:ascii="Times New Roman" w:hAnsi="Times New Roman" w:cs="Times New Roman"/>
          <w:sz w:val="22"/>
        </w:rPr>
        <w:t>f</w:t>
      </w:r>
      <w:r w:rsidRPr="006300C1">
        <w:rPr>
          <w:rFonts w:ascii="Times New Roman" w:hAnsi="Times New Roman" w:cs="Times New Roman"/>
          <w:sz w:val="22"/>
        </w:rPr>
        <w:t>ixation.</w:t>
      </w:r>
    </w:p>
    <w:p w14:paraId="681650DD" w14:textId="4392BF95" w:rsidR="00944D82" w:rsidRDefault="006300C1" w:rsidP="00944D82">
      <w:pPr>
        <w:spacing w:line="480" w:lineRule="auto"/>
        <w:rPr>
          <w:rFonts w:ascii="Times New Roman" w:eastAsiaTheme="majorEastAsia" w:hAnsi="Times New Roman" w:cs="Times New Roman"/>
          <w:sz w:val="22"/>
        </w:rPr>
      </w:pPr>
      <w:proofErr w:type="spellStart"/>
      <w:r w:rsidRPr="006300C1">
        <w:rPr>
          <w:rFonts w:ascii="Times New Roman" w:hAnsi="Times New Roman" w:cs="Times New Roman"/>
          <w:sz w:val="22"/>
          <w:vertAlign w:val="superscript"/>
        </w:rPr>
        <w:t>d</w:t>
      </w:r>
      <w:r w:rsidRPr="006300C1">
        <w:rPr>
          <w:rFonts w:ascii="Times New Roman" w:hAnsi="Times New Roman" w:cs="Times New Roman"/>
          <w:sz w:val="22"/>
        </w:rPr>
        <w:t>Nitrogen</w:t>
      </w:r>
      <w:proofErr w:type="spellEnd"/>
      <w:r w:rsidRPr="006300C1">
        <w:rPr>
          <w:rFonts w:ascii="Times New Roman" w:hAnsi="Times New Roman" w:cs="Times New Roman"/>
          <w:sz w:val="22"/>
        </w:rPr>
        <w:t xml:space="preserve"> derived from </w:t>
      </w:r>
      <w:r w:rsidR="00936A4B">
        <w:rPr>
          <w:rFonts w:ascii="Times New Roman" w:hAnsi="Times New Roman" w:cs="Times New Roman"/>
          <w:sz w:val="22"/>
        </w:rPr>
        <w:t xml:space="preserve">the </w:t>
      </w:r>
      <w:r w:rsidRPr="006300C1">
        <w:rPr>
          <w:rFonts w:ascii="Times New Roman" w:hAnsi="Times New Roman" w:cs="Times New Roman"/>
          <w:sz w:val="22"/>
        </w:rPr>
        <w:t>atmospher</w:t>
      </w:r>
      <w:r w:rsidR="00936A4B">
        <w:rPr>
          <w:rFonts w:ascii="Times New Roman" w:hAnsi="Times New Roman" w:cs="Times New Roman"/>
          <w:sz w:val="22"/>
        </w:rPr>
        <w:t>e</w:t>
      </w:r>
      <w:r w:rsidRPr="006300C1">
        <w:rPr>
          <w:rFonts w:ascii="Times New Roman" w:hAnsi="Times New Roman" w:cs="Times New Roman"/>
          <w:sz w:val="22"/>
        </w:rPr>
        <w:t>.</w:t>
      </w:r>
    </w:p>
    <w:p w14:paraId="32ABC8E5" w14:textId="0346D3EF" w:rsidR="00944D82" w:rsidRDefault="00944D82" w:rsidP="00944D82">
      <w:pPr>
        <w:spacing w:line="480" w:lineRule="auto"/>
        <w:rPr>
          <w:rFonts w:ascii="Times New Roman" w:eastAsiaTheme="majorEastAsia" w:hAnsi="Times New Roman" w:cs="Times New Roman"/>
          <w:sz w:val="22"/>
        </w:rPr>
      </w:pPr>
    </w:p>
    <w:p w14:paraId="32997432" w14:textId="4F932B99" w:rsidR="00944D82" w:rsidRDefault="00944D82" w:rsidP="00944D82">
      <w:pPr>
        <w:spacing w:line="480" w:lineRule="auto"/>
        <w:jc w:val="center"/>
        <w:rPr>
          <w:rFonts w:ascii="Times New Roman" w:eastAsiaTheme="majorEastAsia" w:hAnsi="Times New Roman" w:cs="Times New Roman"/>
          <w:sz w:val="22"/>
        </w:rPr>
      </w:pPr>
    </w:p>
    <w:p w14:paraId="7556C0E1" w14:textId="77777777" w:rsidR="00192888" w:rsidRPr="00212BB3" w:rsidRDefault="00192888">
      <w:pPr>
        <w:rPr>
          <w:rFonts w:ascii="Times New Roman" w:hAnsi="Times New Roman" w:cs="Times New Roman"/>
          <w:sz w:val="22"/>
        </w:rPr>
      </w:pPr>
    </w:p>
    <w:sectPr w:rsidR="00192888" w:rsidRPr="00212BB3" w:rsidSect="00E715C2">
      <w:footerReference w:type="default" r:id="rId8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0D936" w14:textId="77777777" w:rsidR="003E1B69" w:rsidRDefault="003E1B69" w:rsidP="004E5F52">
      <w:r>
        <w:separator/>
      </w:r>
    </w:p>
  </w:endnote>
  <w:endnote w:type="continuationSeparator" w:id="0">
    <w:p w14:paraId="017E0F1B" w14:textId="77777777" w:rsidR="003E1B69" w:rsidRDefault="003E1B69" w:rsidP="004E5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42329547"/>
      <w:docPartObj>
        <w:docPartGallery w:val="Page Numbers (Bottom of Page)"/>
        <w:docPartUnique/>
      </w:docPartObj>
    </w:sdtPr>
    <w:sdtContent>
      <w:p w14:paraId="7E0E0F33" w14:textId="0E53A4B7" w:rsidR="001E49B9" w:rsidRDefault="001E49B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5D42B398" w14:textId="77777777" w:rsidR="00F62ECC" w:rsidRDefault="00F62ECC" w:rsidP="001E49B9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835AE" w14:textId="77777777" w:rsidR="003E1B69" w:rsidRDefault="003E1B69" w:rsidP="004E5F52">
      <w:r>
        <w:separator/>
      </w:r>
    </w:p>
  </w:footnote>
  <w:footnote w:type="continuationSeparator" w:id="0">
    <w:p w14:paraId="4EC4AF37" w14:textId="77777777" w:rsidR="003E1B69" w:rsidRDefault="003E1B69" w:rsidP="004E5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wNbe0NLUwtDQzMrVU0lEKTi0uzszPAymwqAUAzPzz3iwAAAA="/>
  </w:docVars>
  <w:rsids>
    <w:rsidRoot w:val="00537EEB"/>
    <w:rsid w:val="0000678C"/>
    <w:rsid w:val="000306F0"/>
    <w:rsid w:val="00046C40"/>
    <w:rsid w:val="000626F1"/>
    <w:rsid w:val="00073A10"/>
    <w:rsid w:val="00075AE8"/>
    <w:rsid w:val="00094086"/>
    <w:rsid w:val="0009542E"/>
    <w:rsid w:val="00096749"/>
    <w:rsid w:val="000A14BD"/>
    <w:rsid w:val="000C0300"/>
    <w:rsid w:val="000F1A27"/>
    <w:rsid w:val="001107EA"/>
    <w:rsid w:val="001353EB"/>
    <w:rsid w:val="00144F56"/>
    <w:rsid w:val="00181541"/>
    <w:rsid w:val="00192888"/>
    <w:rsid w:val="00195604"/>
    <w:rsid w:val="001C75B7"/>
    <w:rsid w:val="001E49B9"/>
    <w:rsid w:val="001F31AE"/>
    <w:rsid w:val="002008DF"/>
    <w:rsid w:val="00204EB1"/>
    <w:rsid w:val="00212BB3"/>
    <w:rsid w:val="0023606D"/>
    <w:rsid w:val="00252B74"/>
    <w:rsid w:val="0025436C"/>
    <w:rsid w:val="00274137"/>
    <w:rsid w:val="0027716F"/>
    <w:rsid w:val="002A52AB"/>
    <w:rsid w:val="002B2F61"/>
    <w:rsid w:val="002B47F4"/>
    <w:rsid w:val="002C6D41"/>
    <w:rsid w:val="002D4692"/>
    <w:rsid w:val="002E21FD"/>
    <w:rsid w:val="0030398F"/>
    <w:rsid w:val="003127A3"/>
    <w:rsid w:val="003271CB"/>
    <w:rsid w:val="00327508"/>
    <w:rsid w:val="00340070"/>
    <w:rsid w:val="00341395"/>
    <w:rsid w:val="00352885"/>
    <w:rsid w:val="00366DF8"/>
    <w:rsid w:val="00367116"/>
    <w:rsid w:val="00371F1D"/>
    <w:rsid w:val="00375936"/>
    <w:rsid w:val="00392DC0"/>
    <w:rsid w:val="003B3159"/>
    <w:rsid w:val="003B5A35"/>
    <w:rsid w:val="003D1FE7"/>
    <w:rsid w:val="003E1B69"/>
    <w:rsid w:val="003E5CAC"/>
    <w:rsid w:val="003F6590"/>
    <w:rsid w:val="00423E79"/>
    <w:rsid w:val="00462025"/>
    <w:rsid w:val="00490A80"/>
    <w:rsid w:val="004D627E"/>
    <w:rsid w:val="004E1A44"/>
    <w:rsid w:val="004E5F52"/>
    <w:rsid w:val="00507539"/>
    <w:rsid w:val="00512A33"/>
    <w:rsid w:val="00537908"/>
    <w:rsid w:val="00537EEB"/>
    <w:rsid w:val="00557C6D"/>
    <w:rsid w:val="00575A3F"/>
    <w:rsid w:val="005B6A69"/>
    <w:rsid w:val="005C0043"/>
    <w:rsid w:val="005C2FD6"/>
    <w:rsid w:val="005C687A"/>
    <w:rsid w:val="005C7883"/>
    <w:rsid w:val="00605A2A"/>
    <w:rsid w:val="006278A7"/>
    <w:rsid w:val="006300C1"/>
    <w:rsid w:val="0064367D"/>
    <w:rsid w:val="00647240"/>
    <w:rsid w:val="006A553C"/>
    <w:rsid w:val="006B7103"/>
    <w:rsid w:val="006C0696"/>
    <w:rsid w:val="006C35B7"/>
    <w:rsid w:val="006E2925"/>
    <w:rsid w:val="006E6D4B"/>
    <w:rsid w:val="006F1028"/>
    <w:rsid w:val="006F69F7"/>
    <w:rsid w:val="00703977"/>
    <w:rsid w:val="00707642"/>
    <w:rsid w:val="0072263F"/>
    <w:rsid w:val="00762BBF"/>
    <w:rsid w:val="00776DBB"/>
    <w:rsid w:val="00777E2F"/>
    <w:rsid w:val="007B5775"/>
    <w:rsid w:val="007B6409"/>
    <w:rsid w:val="007E5B51"/>
    <w:rsid w:val="007F04BF"/>
    <w:rsid w:val="007F393C"/>
    <w:rsid w:val="007F4077"/>
    <w:rsid w:val="008023B2"/>
    <w:rsid w:val="008065CA"/>
    <w:rsid w:val="00807958"/>
    <w:rsid w:val="0082515E"/>
    <w:rsid w:val="0085041A"/>
    <w:rsid w:val="00856C0E"/>
    <w:rsid w:val="0086675B"/>
    <w:rsid w:val="00875195"/>
    <w:rsid w:val="00881A14"/>
    <w:rsid w:val="0089001E"/>
    <w:rsid w:val="008A5DEB"/>
    <w:rsid w:val="008B7C6E"/>
    <w:rsid w:val="008E31BD"/>
    <w:rsid w:val="00907E3D"/>
    <w:rsid w:val="009211C5"/>
    <w:rsid w:val="00926CAF"/>
    <w:rsid w:val="009306E1"/>
    <w:rsid w:val="00930802"/>
    <w:rsid w:val="00936A4B"/>
    <w:rsid w:val="0094441B"/>
    <w:rsid w:val="00944D82"/>
    <w:rsid w:val="009470FC"/>
    <w:rsid w:val="0096643C"/>
    <w:rsid w:val="009752EA"/>
    <w:rsid w:val="00994E01"/>
    <w:rsid w:val="009A0CD4"/>
    <w:rsid w:val="009A2BDB"/>
    <w:rsid w:val="009D5E62"/>
    <w:rsid w:val="00A02157"/>
    <w:rsid w:val="00A0486D"/>
    <w:rsid w:val="00A126EB"/>
    <w:rsid w:val="00A26087"/>
    <w:rsid w:val="00A468B0"/>
    <w:rsid w:val="00A50BFB"/>
    <w:rsid w:val="00A70CD4"/>
    <w:rsid w:val="00A714FC"/>
    <w:rsid w:val="00A74741"/>
    <w:rsid w:val="00A95C92"/>
    <w:rsid w:val="00AA6DC2"/>
    <w:rsid w:val="00AB39AA"/>
    <w:rsid w:val="00AB6E55"/>
    <w:rsid w:val="00AC27F0"/>
    <w:rsid w:val="00AC69BA"/>
    <w:rsid w:val="00AD2670"/>
    <w:rsid w:val="00AE6D9A"/>
    <w:rsid w:val="00AF0D9F"/>
    <w:rsid w:val="00B026F6"/>
    <w:rsid w:val="00B35A90"/>
    <w:rsid w:val="00B5230D"/>
    <w:rsid w:val="00B66490"/>
    <w:rsid w:val="00BC4277"/>
    <w:rsid w:val="00BD1869"/>
    <w:rsid w:val="00BD7A2A"/>
    <w:rsid w:val="00BF0CEF"/>
    <w:rsid w:val="00BF38B4"/>
    <w:rsid w:val="00C20255"/>
    <w:rsid w:val="00C22890"/>
    <w:rsid w:val="00C2786E"/>
    <w:rsid w:val="00C35936"/>
    <w:rsid w:val="00C624CC"/>
    <w:rsid w:val="00C77CDE"/>
    <w:rsid w:val="00C9202D"/>
    <w:rsid w:val="00CB0AA4"/>
    <w:rsid w:val="00CB24A5"/>
    <w:rsid w:val="00CC3594"/>
    <w:rsid w:val="00CC7791"/>
    <w:rsid w:val="00CE055B"/>
    <w:rsid w:val="00D03E8A"/>
    <w:rsid w:val="00D13C81"/>
    <w:rsid w:val="00D1539F"/>
    <w:rsid w:val="00D4121D"/>
    <w:rsid w:val="00D451F2"/>
    <w:rsid w:val="00D4556D"/>
    <w:rsid w:val="00D51B41"/>
    <w:rsid w:val="00D77A69"/>
    <w:rsid w:val="00D945EA"/>
    <w:rsid w:val="00DD34AD"/>
    <w:rsid w:val="00E120E6"/>
    <w:rsid w:val="00E1248F"/>
    <w:rsid w:val="00E1715A"/>
    <w:rsid w:val="00E17978"/>
    <w:rsid w:val="00E268C4"/>
    <w:rsid w:val="00E33CB0"/>
    <w:rsid w:val="00E33D04"/>
    <w:rsid w:val="00E55014"/>
    <w:rsid w:val="00E556C9"/>
    <w:rsid w:val="00E55945"/>
    <w:rsid w:val="00E5727E"/>
    <w:rsid w:val="00E715C2"/>
    <w:rsid w:val="00E74B41"/>
    <w:rsid w:val="00EA6871"/>
    <w:rsid w:val="00EC7BDA"/>
    <w:rsid w:val="00ED0BD3"/>
    <w:rsid w:val="00F1090D"/>
    <w:rsid w:val="00F37ECD"/>
    <w:rsid w:val="00F5472C"/>
    <w:rsid w:val="00F62ECC"/>
    <w:rsid w:val="00F8007A"/>
    <w:rsid w:val="00F925AD"/>
    <w:rsid w:val="00FA4B74"/>
    <w:rsid w:val="00FC1E77"/>
    <w:rsid w:val="00FC4BA1"/>
    <w:rsid w:val="00FD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E42604"/>
  <w15:docId w15:val="{53448EA5-7584-4028-A17D-FE48B100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5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4E5F52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4E5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4E5F52"/>
    <w:rPr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5F52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F52"/>
    <w:rPr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30398F"/>
    <w:rPr>
      <w:color w:val="0000FF" w:themeColor="hyperlink"/>
      <w:u w:val="single"/>
    </w:rPr>
  </w:style>
  <w:style w:type="table" w:styleId="SombreamentoClaro-nfase3">
    <w:name w:val="Light Shading Accent 3"/>
    <w:basedOn w:val="Tabelanormal"/>
    <w:uiPriority w:val="60"/>
    <w:rsid w:val="00F62ECC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AF0D9F"/>
    <w:pPr>
      <w:snapToGrid w:val="0"/>
      <w:jc w:val="left"/>
    </w:pPr>
    <w:rPr>
      <w:sz w:val="18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AF0D9F"/>
    <w:rPr>
      <w:sz w:val="18"/>
      <w:szCs w:val="18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AF0D9F"/>
    <w:rPr>
      <w:vertAlign w:val="superscript"/>
    </w:rPr>
  </w:style>
  <w:style w:type="table" w:styleId="Tabelacomgrade">
    <w:name w:val="Table Grid"/>
    <w:basedOn w:val="Tabelanormal"/>
    <w:uiPriority w:val="59"/>
    <w:unhideWhenUsed/>
    <w:rsid w:val="00EC7B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1E7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o">
    <w:name w:val="Revision"/>
    <w:hidden/>
    <w:uiPriority w:val="99"/>
    <w:semiHidden/>
    <w:rsid w:val="00936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&#225;rio\Documents\Jo&#227;o%20Borr&#233;\Dados%20experimento\Dados%20ciclagem\Clima\$2a$10$mHTCKvebuhvqN47I0Gbdee2ftR2xIM1Z8d1FYfnz.ji8NbPURtPBe\$2a$10$mHTCKvebuhvqN47I0Gbdee2ftR2xIM1Z8d1FYfnz.ji8NbPURtPBe\dados_A601_M_2020-10-01_2022-12-31.cs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248921248211772"/>
          <c:y val="0.14495757797717143"/>
          <c:w val="0.76734318845299432"/>
          <c:h val="0.618194469877311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'dados_A601_M_2020-10-01_2022-12'!$L$1</c:f>
              <c:strCache>
                <c:ptCount val="1"/>
                <c:pt idx="0">
                  <c:v>Rainfall (mm)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numRef>
              <c:f>'dados_A601_M_2020-10-01_2022-12'!$K$2:$K$28</c:f>
              <c:numCache>
                <c:formatCode>[$-409]mmm\-yy;@</c:formatCode>
                <c:ptCount val="27"/>
                <c:pt idx="0">
                  <c:v>44105</c:v>
                </c:pt>
                <c:pt idx="1">
                  <c:v>44136</c:v>
                </c:pt>
                <c:pt idx="2">
                  <c:v>44166</c:v>
                </c:pt>
                <c:pt idx="3">
                  <c:v>44197</c:v>
                </c:pt>
                <c:pt idx="4">
                  <c:v>44228</c:v>
                </c:pt>
                <c:pt idx="5">
                  <c:v>44256</c:v>
                </c:pt>
                <c:pt idx="6">
                  <c:v>44287</c:v>
                </c:pt>
                <c:pt idx="7">
                  <c:v>44317</c:v>
                </c:pt>
                <c:pt idx="8">
                  <c:v>44348</c:v>
                </c:pt>
                <c:pt idx="9">
                  <c:v>44378</c:v>
                </c:pt>
                <c:pt idx="10">
                  <c:v>44409</c:v>
                </c:pt>
                <c:pt idx="11">
                  <c:v>44440</c:v>
                </c:pt>
                <c:pt idx="12">
                  <c:v>44470</c:v>
                </c:pt>
                <c:pt idx="13">
                  <c:v>44501</c:v>
                </c:pt>
                <c:pt idx="14">
                  <c:v>44531</c:v>
                </c:pt>
                <c:pt idx="15">
                  <c:v>44562</c:v>
                </c:pt>
                <c:pt idx="16">
                  <c:v>44593</c:v>
                </c:pt>
                <c:pt idx="17">
                  <c:v>44621</c:v>
                </c:pt>
                <c:pt idx="18">
                  <c:v>44652</c:v>
                </c:pt>
                <c:pt idx="19">
                  <c:v>44682</c:v>
                </c:pt>
                <c:pt idx="20">
                  <c:v>44713</c:v>
                </c:pt>
                <c:pt idx="21">
                  <c:v>44743</c:v>
                </c:pt>
                <c:pt idx="22">
                  <c:v>44774</c:v>
                </c:pt>
                <c:pt idx="23">
                  <c:v>44805</c:v>
                </c:pt>
                <c:pt idx="24">
                  <c:v>44835</c:v>
                </c:pt>
                <c:pt idx="25">
                  <c:v>44866</c:v>
                </c:pt>
                <c:pt idx="26">
                  <c:v>44896</c:v>
                </c:pt>
              </c:numCache>
            </c:numRef>
          </c:cat>
          <c:val>
            <c:numRef>
              <c:f>'dados_A601_M_2020-10-01_2022-12'!$L$2:$L$28</c:f>
              <c:numCache>
                <c:formatCode>General</c:formatCode>
                <c:ptCount val="27"/>
                <c:pt idx="0">
                  <c:v>79.2</c:v>
                </c:pt>
                <c:pt idx="1">
                  <c:v>119.2</c:v>
                </c:pt>
                <c:pt idx="2">
                  <c:v>186.6</c:v>
                </c:pt>
                <c:pt idx="3">
                  <c:v>140.19999999999999</c:v>
                </c:pt>
                <c:pt idx="4">
                  <c:v>122.4</c:v>
                </c:pt>
                <c:pt idx="5">
                  <c:v>96.6</c:v>
                </c:pt>
                <c:pt idx="6">
                  <c:v>118.8</c:v>
                </c:pt>
                <c:pt idx="7">
                  <c:v>41</c:v>
                </c:pt>
                <c:pt idx="8">
                  <c:v>45.4</c:v>
                </c:pt>
                <c:pt idx="9">
                  <c:v>12</c:v>
                </c:pt>
                <c:pt idx="10">
                  <c:v>23.8</c:v>
                </c:pt>
                <c:pt idx="11">
                  <c:v>36.6</c:v>
                </c:pt>
                <c:pt idx="12">
                  <c:v>209.2</c:v>
                </c:pt>
                <c:pt idx="13">
                  <c:v>88.6</c:v>
                </c:pt>
                <c:pt idx="14">
                  <c:v>299.39999999999998</c:v>
                </c:pt>
                <c:pt idx="15">
                  <c:v>145</c:v>
                </c:pt>
                <c:pt idx="16">
                  <c:v>0</c:v>
                </c:pt>
                <c:pt idx="17">
                  <c:v>21.6</c:v>
                </c:pt>
                <c:pt idx="18">
                  <c:v>186.6</c:v>
                </c:pt>
                <c:pt idx="19">
                  <c:v>18.2</c:v>
                </c:pt>
                <c:pt idx="20">
                  <c:v>36.4</c:v>
                </c:pt>
                <c:pt idx="21">
                  <c:v>8.4</c:v>
                </c:pt>
                <c:pt idx="22">
                  <c:v>47.6</c:v>
                </c:pt>
                <c:pt idx="23">
                  <c:v>111.4</c:v>
                </c:pt>
                <c:pt idx="24">
                  <c:v>87</c:v>
                </c:pt>
                <c:pt idx="25">
                  <c:v>218</c:v>
                </c:pt>
                <c:pt idx="26">
                  <c:v>195.4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8A-4E4C-906E-EF3D992937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96678927"/>
        <c:axId val="1296678095"/>
      </c:barChart>
      <c:lineChart>
        <c:grouping val="standard"/>
        <c:varyColors val="0"/>
        <c:ser>
          <c:idx val="1"/>
          <c:order val="1"/>
          <c:tx>
            <c:strRef>
              <c:f>'dados_A601_M_2020-10-01_2022-12'!$M$1</c:f>
              <c:strCache>
                <c:ptCount val="1"/>
                <c:pt idx="0">
                  <c:v>T maximum (ºC)</c:v>
                </c:pt>
              </c:strCache>
            </c:strRef>
          </c:tx>
          <c:spPr>
            <a:ln w="19050" cap="rnd">
              <a:solidFill>
                <a:schemeClr val="accent1">
                  <a:lumMod val="75000"/>
                </a:schemeClr>
              </a:solidFill>
              <a:prstDash val="dash"/>
              <a:round/>
            </a:ln>
            <a:effectLst/>
          </c:spPr>
          <c:marker>
            <c:symbol val="none"/>
          </c:marker>
          <c:cat>
            <c:numRef>
              <c:f>'dados_A601_M_2020-10-01_2022-12'!$K$2:$K$28</c:f>
              <c:numCache>
                <c:formatCode>[$-409]mmm\-yy;@</c:formatCode>
                <c:ptCount val="27"/>
                <c:pt idx="0">
                  <c:v>44105</c:v>
                </c:pt>
                <c:pt idx="1">
                  <c:v>44136</c:v>
                </c:pt>
                <c:pt idx="2">
                  <c:v>44166</c:v>
                </c:pt>
                <c:pt idx="3">
                  <c:v>44197</c:v>
                </c:pt>
                <c:pt idx="4">
                  <c:v>44228</c:v>
                </c:pt>
                <c:pt idx="5">
                  <c:v>44256</c:v>
                </c:pt>
                <c:pt idx="6">
                  <c:v>44287</c:v>
                </c:pt>
                <c:pt idx="7">
                  <c:v>44317</c:v>
                </c:pt>
                <c:pt idx="8">
                  <c:v>44348</c:v>
                </c:pt>
                <c:pt idx="9">
                  <c:v>44378</c:v>
                </c:pt>
                <c:pt idx="10">
                  <c:v>44409</c:v>
                </c:pt>
                <c:pt idx="11">
                  <c:v>44440</c:v>
                </c:pt>
                <c:pt idx="12">
                  <c:v>44470</c:v>
                </c:pt>
                <c:pt idx="13">
                  <c:v>44501</c:v>
                </c:pt>
                <c:pt idx="14">
                  <c:v>44531</c:v>
                </c:pt>
                <c:pt idx="15">
                  <c:v>44562</c:v>
                </c:pt>
                <c:pt idx="16">
                  <c:v>44593</c:v>
                </c:pt>
                <c:pt idx="17">
                  <c:v>44621</c:v>
                </c:pt>
                <c:pt idx="18">
                  <c:v>44652</c:v>
                </c:pt>
                <c:pt idx="19">
                  <c:v>44682</c:v>
                </c:pt>
                <c:pt idx="20">
                  <c:v>44713</c:v>
                </c:pt>
                <c:pt idx="21">
                  <c:v>44743</c:v>
                </c:pt>
                <c:pt idx="22">
                  <c:v>44774</c:v>
                </c:pt>
                <c:pt idx="23">
                  <c:v>44805</c:v>
                </c:pt>
                <c:pt idx="24">
                  <c:v>44835</c:v>
                </c:pt>
                <c:pt idx="25">
                  <c:v>44866</c:v>
                </c:pt>
                <c:pt idx="26">
                  <c:v>44896</c:v>
                </c:pt>
              </c:numCache>
            </c:numRef>
          </c:cat>
          <c:val>
            <c:numRef>
              <c:f>'dados_A601_M_2020-10-01_2022-12'!$M$2:$M$28</c:f>
              <c:numCache>
                <c:formatCode>General</c:formatCode>
                <c:ptCount val="27"/>
                <c:pt idx="0">
                  <c:v>30.06</c:v>
                </c:pt>
                <c:pt idx="1">
                  <c:v>28.9</c:v>
                </c:pt>
                <c:pt idx="2">
                  <c:v>31.18</c:v>
                </c:pt>
                <c:pt idx="3">
                  <c:v>35.020000000000003</c:v>
                </c:pt>
                <c:pt idx="4">
                  <c:v>32.67</c:v>
                </c:pt>
                <c:pt idx="5">
                  <c:v>33.72</c:v>
                </c:pt>
                <c:pt idx="6">
                  <c:v>29.62</c:v>
                </c:pt>
                <c:pt idx="7">
                  <c:v>28.41</c:v>
                </c:pt>
                <c:pt idx="8">
                  <c:v>26.4</c:v>
                </c:pt>
                <c:pt idx="9">
                  <c:v>26.22</c:v>
                </c:pt>
                <c:pt idx="10">
                  <c:v>28.11</c:v>
                </c:pt>
                <c:pt idx="11">
                  <c:v>29.67</c:v>
                </c:pt>
                <c:pt idx="12">
                  <c:v>27.1</c:v>
                </c:pt>
                <c:pt idx="13">
                  <c:v>28.41</c:v>
                </c:pt>
                <c:pt idx="14">
                  <c:v>30.18</c:v>
                </c:pt>
                <c:pt idx="15">
                  <c:v>32.659999999999997</c:v>
                </c:pt>
                <c:pt idx="16">
                  <c:v>31.74</c:v>
                </c:pt>
                <c:pt idx="17">
                  <c:v>34.17</c:v>
                </c:pt>
                <c:pt idx="18">
                  <c:v>29.77</c:v>
                </c:pt>
                <c:pt idx="19">
                  <c:v>28.01</c:v>
                </c:pt>
                <c:pt idx="20">
                  <c:v>25.71</c:v>
                </c:pt>
                <c:pt idx="21">
                  <c:v>29.61</c:v>
                </c:pt>
                <c:pt idx="22">
                  <c:v>27.55</c:v>
                </c:pt>
                <c:pt idx="23">
                  <c:v>25.99</c:v>
                </c:pt>
                <c:pt idx="24">
                  <c:v>29.59</c:v>
                </c:pt>
                <c:pt idx="25">
                  <c:v>28.33</c:v>
                </c:pt>
                <c:pt idx="26">
                  <c:v>29.89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28A-4E4C-906E-EF3D99293738}"/>
            </c:ext>
          </c:extLst>
        </c:ser>
        <c:ser>
          <c:idx val="2"/>
          <c:order val="2"/>
          <c:tx>
            <c:strRef>
              <c:f>'dados_A601_M_2020-10-01_2022-12'!$N$1</c:f>
              <c:strCache>
                <c:ptCount val="1"/>
                <c:pt idx="0">
                  <c:v>T average (ºC)</c:v>
                </c:pt>
              </c:strCache>
            </c:strRef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'dados_A601_M_2020-10-01_2022-12'!$K$2:$K$28</c:f>
              <c:numCache>
                <c:formatCode>[$-409]mmm\-yy;@</c:formatCode>
                <c:ptCount val="27"/>
                <c:pt idx="0">
                  <c:v>44105</c:v>
                </c:pt>
                <c:pt idx="1">
                  <c:v>44136</c:v>
                </c:pt>
                <c:pt idx="2">
                  <c:v>44166</c:v>
                </c:pt>
                <c:pt idx="3">
                  <c:v>44197</c:v>
                </c:pt>
                <c:pt idx="4">
                  <c:v>44228</c:v>
                </c:pt>
                <c:pt idx="5">
                  <c:v>44256</c:v>
                </c:pt>
                <c:pt idx="6">
                  <c:v>44287</c:v>
                </c:pt>
                <c:pt idx="7">
                  <c:v>44317</c:v>
                </c:pt>
                <c:pt idx="8">
                  <c:v>44348</c:v>
                </c:pt>
                <c:pt idx="9">
                  <c:v>44378</c:v>
                </c:pt>
                <c:pt idx="10">
                  <c:v>44409</c:v>
                </c:pt>
                <c:pt idx="11">
                  <c:v>44440</c:v>
                </c:pt>
                <c:pt idx="12">
                  <c:v>44470</c:v>
                </c:pt>
                <c:pt idx="13">
                  <c:v>44501</c:v>
                </c:pt>
                <c:pt idx="14">
                  <c:v>44531</c:v>
                </c:pt>
                <c:pt idx="15">
                  <c:v>44562</c:v>
                </c:pt>
                <c:pt idx="16">
                  <c:v>44593</c:v>
                </c:pt>
                <c:pt idx="17">
                  <c:v>44621</c:v>
                </c:pt>
                <c:pt idx="18">
                  <c:v>44652</c:v>
                </c:pt>
                <c:pt idx="19">
                  <c:v>44682</c:v>
                </c:pt>
                <c:pt idx="20">
                  <c:v>44713</c:v>
                </c:pt>
                <c:pt idx="21">
                  <c:v>44743</c:v>
                </c:pt>
                <c:pt idx="22">
                  <c:v>44774</c:v>
                </c:pt>
                <c:pt idx="23">
                  <c:v>44805</c:v>
                </c:pt>
                <c:pt idx="24">
                  <c:v>44835</c:v>
                </c:pt>
                <c:pt idx="25">
                  <c:v>44866</c:v>
                </c:pt>
                <c:pt idx="26">
                  <c:v>44896</c:v>
                </c:pt>
              </c:numCache>
            </c:numRef>
          </c:cat>
          <c:val>
            <c:numRef>
              <c:f>'dados_A601_M_2020-10-01_2022-12'!$N$2:$N$28</c:f>
              <c:numCache>
                <c:formatCode>General</c:formatCode>
                <c:ptCount val="27"/>
                <c:pt idx="0">
                  <c:v>24.41</c:v>
                </c:pt>
                <c:pt idx="1">
                  <c:v>23.64</c:v>
                </c:pt>
                <c:pt idx="2">
                  <c:v>25.84</c:v>
                </c:pt>
                <c:pt idx="3">
                  <c:v>27.84</c:v>
                </c:pt>
                <c:pt idx="4">
                  <c:v>25.93</c:v>
                </c:pt>
                <c:pt idx="5">
                  <c:v>26.53</c:v>
                </c:pt>
                <c:pt idx="6">
                  <c:v>23.12</c:v>
                </c:pt>
                <c:pt idx="7">
                  <c:v>21.82</c:v>
                </c:pt>
                <c:pt idx="8">
                  <c:v>20.94</c:v>
                </c:pt>
                <c:pt idx="9">
                  <c:v>19.190000000000001</c:v>
                </c:pt>
                <c:pt idx="10">
                  <c:v>22.01</c:v>
                </c:pt>
                <c:pt idx="11">
                  <c:v>23.2</c:v>
                </c:pt>
                <c:pt idx="12">
                  <c:v>22.19</c:v>
                </c:pt>
                <c:pt idx="13">
                  <c:v>22.82</c:v>
                </c:pt>
                <c:pt idx="14">
                  <c:v>24.39</c:v>
                </c:pt>
                <c:pt idx="15">
                  <c:v>26.59</c:v>
                </c:pt>
                <c:pt idx="16">
                  <c:v>25.7</c:v>
                </c:pt>
                <c:pt idx="17">
                  <c:v>27.27</c:v>
                </c:pt>
                <c:pt idx="18">
                  <c:v>24.16</c:v>
                </c:pt>
                <c:pt idx="19">
                  <c:v>21.89</c:v>
                </c:pt>
                <c:pt idx="20">
                  <c:v>20.149999999999999</c:v>
                </c:pt>
                <c:pt idx="21">
                  <c:v>22.28</c:v>
                </c:pt>
                <c:pt idx="22">
                  <c:v>20.95</c:v>
                </c:pt>
                <c:pt idx="23">
                  <c:v>20.71</c:v>
                </c:pt>
                <c:pt idx="24">
                  <c:v>23.91</c:v>
                </c:pt>
                <c:pt idx="25">
                  <c:v>22.64</c:v>
                </c:pt>
                <c:pt idx="26">
                  <c:v>24.74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28A-4E4C-906E-EF3D99293738}"/>
            </c:ext>
          </c:extLst>
        </c:ser>
        <c:ser>
          <c:idx val="3"/>
          <c:order val="3"/>
          <c:tx>
            <c:strRef>
              <c:f>'dados_A601_M_2020-10-01_2022-12'!$O$1</c:f>
              <c:strCache>
                <c:ptCount val="1"/>
                <c:pt idx="0">
                  <c:v>T minimum (ºC)</c:v>
                </c:pt>
              </c:strCache>
            </c:strRef>
          </c:tx>
          <c:spPr>
            <a:ln w="19050" cap="rnd">
              <a:solidFill>
                <a:schemeClr val="tx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'dados_A601_M_2020-10-01_2022-12'!$K$2:$K$28</c:f>
              <c:numCache>
                <c:formatCode>[$-409]mmm\-yy;@</c:formatCode>
                <c:ptCount val="27"/>
                <c:pt idx="0">
                  <c:v>44105</c:v>
                </c:pt>
                <c:pt idx="1">
                  <c:v>44136</c:v>
                </c:pt>
                <c:pt idx="2">
                  <c:v>44166</c:v>
                </c:pt>
                <c:pt idx="3">
                  <c:v>44197</c:v>
                </c:pt>
                <c:pt idx="4">
                  <c:v>44228</c:v>
                </c:pt>
                <c:pt idx="5">
                  <c:v>44256</c:v>
                </c:pt>
                <c:pt idx="6">
                  <c:v>44287</c:v>
                </c:pt>
                <c:pt idx="7">
                  <c:v>44317</c:v>
                </c:pt>
                <c:pt idx="8">
                  <c:v>44348</c:v>
                </c:pt>
                <c:pt idx="9">
                  <c:v>44378</c:v>
                </c:pt>
                <c:pt idx="10">
                  <c:v>44409</c:v>
                </c:pt>
                <c:pt idx="11">
                  <c:v>44440</c:v>
                </c:pt>
                <c:pt idx="12">
                  <c:v>44470</c:v>
                </c:pt>
                <c:pt idx="13">
                  <c:v>44501</c:v>
                </c:pt>
                <c:pt idx="14">
                  <c:v>44531</c:v>
                </c:pt>
                <c:pt idx="15">
                  <c:v>44562</c:v>
                </c:pt>
                <c:pt idx="16">
                  <c:v>44593</c:v>
                </c:pt>
                <c:pt idx="17">
                  <c:v>44621</c:v>
                </c:pt>
                <c:pt idx="18">
                  <c:v>44652</c:v>
                </c:pt>
                <c:pt idx="19">
                  <c:v>44682</c:v>
                </c:pt>
                <c:pt idx="20">
                  <c:v>44713</c:v>
                </c:pt>
                <c:pt idx="21">
                  <c:v>44743</c:v>
                </c:pt>
                <c:pt idx="22">
                  <c:v>44774</c:v>
                </c:pt>
                <c:pt idx="23">
                  <c:v>44805</c:v>
                </c:pt>
                <c:pt idx="24">
                  <c:v>44835</c:v>
                </c:pt>
                <c:pt idx="25">
                  <c:v>44866</c:v>
                </c:pt>
                <c:pt idx="26">
                  <c:v>44896</c:v>
                </c:pt>
              </c:numCache>
            </c:numRef>
          </c:cat>
          <c:val>
            <c:numRef>
              <c:f>'dados_A601_M_2020-10-01_2022-12'!$O$2:$O$28</c:f>
              <c:numCache>
                <c:formatCode>General</c:formatCode>
                <c:ptCount val="27"/>
                <c:pt idx="0">
                  <c:v>20.67</c:v>
                </c:pt>
                <c:pt idx="1">
                  <c:v>20.11</c:v>
                </c:pt>
                <c:pt idx="2">
                  <c:v>22.68</c:v>
                </c:pt>
                <c:pt idx="3">
                  <c:v>22.85</c:v>
                </c:pt>
                <c:pt idx="4">
                  <c:v>22.08</c:v>
                </c:pt>
                <c:pt idx="5">
                  <c:v>22.13</c:v>
                </c:pt>
                <c:pt idx="6">
                  <c:v>18.559999999999999</c:v>
                </c:pt>
                <c:pt idx="7">
                  <c:v>17.649999999999999</c:v>
                </c:pt>
                <c:pt idx="8">
                  <c:v>17.239999999999998</c:v>
                </c:pt>
                <c:pt idx="9">
                  <c:v>13.85</c:v>
                </c:pt>
                <c:pt idx="10">
                  <c:v>17.2</c:v>
                </c:pt>
                <c:pt idx="11">
                  <c:v>18.82</c:v>
                </c:pt>
                <c:pt idx="12">
                  <c:v>19.579999999999998</c:v>
                </c:pt>
                <c:pt idx="13">
                  <c:v>19</c:v>
                </c:pt>
                <c:pt idx="14">
                  <c:v>20.67</c:v>
                </c:pt>
                <c:pt idx="15">
                  <c:v>22.99</c:v>
                </c:pt>
                <c:pt idx="16">
                  <c:v>22.28</c:v>
                </c:pt>
                <c:pt idx="17">
                  <c:v>22.4</c:v>
                </c:pt>
                <c:pt idx="18">
                  <c:v>20.38</c:v>
                </c:pt>
                <c:pt idx="19">
                  <c:v>17.39</c:v>
                </c:pt>
                <c:pt idx="20">
                  <c:v>16.510000000000002</c:v>
                </c:pt>
                <c:pt idx="21">
                  <c:v>17.149999999999999</c:v>
                </c:pt>
                <c:pt idx="22">
                  <c:v>16.62</c:v>
                </c:pt>
                <c:pt idx="23">
                  <c:v>16.96</c:v>
                </c:pt>
                <c:pt idx="24">
                  <c:v>20.440000000000001</c:v>
                </c:pt>
                <c:pt idx="25">
                  <c:v>18.96</c:v>
                </c:pt>
                <c:pt idx="26">
                  <c:v>21.54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28A-4E4C-906E-EF3D992937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26002735"/>
        <c:axId val="1532110319"/>
      </c:lineChart>
      <c:dateAx>
        <c:axId val="129667892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BR"/>
                  <a:t>Mounth-Year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BR"/>
            </a:p>
          </c:txPr>
        </c:title>
        <c:numFmt formatCode="[$-409]mmm\-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1296678095"/>
        <c:crosses val="autoZero"/>
        <c:auto val="1"/>
        <c:lblOffset val="100"/>
        <c:baseTimeUnit val="months"/>
      </c:dateAx>
      <c:valAx>
        <c:axId val="129667809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BR"/>
                  <a:t>Rainfall (mm)</a:t>
                </a:r>
              </a:p>
            </c:rich>
          </c:tx>
          <c:layout>
            <c:manualLayout>
              <c:xMode val="edge"/>
              <c:yMode val="edge"/>
              <c:x val="2.4618414574101428E-2"/>
              <c:y val="0.319674967954587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1296678927"/>
        <c:crosses val="autoZero"/>
        <c:crossBetween val="between"/>
      </c:valAx>
      <c:valAx>
        <c:axId val="1532110319"/>
        <c:scaling>
          <c:orientation val="minMax"/>
        </c:scaling>
        <c:delete val="0"/>
        <c:axPos val="r"/>
        <c:title>
          <c:tx>
            <c:rich>
              <a:bodyPr rot="5400000" spcFirstLastPara="1" vertOverflow="ellipsis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BR"/>
                  <a:t>Temperature(ºC)</a:t>
                </a:r>
              </a:p>
            </c:rich>
          </c:tx>
          <c:layout>
            <c:manualLayout>
              <c:xMode val="edge"/>
              <c:yMode val="edge"/>
              <c:x val="0.9446085672082718"/>
              <c:y val="0.291070316791796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5400000" spcFirstLastPara="1" vertOverflow="ellipsis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1126002735"/>
        <c:crosses val="max"/>
        <c:crossBetween val="between"/>
      </c:valAx>
      <c:dateAx>
        <c:axId val="1126002735"/>
        <c:scaling>
          <c:orientation val="minMax"/>
        </c:scaling>
        <c:delete val="1"/>
        <c:axPos val="b"/>
        <c:numFmt formatCode="[$-409]mmm\-yy;@" sourceLinked="1"/>
        <c:majorTickMark val="out"/>
        <c:minorTickMark val="none"/>
        <c:tickLblPos val="nextTo"/>
        <c:crossAx val="1532110319"/>
        <c:crosses val="autoZero"/>
        <c:auto val="1"/>
        <c:lblOffset val="100"/>
        <c:baseTimeUnit val="months"/>
      </c:date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1405633933867572"/>
          <c:y val="2.3255813953488372E-2"/>
          <c:w val="0.77434916278005872"/>
          <c:h val="0.117825795031435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24514-1EC0-4FB4-8100-4F6071D6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Bruno Grossi</cp:lastModifiedBy>
  <cp:revision>168</cp:revision>
  <cp:lastPrinted>2020-11-23T08:25:00Z</cp:lastPrinted>
  <dcterms:created xsi:type="dcterms:W3CDTF">2020-10-31T09:32:00Z</dcterms:created>
  <dcterms:modified xsi:type="dcterms:W3CDTF">2024-06-18T20:11:00Z</dcterms:modified>
</cp:coreProperties>
</file>