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8681B" w14:textId="77777777" w:rsidR="00FE6588" w:rsidRPr="00850FB5" w:rsidRDefault="00FE6588" w:rsidP="00FE6588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64491836"/>
      <w:r w:rsidRPr="00850FB5">
        <w:rPr>
          <w:rFonts w:ascii="Times New Roman" w:hAnsi="Times New Roman" w:cs="Times New Roman"/>
          <w:b/>
          <w:bCs/>
          <w:sz w:val="28"/>
          <w:szCs w:val="28"/>
        </w:rPr>
        <w:t xml:space="preserve">Development of </w:t>
      </w:r>
      <w:proofErr w:type="spellStart"/>
      <w:r w:rsidRPr="00850FB5">
        <w:rPr>
          <w:rFonts w:ascii="Times New Roman" w:hAnsi="Times New Roman" w:cs="Times New Roman"/>
          <w:b/>
          <w:bCs/>
          <w:i/>
          <w:iCs/>
          <w:sz w:val="28"/>
          <w:szCs w:val="28"/>
        </w:rPr>
        <w:t>Mussaenda</w:t>
      </w:r>
      <w:proofErr w:type="spellEnd"/>
      <w:r w:rsidRPr="00850FB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850FB5">
        <w:rPr>
          <w:rFonts w:ascii="Times New Roman" w:hAnsi="Times New Roman" w:cs="Times New Roman"/>
          <w:b/>
          <w:bCs/>
          <w:i/>
          <w:iCs/>
          <w:sz w:val="28"/>
          <w:szCs w:val="28"/>
        </w:rPr>
        <w:t>frondosa</w:t>
      </w:r>
      <w:proofErr w:type="spellEnd"/>
      <w:r w:rsidRPr="00850F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50FB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sepal infused functional </w:t>
      </w:r>
      <w:r w:rsidRPr="00850FB5">
        <w:rPr>
          <w:rFonts w:ascii="Times New Roman" w:hAnsi="Times New Roman" w:cs="Times New Roman"/>
          <w:b/>
          <w:bCs/>
          <w:sz w:val="28"/>
          <w:szCs w:val="28"/>
        </w:rPr>
        <w:t>tea with enhanced antioxidant and alpha amylase inhibitory activities</w:t>
      </w:r>
    </w:p>
    <w:p w14:paraId="4F0EA40E" w14:textId="18EA9FDB" w:rsidR="00FE6588" w:rsidRPr="00850FB5" w:rsidRDefault="00FE6588" w:rsidP="00FE6588">
      <w:pPr>
        <w:spacing w:line="480" w:lineRule="auto"/>
        <w:jc w:val="center"/>
        <w:rPr>
          <w:rFonts w:ascii="Symbol" w:hAnsi="Symbol" w:cs="Times New Roman"/>
          <w:b/>
          <w:bCs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Nafla</w:t>
      </w:r>
      <w:proofErr w:type="spellEnd"/>
      <w:r w:rsidR="00F83F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83F89">
        <w:rPr>
          <w:rFonts w:ascii="Times New Roman" w:hAnsi="Times New Roman" w:cs="Times New Roman"/>
          <w:b/>
          <w:bCs/>
          <w:sz w:val="24"/>
          <w:szCs w:val="24"/>
        </w:rPr>
        <w:t>Faleel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F83F89">
        <w:rPr>
          <w:rFonts w:ascii="Times New Roman" w:hAnsi="Times New Roman" w:cs="Times New Roman"/>
          <w:b/>
          <w:bCs/>
          <w:sz w:val="24"/>
          <w:szCs w:val="24"/>
        </w:rPr>
        <w:t>hilini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Kananke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83F89">
        <w:rPr>
          <w:rFonts w:ascii="Times New Roman" w:hAnsi="Times New Roman" w:cs="Times New Roman"/>
          <w:b/>
          <w:bCs/>
          <w:sz w:val="24"/>
          <w:szCs w:val="24"/>
        </w:rPr>
        <w:t>Namal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Perera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b</w:t>
      </w:r>
      <w:proofErr w:type="spellEnd"/>
      <w:r>
        <w:rPr>
          <w:rFonts w:ascii="Symbol" w:hAnsi="Symbol" w:cs="Times New Roman"/>
          <w:b/>
          <w:bCs/>
          <w:sz w:val="24"/>
          <w:szCs w:val="24"/>
          <w:vertAlign w:val="superscript"/>
        </w:rPr>
        <w:sym w:font="Symbol" w:char="F02A"/>
      </w:r>
    </w:p>
    <w:p w14:paraId="7FB89B87" w14:textId="77777777" w:rsidR="00FE6588" w:rsidRPr="00D759E1" w:rsidRDefault="00FE6588" w:rsidP="00FE658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6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759E1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D759E1">
        <w:rPr>
          <w:rFonts w:ascii="Times New Roman" w:hAnsi="Times New Roman" w:cs="Times New Roman"/>
          <w:sz w:val="24"/>
          <w:szCs w:val="24"/>
        </w:rPr>
        <w:t xml:space="preserve"> of Food Science and Technology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759E1">
        <w:rPr>
          <w:rFonts w:ascii="Times New Roman" w:hAnsi="Times New Roman" w:cs="Times New Roman"/>
          <w:sz w:val="24"/>
          <w:szCs w:val="24"/>
        </w:rPr>
        <w:t xml:space="preserve">Faculty of Applied Sciences, Sabaragamuwa University of Sri Lanka, </w:t>
      </w:r>
      <w:proofErr w:type="spellStart"/>
      <w:r w:rsidRPr="00D759E1">
        <w:rPr>
          <w:rFonts w:ascii="Times New Roman" w:hAnsi="Times New Roman" w:cs="Times New Roman"/>
          <w:sz w:val="24"/>
          <w:szCs w:val="24"/>
        </w:rPr>
        <w:t>Belihuloya</w:t>
      </w:r>
      <w:proofErr w:type="spellEnd"/>
      <w:r w:rsidRPr="00D759E1">
        <w:rPr>
          <w:rFonts w:ascii="Times New Roman" w:hAnsi="Times New Roman" w:cs="Times New Roman"/>
          <w:sz w:val="24"/>
          <w:szCs w:val="24"/>
        </w:rPr>
        <w:t>, Sri Lanka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8338034" w14:textId="77777777" w:rsidR="00FE6588" w:rsidRPr="00D759E1" w:rsidRDefault="00FE6588" w:rsidP="00FE658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6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D759E1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D759E1">
        <w:rPr>
          <w:rFonts w:ascii="Times New Roman" w:hAnsi="Times New Roman" w:cs="Times New Roman"/>
          <w:sz w:val="24"/>
          <w:szCs w:val="24"/>
        </w:rPr>
        <w:t xml:space="preserve"> of Physical Sciences and Technology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759E1">
        <w:rPr>
          <w:rFonts w:ascii="Times New Roman" w:hAnsi="Times New Roman" w:cs="Times New Roman"/>
          <w:sz w:val="24"/>
          <w:szCs w:val="24"/>
        </w:rPr>
        <w:t xml:space="preserve">Faculty of Applied Sciences, Sabaragamuwa University of Sri Lanka, </w:t>
      </w:r>
      <w:proofErr w:type="spellStart"/>
      <w:r w:rsidRPr="00D759E1">
        <w:rPr>
          <w:rFonts w:ascii="Times New Roman" w:hAnsi="Times New Roman" w:cs="Times New Roman"/>
          <w:sz w:val="24"/>
          <w:szCs w:val="24"/>
        </w:rPr>
        <w:t>Belihuloya</w:t>
      </w:r>
      <w:proofErr w:type="spellEnd"/>
      <w:r w:rsidRPr="00D759E1">
        <w:rPr>
          <w:rFonts w:ascii="Times New Roman" w:hAnsi="Times New Roman" w:cs="Times New Roman"/>
          <w:sz w:val="24"/>
          <w:szCs w:val="24"/>
        </w:rPr>
        <w:t>, Sri Lanka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ACA35F7" w14:textId="77777777" w:rsidR="00FE6588" w:rsidRDefault="00FE6588" w:rsidP="00FE6588">
      <w:pPr>
        <w:jc w:val="both"/>
        <w:rPr>
          <w:rFonts w:ascii="Symbol" w:hAnsi="Symbol" w:cs="Times New Roman"/>
          <w:b/>
          <w:bCs/>
          <w:sz w:val="24"/>
          <w:szCs w:val="24"/>
        </w:rPr>
      </w:pPr>
    </w:p>
    <w:p w14:paraId="5A850DDC" w14:textId="77777777" w:rsidR="00FE6588" w:rsidRDefault="00FE6588" w:rsidP="00FE6588">
      <w:pPr>
        <w:jc w:val="both"/>
        <w:rPr>
          <w:rFonts w:ascii="Symbol" w:hAnsi="Symbol" w:cs="Times New Roman"/>
          <w:b/>
          <w:bCs/>
          <w:sz w:val="24"/>
          <w:szCs w:val="24"/>
        </w:rPr>
      </w:pPr>
    </w:p>
    <w:p w14:paraId="3D71958D" w14:textId="77777777" w:rsidR="00FE6588" w:rsidRDefault="00FE6588" w:rsidP="00FE658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Symbol" w:hAnsi="Symbol" w:cs="Times New Roman"/>
          <w:b/>
          <w:bCs/>
          <w:sz w:val="24"/>
          <w:szCs w:val="24"/>
        </w:rPr>
        <w:sym w:font="Symbol" w:char="F02A"/>
      </w:r>
      <w:r w:rsidRPr="00D759E1">
        <w:rPr>
          <w:rFonts w:ascii="Times New Roman" w:hAnsi="Times New Roman" w:cs="Times New Roman"/>
          <w:b/>
          <w:bCs/>
          <w:sz w:val="24"/>
          <w:szCs w:val="24"/>
        </w:rPr>
        <w:t>Corresponding Author</w:t>
      </w:r>
    </w:p>
    <w:p w14:paraId="498319E3" w14:textId="650A6935" w:rsidR="00FE6588" w:rsidRPr="00BF528D" w:rsidRDefault="00FE6588" w:rsidP="00FE65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28D">
        <w:rPr>
          <w:rFonts w:ascii="Times New Roman" w:hAnsi="Times New Roman" w:cs="Times New Roman"/>
          <w:sz w:val="24"/>
          <w:szCs w:val="24"/>
        </w:rPr>
        <w:t>Dr M.G.A.</w:t>
      </w:r>
      <w:r w:rsidR="00F83F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528D">
        <w:rPr>
          <w:rFonts w:ascii="Times New Roman" w:hAnsi="Times New Roman" w:cs="Times New Roman"/>
          <w:sz w:val="24"/>
          <w:szCs w:val="24"/>
        </w:rPr>
        <w:t>N</w:t>
      </w:r>
      <w:r w:rsidR="00F83F89">
        <w:rPr>
          <w:rFonts w:ascii="Times New Roman" w:hAnsi="Times New Roman" w:cs="Times New Roman"/>
          <w:sz w:val="24"/>
          <w:szCs w:val="24"/>
        </w:rPr>
        <w:t>amal</w:t>
      </w:r>
      <w:proofErr w:type="spellEnd"/>
      <w:r w:rsidRPr="00BF5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528D">
        <w:rPr>
          <w:rFonts w:ascii="Times New Roman" w:hAnsi="Times New Roman" w:cs="Times New Roman"/>
          <w:sz w:val="24"/>
          <w:szCs w:val="24"/>
        </w:rPr>
        <w:t>Perera</w:t>
      </w:r>
      <w:proofErr w:type="spellEnd"/>
    </w:p>
    <w:p w14:paraId="4585073C" w14:textId="77777777" w:rsidR="00FE6588" w:rsidRPr="00D759E1" w:rsidRDefault="00FE6588" w:rsidP="00FE65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9E1">
        <w:rPr>
          <w:rFonts w:ascii="Times New Roman" w:hAnsi="Times New Roman" w:cs="Times New Roman"/>
          <w:sz w:val="24"/>
          <w:szCs w:val="24"/>
        </w:rPr>
        <w:t>Department of Physical Sciences and Technology</w:t>
      </w:r>
    </w:p>
    <w:p w14:paraId="1B73669C" w14:textId="77777777" w:rsidR="00FE6588" w:rsidRDefault="00FE6588" w:rsidP="00FE65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9E1">
        <w:rPr>
          <w:rFonts w:ascii="Times New Roman" w:hAnsi="Times New Roman" w:cs="Times New Roman"/>
          <w:sz w:val="24"/>
          <w:szCs w:val="24"/>
        </w:rPr>
        <w:t xml:space="preserve">Faculty of Applied Sciences, Sabaragamuwa University of Sri Lanka, </w:t>
      </w:r>
      <w:proofErr w:type="spellStart"/>
      <w:r w:rsidRPr="00D759E1">
        <w:rPr>
          <w:rFonts w:ascii="Times New Roman" w:hAnsi="Times New Roman" w:cs="Times New Roman"/>
          <w:sz w:val="24"/>
          <w:szCs w:val="24"/>
        </w:rPr>
        <w:t>Belihuloya</w:t>
      </w:r>
      <w:proofErr w:type="spellEnd"/>
      <w:r w:rsidRPr="00D759E1">
        <w:rPr>
          <w:rFonts w:ascii="Times New Roman" w:hAnsi="Times New Roman" w:cs="Times New Roman"/>
          <w:sz w:val="24"/>
          <w:szCs w:val="24"/>
        </w:rPr>
        <w:t>, Sri Lanka</w:t>
      </w:r>
    </w:p>
    <w:p w14:paraId="35343209" w14:textId="77777777" w:rsidR="00FE6588" w:rsidRPr="00850FB5" w:rsidRDefault="00FE6588" w:rsidP="00FE65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0FB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4" w:history="1">
        <w:r w:rsidRPr="00850FB5">
          <w:rPr>
            <w:rStyle w:val="Hyperlink"/>
            <w:rFonts w:ascii="Times New Roman" w:hAnsi="Times New Roman" w:cs="Times New Roman"/>
          </w:rPr>
          <w:t>namalperera@appsc.sab.ac.lk</w:t>
        </w:r>
      </w:hyperlink>
    </w:p>
    <w:p w14:paraId="2E704210" w14:textId="77777777" w:rsidR="00FE6588" w:rsidRDefault="00FE6588" w:rsidP="00FE65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Tel: +94718030449 </w:t>
      </w:r>
    </w:p>
    <w:p w14:paraId="23A31B88" w14:textId="77777777" w:rsidR="00FE6588" w:rsidRDefault="00FE6588" w:rsidP="00FE65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640154" w14:textId="77777777" w:rsidR="00FE6588" w:rsidRDefault="00FE6588" w:rsidP="00FE658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6F957" w14:textId="6E93D3F2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6E25A" w14:textId="2C965EDA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C1A7F7" w14:textId="63556F3E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99866C" w14:textId="1FC6C277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1F11EB" w14:textId="6DFF312C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0E45CA" w14:textId="28984A4C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671F72" w14:textId="77777777" w:rsidR="00FE6588" w:rsidRDefault="00FE6588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AE27EE" w14:textId="579AEE5B" w:rsidR="00EF712B" w:rsidRDefault="00EF712B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Information</w:t>
      </w:r>
    </w:p>
    <w:p w14:paraId="7CE4EAD8" w14:textId="77777777" w:rsidR="005C40AB" w:rsidRDefault="005C40AB" w:rsidP="005C40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B7CF2" w14:textId="5B7312DC" w:rsidR="00786B29" w:rsidRPr="00EC570B" w:rsidRDefault="00786B29" w:rsidP="00786B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r w:rsidRPr="009152A4">
        <w:rPr>
          <w:rFonts w:ascii="Times New Roman" w:hAnsi="Times New Roman" w:cs="Times New Roman"/>
          <w:sz w:val="24"/>
          <w:szCs w:val="24"/>
        </w:rPr>
        <w:t xml:space="preserve">Formulations of </w:t>
      </w:r>
      <w:r>
        <w:rPr>
          <w:rFonts w:ascii="Times New Roman" w:eastAsia="Calibri" w:hAnsi="Times New Roman" w:cs="Times New Roman"/>
          <w:sz w:val="24"/>
          <w:szCs w:val="24"/>
        </w:rPr>
        <w:t>tea blends incorporating MF sepals</w:t>
      </w:r>
    </w:p>
    <w:tbl>
      <w:tblPr>
        <w:tblStyle w:val="TableGrid"/>
        <w:tblW w:w="89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594"/>
        <w:gridCol w:w="1595"/>
        <w:gridCol w:w="1595"/>
        <w:gridCol w:w="1595"/>
      </w:tblGrid>
      <w:tr w:rsidR="00786B29" w14:paraId="51BCEEC2" w14:textId="77777777" w:rsidTr="00100DA6">
        <w:trPr>
          <w:trHeight w:val="429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F550A48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Hlk164491816"/>
            <w:bookmarkEnd w:id="0"/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Ingredients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</w:tcPr>
          <w:p w14:paraId="7C78591A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Control (w/w) %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2FFF23DF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Formula 1</w:t>
            </w:r>
          </w:p>
          <w:p w14:paraId="6A0FEB5D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MFT-30</w:t>
            </w:r>
          </w:p>
          <w:p w14:paraId="7FC54851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(w/w) %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4E743D17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Formula 2</w:t>
            </w:r>
          </w:p>
          <w:p w14:paraId="5C588A53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MFT-40 (w/w) %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4BBF6C5E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Formula 3</w:t>
            </w:r>
          </w:p>
          <w:p w14:paraId="09AD204D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MFT-50 (w/w) %</w:t>
            </w:r>
          </w:p>
        </w:tc>
      </w:tr>
      <w:tr w:rsidR="00786B29" w14:paraId="49F0E60C" w14:textId="77777777" w:rsidTr="00100DA6">
        <w:trPr>
          <w:trHeight w:val="441"/>
        </w:trPr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14:paraId="58205893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47B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MF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sepals’ powder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  <w:vAlign w:val="center"/>
          </w:tcPr>
          <w:p w14:paraId="6BF2DFE8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5F84C5AF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03A0B4E7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14:paraId="4748ABBA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86B29" w14:paraId="2F7B169D" w14:textId="77777777" w:rsidTr="00100DA6">
        <w:trPr>
          <w:trHeight w:val="429"/>
        </w:trPr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39B62E48" w14:textId="77777777" w:rsidR="00786B29" w:rsidRPr="00B51AE0" w:rsidRDefault="00786B29" w:rsidP="00100DA6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AE0">
              <w:rPr>
                <w:rFonts w:ascii="Times New Roman" w:hAnsi="Times New Roman" w:cs="Times New Roman"/>
                <w:bCs/>
                <w:sz w:val="24"/>
                <w:szCs w:val="24"/>
              </w:rPr>
              <w:t>BOPF grade black tea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  <w:vAlign w:val="center"/>
          </w:tcPr>
          <w:p w14:paraId="1D1A446B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vAlign w:val="center"/>
          </w:tcPr>
          <w:p w14:paraId="13BF828F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vAlign w:val="center"/>
          </w:tcPr>
          <w:p w14:paraId="35005894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vAlign w:val="center"/>
          </w:tcPr>
          <w:p w14:paraId="6952FB2F" w14:textId="77777777" w:rsidR="00786B29" w:rsidRDefault="00786B29" w:rsidP="00100DA6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bookmarkEnd w:id="1"/>
    </w:tbl>
    <w:p w14:paraId="201F4507" w14:textId="7B560665" w:rsidR="00786B29" w:rsidRDefault="00786B29" w:rsidP="00786B2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B2CFE4" w14:textId="68A75E62" w:rsidR="00EF712B" w:rsidRPr="00827D2F" w:rsidRDefault="00EF712B" w:rsidP="00EF712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Hlk164492255"/>
      <w:r w:rsidRPr="00993E7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 w:rsidRPr="00827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Proximate composition of selected MFT-40 and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black</w:t>
      </w:r>
      <w:r w:rsidRPr="00827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tea samples</w:t>
      </w:r>
    </w:p>
    <w:tbl>
      <w:tblPr>
        <w:tblStyle w:val="TableGrid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410"/>
        <w:gridCol w:w="3543"/>
      </w:tblGrid>
      <w:tr w:rsidR="00EF712B" w:rsidRPr="00FE6588" w14:paraId="10C17939" w14:textId="77777777" w:rsidTr="00100DA6">
        <w:trPr>
          <w:trHeight w:val="347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2DE13EE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bookmarkStart w:id="3" w:name="_Hlk164492208"/>
            <w:bookmarkEnd w:id="2"/>
            <w:r w:rsidRPr="00FE6588">
              <w:rPr>
                <w:rFonts w:ascii="Times New Roman" w:hAnsi="Times New Roman" w:cs="Times New Roman"/>
                <w:bCs/>
                <w:sz w:val="24"/>
              </w:rPr>
              <w:t>Components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CAF4A7B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MFT-40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14:paraId="1BC9334B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BOPF Grade Black tea (Control)</w:t>
            </w:r>
          </w:p>
        </w:tc>
      </w:tr>
      <w:tr w:rsidR="00EF712B" w:rsidRPr="00FE6588" w14:paraId="55A34F1D" w14:textId="77777777" w:rsidTr="00100DA6">
        <w:trPr>
          <w:trHeight w:val="364"/>
        </w:trPr>
        <w:tc>
          <w:tcPr>
            <w:tcW w:w="3119" w:type="dxa"/>
            <w:tcBorders>
              <w:top w:val="single" w:sz="4" w:space="0" w:color="auto"/>
            </w:tcBorders>
          </w:tcPr>
          <w:p w14:paraId="6954434A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Moisture (w/w %)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0A667F0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4.88±0.10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a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6AEE5E44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4.30±0.02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b</w:t>
            </w:r>
          </w:p>
        </w:tc>
      </w:tr>
      <w:tr w:rsidR="00EF712B" w:rsidRPr="00FE6588" w14:paraId="25A02BAD" w14:textId="77777777" w:rsidTr="00100DA6">
        <w:trPr>
          <w:trHeight w:val="347"/>
        </w:trPr>
        <w:tc>
          <w:tcPr>
            <w:tcW w:w="3119" w:type="dxa"/>
          </w:tcPr>
          <w:p w14:paraId="751EE17A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Crude fat (w/w %)</w:t>
            </w:r>
          </w:p>
        </w:tc>
        <w:tc>
          <w:tcPr>
            <w:tcW w:w="2410" w:type="dxa"/>
          </w:tcPr>
          <w:p w14:paraId="3CBCEC46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3.74±0.05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a</w:t>
            </w:r>
          </w:p>
        </w:tc>
        <w:tc>
          <w:tcPr>
            <w:tcW w:w="3543" w:type="dxa"/>
          </w:tcPr>
          <w:p w14:paraId="36C10316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2.87±0.12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b</w:t>
            </w:r>
          </w:p>
        </w:tc>
      </w:tr>
      <w:tr w:rsidR="00EF712B" w:rsidRPr="00FE6588" w14:paraId="5FDF0417" w14:textId="77777777" w:rsidTr="00100DA6">
        <w:trPr>
          <w:trHeight w:val="364"/>
        </w:trPr>
        <w:tc>
          <w:tcPr>
            <w:tcW w:w="3119" w:type="dxa"/>
          </w:tcPr>
          <w:p w14:paraId="0CB846AB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Crude fiber (w/w %)</w:t>
            </w:r>
          </w:p>
        </w:tc>
        <w:tc>
          <w:tcPr>
            <w:tcW w:w="2410" w:type="dxa"/>
          </w:tcPr>
          <w:p w14:paraId="147BD827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19.38±0.07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b</w:t>
            </w:r>
          </w:p>
        </w:tc>
        <w:tc>
          <w:tcPr>
            <w:tcW w:w="3543" w:type="dxa"/>
          </w:tcPr>
          <w:p w14:paraId="6E201553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20.15±0.02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a</w:t>
            </w:r>
          </w:p>
        </w:tc>
      </w:tr>
      <w:tr w:rsidR="00EF712B" w:rsidRPr="00FE6588" w14:paraId="77B0CF15" w14:textId="77777777" w:rsidTr="00100DA6">
        <w:trPr>
          <w:trHeight w:val="347"/>
        </w:trPr>
        <w:tc>
          <w:tcPr>
            <w:tcW w:w="3119" w:type="dxa"/>
          </w:tcPr>
          <w:p w14:paraId="09ACD8C6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Crude protein (w/w %)</w:t>
            </w:r>
          </w:p>
        </w:tc>
        <w:tc>
          <w:tcPr>
            <w:tcW w:w="2410" w:type="dxa"/>
          </w:tcPr>
          <w:p w14:paraId="4704E56B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22.14±0.23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a</w:t>
            </w:r>
          </w:p>
        </w:tc>
        <w:tc>
          <w:tcPr>
            <w:tcW w:w="3543" w:type="dxa"/>
          </w:tcPr>
          <w:p w14:paraId="21E20A45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21.01±0.29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b</w:t>
            </w:r>
          </w:p>
        </w:tc>
      </w:tr>
      <w:tr w:rsidR="00EF712B" w:rsidRPr="00FE6588" w14:paraId="29C7582D" w14:textId="77777777" w:rsidTr="00100DA6">
        <w:trPr>
          <w:trHeight w:val="364"/>
        </w:trPr>
        <w:tc>
          <w:tcPr>
            <w:tcW w:w="3119" w:type="dxa"/>
          </w:tcPr>
          <w:p w14:paraId="5505468C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Ash (w/w %)</w:t>
            </w:r>
          </w:p>
        </w:tc>
        <w:tc>
          <w:tcPr>
            <w:tcW w:w="2410" w:type="dxa"/>
          </w:tcPr>
          <w:p w14:paraId="467054AE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8.91±0.02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b</w:t>
            </w:r>
          </w:p>
        </w:tc>
        <w:tc>
          <w:tcPr>
            <w:tcW w:w="3543" w:type="dxa"/>
          </w:tcPr>
          <w:p w14:paraId="5E6D7FA9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9.73±0.07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a</w:t>
            </w:r>
          </w:p>
        </w:tc>
      </w:tr>
      <w:tr w:rsidR="00EF712B" w:rsidRPr="00FE6588" w14:paraId="716E20F1" w14:textId="77777777" w:rsidTr="00100DA6">
        <w:trPr>
          <w:trHeight w:val="347"/>
        </w:trPr>
        <w:tc>
          <w:tcPr>
            <w:tcW w:w="3119" w:type="dxa"/>
          </w:tcPr>
          <w:p w14:paraId="5F8E91C2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Total carbohydrate (w/w %)</w:t>
            </w:r>
          </w:p>
        </w:tc>
        <w:tc>
          <w:tcPr>
            <w:tcW w:w="2410" w:type="dxa"/>
          </w:tcPr>
          <w:p w14:paraId="7B7AB064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33.91±0.58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a</w:t>
            </w:r>
          </w:p>
        </w:tc>
        <w:tc>
          <w:tcPr>
            <w:tcW w:w="3543" w:type="dxa"/>
          </w:tcPr>
          <w:p w14:paraId="2CCDE244" w14:textId="77777777" w:rsidR="00EF712B" w:rsidRPr="00FE6588" w:rsidRDefault="00EF712B" w:rsidP="00100DA6">
            <w:pPr>
              <w:jc w:val="both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 w:rsidRPr="00FE6588">
              <w:rPr>
                <w:rFonts w:ascii="Times New Roman" w:hAnsi="Times New Roman" w:cs="Times New Roman"/>
                <w:bCs/>
                <w:sz w:val="24"/>
              </w:rPr>
              <w:t>29.45±0.06</w:t>
            </w:r>
            <w:r w:rsidRPr="00FE658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b</w:t>
            </w:r>
          </w:p>
        </w:tc>
      </w:tr>
    </w:tbl>
    <w:bookmarkEnd w:id="3"/>
    <w:p w14:paraId="28F2C061" w14:textId="77777777" w:rsidR="00EF712B" w:rsidRDefault="00EF712B" w:rsidP="00EF71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The values</w:t>
      </w:r>
      <w:r w:rsidRPr="005040B6">
        <w:rPr>
          <w:rFonts w:ascii="Times New Roman" w:hAnsi="Times New Roman" w:cs="Times New Roman"/>
          <w:sz w:val="24"/>
          <w:szCs w:val="24"/>
          <w:vertAlign w:val="superscript"/>
        </w:rPr>
        <w:t xml:space="preserve"> represent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the means</w:t>
      </w:r>
      <w:r w:rsidRPr="005040B6">
        <w:rPr>
          <w:rFonts w:ascii="Times New Roman" w:hAnsi="Times New Roman" w:cs="Times New Roman"/>
          <w:sz w:val="24"/>
          <w:szCs w:val="24"/>
          <w:vertAlign w:val="superscript"/>
        </w:rPr>
        <w:t xml:space="preserve"> ± standard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deviations</w:t>
      </w:r>
      <w:r w:rsidRPr="005040B6">
        <w:rPr>
          <w:rFonts w:ascii="Times New Roman" w:hAnsi="Times New Roman" w:cs="Times New Roman"/>
          <w:sz w:val="24"/>
          <w:szCs w:val="24"/>
          <w:vertAlign w:val="superscript"/>
        </w:rPr>
        <w:t xml:space="preserve"> of 3 replicates. The values indicated by different superscript letters in the same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row</w:t>
      </w:r>
      <w:r w:rsidRPr="005040B6">
        <w:rPr>
          <w:rFonts w:ascii="Times New Roman" w:hAnsi="Times New Roman" w:cs="Times New Roman"/>
          <w:sz w:val="24"/>
          <w:szCs w:val="24"/>
          <w:vertAlign w:val="superscript"/>
        </w:rPr>
        <w:t xml:space="preserve"> are significantly different at P</w:t>
      </w:r>
      <w:r>
        <w:rPr>
          <w:rFonts w:ascii="Symbol" w:hAnsi="Symbol" w:cs="Times New Roman"/>
          <w:sz w:val="24"/>
          <w:szCs w:val="24"/>
          <w:vertAlign w:val="superscript"/>
        </w:rPr>
        <w:sym w:font="Symbol" w:char="F0A3"/>
      </w:r>
      <w:r w:rsidRPr="005040B6">
        <w:rPr>
          <w:rFonts w:ascii="Times New Roman" w:hAnsi="Times New Roman" w:cs="Times New Roman"/>
          <w:sz w:val="24"/>
          <w:szCs w:val="24"/>
          <w:vertAlign w:val="superscript"/>
        </w:rPr>
        <w:t>0.05.</w:t>
      </w:r>
    </w:p>
    <w:p w14:paraId="1D34DBB5" w14:textId="77777777" w:rsidR="00B120F1" w:rsidRDefault="00B120F1" w:rsidP="00EF71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C53147E" w14:textId="5A4A5581" w:rsidR="00B120F1" w:rsidRDefault="00B120F1" w:rsidP="00EF71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993E7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 w:rsidR="00F83F8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C5D20" w:rsidRPr="002C5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Microbial analysis </w:t>
      </w:r>
      <w:proofErr w:type="gramStart"/>
      <w:r w:rsidR="002C5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2C5D20" w:rsidRPr="002C5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</w:t>
      </w:r>
      <w:r w:rsidR="002C5D20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proofErr w:type="gramEnd"/>
      <w:r w:rsidR="002C5D20" w:rsidRPr="002C5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sepals incorporated tea</w:t>
      </w:r>
    </w:p>
    <w:tbl>
      <w:tblPr>
        <w:tblW w:w="100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6"/>
        <w:gridCol w:w="2014"/>
        <w:gridCol w:w="2015"/>
        <w:gridCol w:w="2015"/>
        <w:gridCol w:w="2015"/>
      </w:tblGrid>
      <w:tr w:rsidR="0041360C" w:rsidRPr="00FE6588" w14:paraId="5643A819" w14:textId="77777777" w:rsidTr="0041360C">
        <w:trPr>
          <w:trHeight w:val="981"/>
        </w:trPr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BD028B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 xml:space="preserve">Microbial analysis 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176916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Dilution series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273B9F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Day 1</w:t>
            </w:r>
          </w:p>
          <w:p w14:paraId="6C27194D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(CFU/ml)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02974F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Day 2</w:t>
            </w:r>
          </w:p>
          <w:p w14:paraId="057380C1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(CFU/ml)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1F116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Day 3</w:t>
            </w:r>
          </w:p>
          <w:p w14:paraId="31EC6DF9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(CFU/ml)</w:t>
            </w:r>
          </w:p>
        </w:tc>
      </w:tr>
      <w:tr w:rsidR="0041360C" w:rsidRPr="00FE6588" w14:paraId="1C0D6CE6" w14:textId="77777777" w:rsidTr="0041360C">
        <w:trPr>
          <w:trHeight w:val="490"/>
        </w:trPr>
        <w:tc>
          <w:tcPr>
            <w:tcW w:w="201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949B39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Yeast and mold count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13D93C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-1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81B2A1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AEB09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A66FB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2.0 ×10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2</w:t>
            </w:r>
          </w:p>
        </w:tc>
      </w:tr>
      <w:tr w:rsidR="0041360C" w:rsidRPr="00FE6588" w14:paraId="7AF6004E" w14:textId="77777777" w:rsidTr="0041360C">
        <w:trPr>
          <w:trHeight w:val="490"/>
        </w:trPr>
        <w:tc>
          <w:tcPr>
            <w:tcW w:w="0" w:type="auto"/>
            <w:vMerge/>
            <w:tcBorders>
              <w:top w:val="single" w:sz="8" w:space="0" w:color="70AD47"/>
              <w:left w:val="nil"/>
              <w:bottom w:val="nil"/>
              <w:right w:val="nil"/>
            </w:tcBorders>
            <w:vAlign w:val="center"/>
            <w:hideMark/>
          </w:tcPr>
          <w:p w14:paraId="4A17727F" w14:textId="77777777" w:rsidR="0041360C" w:rsidRPr="00FE6588" w:rsidRDefault="0041360C" w:rsidP="004136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903BCC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-2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52A36D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546DC8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046727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</w:tr>
      <w:tr w:rsidR="0041360C" w:rsidRPr="00FE6588" w14:paraId="320CD9A7" w14:textId="77777777" w:rsidTr="0041360C">
        <w:trPr>
          <w:trHeight w:val="490"/>
        </w:trPr>
        <w:tc>
          <w:tcPr>
            <w:tcW w:w="0" w:type="auto"/>
            <w:vMerge/>
            <w:tcBorders>
              <w:top w:val="single" w:sz="8" w:space="0" w:color="70AD47"/>
              <w:left w:val="nil"/>
              <w:bottom w:val="nil"/>
              <w:right w:val="nil"/>
            </w:tcBorders>
            <w:vAlign w:val="center"/>
            <w:hideMark/>
          </w:tcPr>
          <w:p w14:paraId="4A76B8EE" w14:textId="77777777" w:rsidR="0041360C" w:rsidRPr="00FE6588" w:rsidRDefault="0041360C" w:rsidP="004136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A16165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-3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223EDA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D1FEE5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2C7EE4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</w:tr>
      <w:tr w:rsidR="0041360C" w:rsidRPr="00FE6588" w14:paraId="2ACDC1B6" w14:textId="77777777" w:rsidTr="0041360C">
        <w:trPr>
          <w:trHeight w:val="490"/>
        </w:trPr>
        <w:tc>
          <w:tcPr>
            <w:tcW w:w="0" w:type="auto"/>
            <w:vMerge/>
            <w:tcBorders>
              <w:top w:val="single" w:sz="8" w:space="0" w:color="70AD47"/>
              <w:left w:val="nil"/>
              <w:bottom w:val="nil"/>
              <w:right w:val="nil"/>
            </w:tcBorders>
            <w:vAlign w:val="center"/>
            <w:hideMark/>
          </w:tcPr>
          <w:p w14:paraId="3206B9EE" w14:textId="77777777" w:rsidR="0041360C" w:rsidRPr="00FE6588" w:rsidRDefault="0041360C" w:rsidP="004136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17A645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-4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52717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D8D31B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276EAD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</w:tr>
      <w:tr w:rsidR="0041360C" w:rsidRPr="00FE6588" w14:paraId="3046CFFE" w14:textId="77777777" w:rsidTr="0041360C">
        <w:trPr>
          <w:trHeight w:val="490"/>
        </w:trPr>
        <w:tc>
          <w:tcPr>
            <w:tcW w:w="2016" w:type="dxa"/>
            <w:vMerge w:val="restart"/>
            <w:tcBorders>
              <w:top w:val="nil"/>
              <w:left w:val="nil"/>
              <w:bottom w:val="single" w:sz="8" w:space="0" w:color="70AD47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8D2BF3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Total viable count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DBD208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-1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15650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D2B681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3.0 ×10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2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B06CB2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6.7 ×10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2</w:t>
            </w:r>
          </w:p>
        </w:tc>
      </w:tr>
      <w:tr w:rsidR="0041360C" w:rsidRPr="00FE6588" w14:paraId="4460F2A5" w14:textId="77777777" w:rsidTr="0041360C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70AD47"/>
              <w:right w:val="nil"/>
            </w:tcBorders>
            <w:vAlign w:val="center"/>
            <w:hideMark/>
          </w:tcPr>
          <w:p w14:paraId="27A60942" w14:textId="77777777" w:rsidR="0041360C" w:rsidRPr="00FE6588" w:rsidRDefault="0041360C" w:rsidP="004136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BDF57B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-2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7F349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126F6F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49CD97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3.2×10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3</w:t>
            </w:r>
          </w:p>
        </w:tc>
      </w:tr>
      <w:tr w:rsidR="0041360C" w:rsidRPr="00FE6588" w14:paraId="57A5D256" w14:textId="77777777" w:rsidTr="0041360C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70AD47"/>
              <w:right w:val="nil"/>
            </w:tcBorders>
            <w:vAlign w:val="center"/>
            <w:hideMark/>
          </w:tcPr>
          <w:p w14:paraId="56498725" w14:textId="77777777" w:rsidR="0041360C" w:rsidRPr="00FE6588" w:rsidRDefault="0041360C" w:rsidP="004136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D28329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-3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FEAB3C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FC19DB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78A02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</w:tr>
      <w:tr w:rsidR="0041360C" w:rsidRPr="00FE6588" w14:paraId="1CE2FAD8" w14:textId="77777777" w:rsidTr="0041360C">
        <w:trPr>
          <w:trHeight w:val="4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830DFA" w14:textId="77777777" w:rsidR="0041360C" w:rsidRPr="00FE6588" w:rsidRDefault="0041360C" w:rsidP="004136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BBF667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10</w:t>
            </w: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position w:val="8"/>
                <w:sz w:val="24"/>
                <w:szCs w:val="24"/>
                <w:vertAlign w:val="superscript"/>
                <w:lang w:eastAsia="en-GB"/>
                <w14:ligatures w14:val="none"/>
              </w:rPr>
              <w:t>-4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E8AB4E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N/D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0099AB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13EFCA" w14:textId="77777777" w:rsidR="0041360C" w:rsidRPr="00FE6588" w:rsidRDefault="0041360C" w:rsidP="0041360C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E658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GB"/>
                <w14:ligatures w14:val="none"/>
              </w:rPr>
              <w:t>TFC</w:t>
            </w:r>
          </w:p>
        </w:tc>
      </w:tr>
    </w:tbl>
    <w:p w14:paraId="43AB1C6E" w14:textId="7B29AD8E" w:rsidR="0011025E" w:rsidRDefault="00EF712B">
      <w:r w:rsidRPr="00786B29">
        <w:rPr>
          <w:noProof/>
        </w:rPr>
        <w:drawing>
          <wp:anchor distT="0" distB="0" distL="114300" distR="114300" simplePos="0" relativeHeight="251659264" behindDoc="0" locked="0" layoutInCell="1" allowOverlap="1" wp14:anchorId="4232ECD1" wp14:editId="55476103">
            <wp:simplePos x="0" y="0"/>
            <wp:positionH relativeFrom="column">
              <wp:posOffset>1240608</wp:posOffset>
            </wp:positionH>
            <wp:positionV relativeFrom="paragraph">
              <wp:posOffset>705032</wp:posOffset>
            </wp:positionV>
            <wp:extent cx="3418658" cy="2588753"/>
            <wp:effectExtent l="0" t="0" r="0" b="2540"/>
            <wp:wrapNone/>
            <wp:docPr id="8" name="Picture 7" descr="C:\Users\Lenovo\Desktop\Research\amylase comparison-report\doseeffect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Lenovo\Desktop\Research\amylase comparison-report\doseeffect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658" cy="2588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6B29" w:rsidRPr="00786B2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E02F97" wp14:editId="48E8DF94">
                <wp:simplePos x="0" y="0"/>
                <wp:positionH relativeFrom="margin">
                  <wp:align>left</wp:align>
                </wp:positionH>
                <wp:positionV relativeFrom="paragraph">
                  <wp:posOffset>3557089</wp:posOffset>
                </wp:positionV>
                <wp:extent cx="6498771" cy="1338580"/>
                <wp:effectExtent l="0" t="0" r="0" b="0"/>
                <wp:wrapNone/>
                <wp:docPr id="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6498771" cy="1338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BAEFFD" w14:textId="3B7FB6BF" w:rsidR="00786B29" w:rsidRPr="00786B29" w:rsidRDefault="00786B29" w:rsidP="00786B29">
                            <w:pPr>
                              <w:spacing w:line="360" w:lineRule="auto"/>
                              <w:jc w:val="both"/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FE6588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Fig</w:t>
                            </w:r>
                            <w:r w:rsidR="00F83F89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</w:t>
                            </w:r>
                            <w:r w:rsidRPr="00FE6588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40D96" w:rsidRPr="00FE6588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</w:t>
                            </w:r>
                            <w:r w:rsidR="005C40AB" w:rsidRPr="00FE6588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1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Comparison between the alpha amylase inhibition activity of acarbose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(A)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1D5C4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defatted 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ethanol </w:t>
                            </w:r>
                            <w:r w:rsidR="001D5C4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HEMF</w:t>
                            </w:r>
                            <w:r w:rsidR="001D5C48"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extract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(E)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1D5C4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WMF-S80 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water extract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(W)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MF</w:t>
                            </w:r>
                            <w:r w:rsidRPr="00786B29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sepals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FE02F97" id="Rectangle 4" o:spid="_x0000_s1026" style="position:absolute;margin-left:0;margin-top:280.1pt;width:511.7pt;height:105.4pt;rotation:180;flip:y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" filled="f" stroked="f">
                <v:textbox>
                  <w:txbxContent>
                    <w:p w14:paraId="76BAEFFD" w14:textId="3B7FB6BF" w:rsidR="00786B29" w:rsidRPr="00786B29" w:rsidRDefault="00786B29" w:rsidP="00786B29">
                      <w:pPr>
                        <w:spacing w:line="360" w:lineRule="auto"/>
                        <w:jc w:val="both"/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FE6588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Fig</w:t>
                      </w:r>
                      <w:r w:rsidR="00F83F89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.</w:t>
                      </w:r>
                      <w:r w:rsidRPr="00FE6588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D40D96" w:rsidRPr="00FE6588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S</w:t>
                      </w:r>
                      <w:r w:rsidR="005C40AB" w:rsidRPr="00FE6588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1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Comparison between the alpha amylase inhibition activity of acarbose</w:t>
                      </w:r>
                      <w:r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(A)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, </w:t>
                      </w:r>
                      <w:r w:rsidR="001D5C4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defatted 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ethanol </w:t>
                      </w:r>
                      <w:r w:rsidR="001D5C4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HEMF</w:t>
                      </w:r>
                      <w:r w:rsidR="001D5C48"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extract</w:t>
                      </w:r>
                      <w:r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(E)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and </w:t>
                      </w:r>
                      <w:r w:rsidR="001D5C4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WMF-S80 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water extract</w:t>
                      </w:r>
                      <w:r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(W)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of </w:t>
                      </w:r>
                      <w:r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MF</w:t>
                      </w:r>
                      <w:r w:rsidRPr="00786B29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sepals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1102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BA6"/>
    <w:rsid w:val="0011025E"/>
    <w:rsid w:val="001D5C48"/>
    <w:rsid w:val="002C5D20"/>
    <w:rsid w:val="0041214B"/>
    <w:rsid w:val="0041360C"/>
    <w:rsid w:val="005C40AB"/>
    <w:rsid w:val="00786B29"/>
    <w:rsid w:val="00B120F1"/>
    <w:rsid w:val="00C17BA6"/>
    <w:rsid w:val="00D06738"/>
    <w:rsid w:val="00D40D96"/>
    <w:rsid w:val="00EF712B"/>
    <w:rsid w:val="00F83F89"/>
    <w:rsid w:val="00FE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D4A0F"/>
  <w15:chartTrackingRefBased/>
  <w15:docId w15:val="{C3E733F0-611F-414B-80F4-9E0A6D4F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B2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6B29"/>
    <w:pPr>
      <w:ind w:left="720"/>
      <w:contextualSpacing/>
    </w:pPr>
    <w:rPr>
      <w:kern w:val="0"/>
      <w14:ligatures w14:val="none"/>
    </w:rPr>
  </w:style>
  <w:style w:type="table" w:styleId="TableGrid">
    <w:name w:val="Table Grid"/>
    <w:basedOn w:val="TableNormal"/>
    <w:uiPriority w:val="59"/>
    <w:rsid w:val="00786B29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65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3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mailto:namalperera@appsc.sab.ac.l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297</Words>
  <Characters>1622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Thilini.kananke@yahoo.com</cp:lastModifiedBy>
  <cp:revision>3</cp:revision>
  <dcterms:created xsi:type="dcterms:W3CDTF">2024-06-19T01:26:00Z</dcterms:created>
  <dcterms:modified xsi:type="dcterms:W3CDTF">2024-06-19T01:27:00Z</dcterms:modified>
</cp:coreProperties>
</file>