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E49C38" w14:textId="77777777" w:rsidR="00C50C2F" w:rsidRPr="00062207" w:rsidRDefault="00C50C2F" w:rsidP="00C50C2F">
      <w:pPr>
        <w:pStyle w:val="Caption"/>
        <w:keepNext/>
        <w:spacing w:line="360" w:lineRule="auto"/>
        <w:jc w:val="both"/>
        <w:rPr>
          <w:sz w:val="24"/>
          <w:szCs w:val="24"/>
        </w:rPr>
      </w:pPr>
      <w:r w:rsidRPr="00062207">
        <w:rPr>
          <w:sz w:val="24"/>
          <w:szCs w:val="24"/>
        </w:rPr>
        <w:t xml:space="preserve">Appendix </w:t>
      </w:r>
      <w:r w:rsidRPr="00062207">
        <w:rPr>
          <w:sz w:val="24"/>
          <w:szCs w:val="24"/>
        </w:rPr>
        <w:fldChar w:fldCharType="begin"/>
      </w:r>
      <w:r w:rsidRPr="00062207">
        <w:rPr>
          <w:sz w:val="24"/>
          <w:szCs w:val="24"/>
        </w:rPr>
        <w:instrText xml:space="preserve"> SEQ Appendix \* ARABIC </w:instrText>
      </w:r>
      <w:r w:rsidRPr="00062207">
        <w:rPr>
          <w:sz w:val="24"/>
          <w:szCs w:val="24"/>
        </w:rPr>
        <w:fldChar w:fldCharType="separate"/>
      </w:r>
      <w:r w:rsidRPr="00062207">
        <w:rPr>
          <w:noProof/>
          <w:sz w:val="24"/>
          <w:szCs w:val="24"/>
        </w:rPr>
        <w:t>1</w:t>
      </w:r>
      <w:r w:rsidRPr="00062207">
        <w:rPr>
          <w:sz w:val="24"/>
          <w:szCs w:val="24"/>
        </w:rPr>
        <w:fldChar w:fldCharType="end"/>
      </w:r>
      <w:r w:rsidRPr="00062207">
        <w:rPr>
          <w:sz w:val="24"/>
          <w:szCs w:val="24"/>
        </w:rPr>
        <w:t xml:space="preserve"> Further information on 91 excluded papers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
        <w:gridCol w:w="1789"/>
        <w:gridCol w:w="2338"/>
        <w:gridCol w:w="616"/>
        <w:gridCol w:w="2187"/>
        <w:gridCol w:w="1959"/>
      </w:tblGrid>
      <w:tr w:rsidR="00C50C2F" w:rsidRPr="004E09A7" w14:paraId="616C4635" w14:textId="77777777" w:rsidTr="00FC4727">
        <w:trPr>
          <w:trHeight w:val="320"/>
        </w:trPr>
        <w:tc>
          <w:tcPr>
            <w:tcW w:w="147" w:type="pct"/>
            <w:shd w:val="clear" w:color="auto" w:fill="auto"/>
            <w:noWrap/>
            <w:hideMark/>
          </w:tcPr>
          <w:p w14:paraId="0A49C313" w14:textId="77777777" w:rsidR="00C50C2F" w:rsidRPr="004E09A7" w:rsidRDefault="00C50C2F" w:rsidP="00FC4727">
            <w:pPr>
              <w:spacing w:line="360" w:lineRule="auto"/>
              <w:rPr>
                <w:sz w:val="20"/>
                <w:szCs w:val="20"/>
              </w:rPr>
            </w:pPr>
            <w:r>
              <w:rPr>
                <w:sz w:val="20"/>
                <w:szCs w:val="20"/>
              </w:rPr>
              <w:t>No</w:t>
            </w:r>
          </w:p>
        </w:tc>
        <w:tc>
          <w:tcPr>
            <w:tcW w:w="1045" w:type="pct"/>
            <w:shd w:val="clear" w:color="auto" w:fill="auto"/>
            <w:hideMark/>
          </w:tcPr>
          <w:p w14:paraId="4ACD6241" w14:textId="77777777" w:rsidR="00C50C2F" w:rsidRPr="004E09A7" w:rsidRDefault="00C50C2F" w:rsidP="00FC4727">
            <w:pPr>
              <w:spacing w:line="360" w:lineRule="auto"/>
              <w:rPr>
                <w:color w:val="000000"/>
                <w:sz w:val="20"/>
                <w:szCs w:val="20"/>
              </w:rPr>
            </w:pPr>
            <w:r w:rsidRPr="004E09A7">
              <w:rPr>
                <w:color w:val="000000"/>
                <w:sz w:val="20"/>
                <w:szCs w:val="20"/>
              </w:rPr>
              <w:t>Authors</w:t>
            </w:r>
          </w:p>
        </w:tc>
        <w:tc>
          <w:tcPr>
            <w:tcW w:w="1211" w:type="pct"/>
            <w:shd w:val="clear" w:color="auto" w:fill="auto"/>
            <w:hideMark/>
          </w:tcPr>
          <w:p w14:paraId="443F33DA" w14:textId="77777777" w:rsidR="00C50C2F" w:rsidRPr="004E09A7" w:rsidRDefault="00C50C2F" w:rsidP="00FC4727">
            <w:pPr>
              <w:spacing w:line="360" w:lineRule="auto"/>
              <w:rPr>
                <w:color w:val="000000"/>
                <w:sz w:val="20"/>
                <w:szCs w:val="20"/>
              </w:rPr>
            </w:pPr>
            <w:r w:rsidRPr="004E09A7">
              <w:rPr>
                <w:color w:val="000000"/>
                <w:sz w:val="20"/>
                <w:szCs w:val="20"/>
              </w:rPr>
              <w:t>Title</w:t>
            </w:r>
          </w:p>
        </w:tc>
        <w:tc>
          <w:tcPr>
            <w:tcW w:w="203" w:type="pct"/>
            <w:shd w:val="clear" w:color="auto" w:fill="auto"/>
            <w:hideMark/>
          </w:tcPr>
          <w:p w14:paraId="47B4FCAD" w14:textId="77777777" w:rsidR="00C50C2F" w:rsidRPr="004E09A7" w:rsidRDefault="00C50C2F" w:rsidP="00FC4727">
            <w:pPr>
              <w:spacing w:line="360" w:lineRule="auto"/>
              <w:rPr>
                <w:color w:val="000000"/>
                <w:sz w:val="20"/>
                <w:szCs w:val="20"/>
              </w:rPr>
            </w:pPr>
            <w:r w:rsidRPr="004E09A7">
              <w:rPr>
                <w:color w:val="000000"/>
                <w:sz w:val="20"/>
                <w:szCs w:val="20"/>
              </w:rPr>
              <w:t>Year</w:t>
            </w:r>
          </w:p>
        </w:tc>
        <w:tc>
          <w:tcPr>
            <w:tcW w:w="1258" w:type="pct"/>
            <w:shd w:val="clear" w:color="auto" w:fill="auto"/>
            <w:hideMark/>
          </w:tcPr>
          <w:p w14:paraId="054E4175" w14:textId="77777777" w:rsidR="00C50C2F" w:rsidRPr="004E09A7" w:rsidRDefault="00C50C2F" w:rsidP="00FC4727">
            <w:pPr>
              <w:spacing w:line="360" w:lineRule="auto"/>
              <w:rPr>
                <w:color w:val="000000"/>
                <w:sz w:val="20"/>
                <w:szCs w:val="20"/>
              </w:rPr>
            </w:pPr>
            <w:r w:rsidRPr="004E09A7">
              <w:rPr>
                <w:color w:val="000000"/>
                <w:sz w:val="20"/>
                <w:szCs w:val="20"/>
              </w:rPr>
              <w:t>Source title</w:t>
            </w:r>
          </w:p>
        </w:tc>
        <w:tc>
          <w:tcPr>
            <w:tcW w:w="1136" w:type="pct"/>
            <w:shd w:val="clear" w:color="auto" w:fill="auto"/>
            <w:hideMark/>
          </w:tcPr>
          <w:p w14:paraId="2631D95B" w14:textId="77777777" w:rsidR="00C50C2F" w:rsidRPr="004E09A7" w:rsidRDefault="00C50C2F" w:rsidP="00FC4727">
            <w:pPr>
              <w:spacing w:line="360" w:lineRule="auto"/>
              <w:rPr>
                <w:color w:val="000000"/>
                <w:sz w:val="20"/>
                <w:szCs w:val="20"/>
              </w:rPr>
            </w:pPr>
            <w:r w:rsidRPr="004E09A7">
              <w:rPr>
                <w:color w:val="000000"/>
                <w:sz w:val="20"/>
                <w:szCs w:val="20"/>
              </w:rPr>
              <w:t>Reason</w:t>
            </w:r>
          </w:p>
        </w:tc>
      </w:tr>
      <w:tr w:rsidR="00C50C2F" w:rsidRPr="004E09A7" w14:paraId="50913F02" w14:textId="77777777" w:rsidTr="00FC4727">
        <w:trPr>
          <w:trHeight w:val="640"/>
        </w:trPr>
        <w:tc>
          <w:tcPr>
            <w:tcW w:w="147" w:type="pct"/>
            <w:shd w:val="clear" w:color="auto" w:fill="auto"/>
            <w:noWrap/>
            <w:hideMark/>
          </w:tcPr>
          <w:p w14:paraId="11CE4A68" w14:textId="77777777" w:rsidR="00C50C2F" w:rsidRPr="004E09A7" w:rsidRDefault="00C50C2F" w:rsidP="00FC4727">
            <w:pPr>
              <w:spacing w:line="360" w:lineRule="auto"/>
              <w:rPr>
                <w:color w:val="000000"/>
                <w:sz w:val="20"/>
                <w:szCs w:val="20"/>
              </w:rPr>
            </w:pPr>
            <w:r w:rsidRPr="004E09A7">
              <w:rPr>
                <w:color w:val="000000"/>
                <w:sz w:val="20"/>
                <w:szCs w:val="20"/>
              </w:rPr>
              <w:t>1</w:t>
            </w:r>
          </w:p>
        </w:tc>
        <w:tc>
          <w:tcPr>
            <w:tcW w:w="1045" w:type="pct"/>
            <w:shd w:val="clear" w:color="auto" w:fill="auto"/>
            <w:hideMark/>
          </w:tcPr>
          <w:p w14:paraId="32092184" w14:textId="77777777" w:rsidR="00C50C2F" w:rsidRPr="004E09A7" w:rsidRDefault="00C50C2F" w:rsidP="00FC4727">
            <w:pPr>
              <w:spacing w:line="360" w:lineRule="auto"/>
              <w:rPr>
                <w:color w:val="000000"/>
                <w:sz w:val="20"/>
                <w:szCs w:val="20"/>
              </w:rPr>
            </w:pPr>
            <w:r w:rsidRPr="004E09A7">
              <w:rPr>
                <w:color w:val="000000"/>
                <w:sz w:val="20"/>
                <w:szCs w:val="20"/>
              </w:rPr>
              <w:t>Ram E.R.; Holkar V.M.</w:t>
            </w:r>
          </w:p>
        </w:tc>
        <w:tc>
          <w:tcPr>
            <w:tcW w:w="1211" w:type="pct"/>
            <w:shd w:val="clear" w:color="auto" w:fill="auto"/>
            <w:hideMark/>
          </w:tcPr>
          <w:p w14:paraId="2357A576" w14:textId="77777777" w:rsidR="00C50C2F" w:rsidRPr="004E09A7" w:rsidRDefault="00C50C2F" w:rsidP="00FC4727">
            <w:pPr>
              <w:spacing w:line="360" w:lineRule="auto"/>
              <w:rPr>
                <w:color w:val="000000"/>
                <w:sz w:val="20"/>
                <w:szCs w:val="20"/>
              </w:rPr>
            </w:pPr>
            <w:r w:rsidRPr="004E09A7">
              <w:rPr>
                <w:color w:val="000000"/>
                <w:sz w:val="20"/>
                <w:szCs w:val="20"/>
              </w:rPr>
              <w:t>A community kitchen in the Kamanves slum, India.</w:t>
            </w:r>
          </w:p>
        </w:tc>
        <w:tc>
          <w:tcPr>
            <w:tcW w:w="203" w:type="pct"/>
            <w:shd w:val="clear" w:color="auto" w:fill="auto"/>
            <w:hideMark/>
          </w:tcPr>
          <w:p w14:paraId="747377E8" w14:textId="77777777" w:rsidR="00C50C2F" w:rsidRPr="004E09A7" w:rsidRDefault="00C50C2F" w:rsidP="00FC4727">
            <w:pPr>
              <w:spacing w:line="360" w:lineRule="auto"/>
              <w:rPr>
                <w:color w:val="000000"/>
                <w:sz w:val="20"/>
                <w:szCs w:val="20"/>
              </w:rPr>
            </w:pPr>
            <w:r w:rsidRPr="004E09A7">
              <w:rPr>
                <w:color w:val="000000"/>
                <w:sz w:val="20"/>
                <w:szCs w:val="20"/>
              </w:rPr>
              <w:t>1978</w:t>
            </w:r>
          </w:p>
        </w:tc>
        <w:tc>
          <w:tcPr>
            <w:tcW w:w="1258" w:type="pct"/>
            <w:shd w:val="clear" w:color="auto" w:fill="auto"/>
            <w:hideMark/>
          </w:tcPr>
          <w:p w14:paraId="0CCBE988" w14:textId="77777777" w:rsidR="00C50C2F" w:rsidRPr="004E09A7" w:rsidRDefault="00C50C2F" w:rsidP="00FC4727">
            <w:pPr>
              <w:spacing w:line="360" w:lineRule="auto"/>
              <w:rPr>
                <w:color w:val="000000"/>
                <w:sz w:val="20"/>
                <w:szCs w:val="20"/>
              </w:rPr>
            </w:pPr>
            <w:r w:rsidRPr="004E09A7">
              <w:rPr>
                <w:color w:val="000000"/>
                <w:sz w:val="20"/>
                <w:szCs w:val="20"/>
              </w:rPr>
              <w:t>Les Carnets de l"enfance</w:t>
            </w:r>
          </w:p>
        </w:tc>
        <w:tc>
          <w:tcPr>
            <w:tcW w:w="1136" w:type="pct"/>
            <w:shd w:val="clear" w:color="auto" w:fill="auto"/>
            <w:hideMark/>
          </w:tcPr>
          <w:p w14:paraId="05CACFC4" w14:textId="77777777" w:rsidR="00C50C2F" w:rsidRPr="004E09A7" w:rsidRDefault="00C50C2F" w:rsidP="00FC4727">
            <w:pPr>
              <w:spacing w:line="360" w:lineRule="auto"/>
              <w:rPr>
                <w:color w:val="000000"/>
                <w:sz w:val="20"/>
                <w:szCs w:val="20"/>
              </w:rPr>
            </w:pPr>
            <w:r w:rsidRPr="004E09A7">
              <w:rPr>
                <w:color w:val="000000"/>
                <w:sz w:val="20"/>
                <w:szCs w:val="20"/>
              </w:rPr>
              <w:t>non banking activities: community kitchen</w:t>
            </w:r>
          </w:p>
        </w:tc>
      </w:tr>
      <w:tr w:rsidR="00C50C2F" w:rsidRPr="004E09A7" w14:paraId="66E87886" w14:textId="77777777" w:rsidTr="00FC4727">
        <w:trPr>
          <w:trHeight w:val="960"/>
        </w:trPr>
        <w:tc>
          <w:tcPr>
            <w:tcW w:w="147" w:type="pct"/>
            <w:shd w:val="clear" w:color="auto" w:fill="auto"/>
            <w:noWrap/>
            <w:hideMark/>
          </w:tcPr>
          <w:p w14:paraId="6F2B2164" w14:textId="77777777" w:rsidR="00C50C2F" w:rsidRPr="004E09A7" w:rsidRDefault="00C50C2F" w:rsidP="00FC4727">
            <w:pPr>
              <w:spacing w:line="360" w:lineRule="auto"/>
              <w:rPr>
                <w:color w:val="000000"/>
                <w:sz w:val="20"/>
                <w:szCs w:val="20"/>
              </w:rPr>
            </w:pPr>
            <w:r w:rsidRPr="004E09A7">
              <w:rPr>
                <w:color w:val="000000"/>
                <w:sz w:val="20"/>
                <w:szCs w:val="20"/>
              </w:rPr>
              <w:t>2</w:t>
            </w:r>
          </w:p>
        </w:tc>
        <w:tc>
          <w:tcPr>
            <w:tcW w:w="1045" w:type="pct"/>
            <w:shd w:val="clear" w:color="auto" w:fill="auto"/>
            <w:hideMark/>
          </w:tcPr>
          <w:p w14:paraId="64ACE838" w14:textId="77777777" w:rsidR="00C50C2F" w:rsidRPr="004E09A7" w:rsidRDefault="00C50C2F" w:rsidP="00FC4727">
            <w:pPr>
              <w:spacing w:line="360" w:lineRule="auto"/>
              <w:rPr>
                <w:color w:val="000000"/>
                <w:sz w:val="20"/>
                <w:szCs w:val="20"/>
              </w:rPr>
            </w:pPr>
            <w:r w:rsidRPr="004E09A7">
              <w:rPr>
                <w:color w:val="000000"/>
                <w:sz w:val="20"/>
                <w:szCs w:val="20"/>
              </w:rPr>
              <w:t>Chaston I.</w:t>
            </w:r>
          </w:p>
        </w:tc>
        <w:tc>
          <w:tcPr>
            <w:tcW w:w="1211" w:type="pct"/>
            <w:shd w:val="clear" w:color="auto" w:fill="auto"/>
            <w:hideMark/>
          </w:tcPr>
          <w:p w14:paraId="5855A5F4" w14:textId="77777777" w:rsidR="00C50C2F" w:rsidRPr="004E09A7" w:rsidRDefault="00C50C2F" w:rsidP="00FC4727">
            <w:pPr>
              <w:spacing w:line="360" w:lineRule="auto"/>
              <w:rPr>
                <w:color w:val="000000"/>
                <w:sz w:val="20"/>
                <w:szCs w:val="20"/>
              </w:rPr>
            </w:pPr>
            <w:r w:rsidRPr="004E09A7">
              <w:rPr>
                <w:color w:val="000000"/>
                <w:sz w:val="20"/>
                <w:szCs w:val="20"/>
              </w:rPr>
              <w:t>Rebuilding Small Business Confidence by Identifying and Closing Service Gaps in the Bank/SME Client Relationship</w:t>
            </w:r>
          </w:p>
        </w:tc>
        <w:tc>
          <w:tcPr>
            <w:tcW w:w="203" w:type="pct"/>
            <w:shd w:val="clear" w:color="auto" w:fill="auto"/>
            <w:hideMark/>
          </w:tcPr>
          <w:p w14:paraId="68CC53E9" w14:textId="77777777" w:rsidR="00C50C2F" w:rsidRPr="004E09A7" w:rsidRDefault="00C50C2F" w:rsidP="00FC4727">
            <w:pPr>
              <w:spacing w:line="360" w:lineRule="auto"/>
              <w:rPr>
                <w:color w:val="000000"/>
                <w:sz w:val="20"/>
                <w:szCs w:val="20"/>
              </w:rPr>
            </w:pPr>
            <w:r w:rsidRPr="004E09A7">
              <w:rPr>
                <w:color w:val="000000"/>
                <w:sz w:val="20"/>
                <w:szCs w:val="20"/>
              </w:rPr>
              <w:t>1994</w:t>
            </w:r>
          </w:p>
        </w:tc>
        <w:tc>
          <w:tcPr>
            <w:tcW w:w="1258" w:type="pct"/>
            <w:shd w:val="clear" w:color="auto" w:fill="auto"/>
            <w:hideMark/>
          </w:tcPr>
          <w:p w14:paraId="01BBFC6C" w14:textId="77777777" w:rsidR="00C50C2F" w:rsidRPr="004E09A7" w:rsidRDefault="00C50C2F" w:rsidP="00FC4727">
            <w:pPr>
              <w:spacing w:line="360" w:lineRule="auto"/>
              <w:rPr>
                <w:color w:val="000000"/>
                <w:sz w:val="20"/>
                <w:szCs w:val="20"/>
              </w:rPr>
            </w:pPr>
            <w:r w:rsidRPr="004E09A7">
              <w:rPr>
                <w:color w:val="000000"/>
                <w:sz w:val="20"/>
                <w:szCs w:val="20"/>
              </w:rPr>
              <w:t>International Small Business Journal</w:t>
            </w:r>
          </w:p>
        </w:tc>
        <w:tc>
          <w:tcPr>
            <w:tcW w:w="1136" w:type="pct"/>
            <w:shd w:val="clear" w:color="auto" w:fill="auto"/>
            <w:hideMark/>
          </w:tcPr>
          <w:p w14:paraId="23CF687E" w14:textId="77777777" w:rsidR="00C50C2F" w:rsidRPr="004E09A7" w:rsidRDefault="00C50C2F" w:rsidP="00FC4727">
            <w:pPr>
              <w:spacing w:line="360" w:lineRule="auto"/>
              <w:rPr>
                <w:color w:val="000000"/>
                <w:sz w:val="20"/>
                <w:szCs w:val="20"/>
              </w:rPr>
            </w:pPr>
            <w:r w:rsidRPr="004E09A7">
              <w:rPr>
                <w:color w:val="000000"/>
                <w:sz w:val="20"/>
                <w:szCs w:val="20"/>
              </w:rPr>
              <w:t>Servqual</w:t>
            </w:r>
          </w:p>
        </w:tc>
      </w:tr>
      <w:tr w:rsidR="00C50C2F" w:rsidRPr="004E09A7" w14:paraId="33F2E316" w14:textId="77777777" w:rsidTr="00FC4727">
        <w:trPr>
          <w:trHeight w:val="640"/>
        </w:trPr>
        <w:tc>
          <w:tcPr>
            <w:tcW w:w="147" w:type="pct"/>
            <w:shd w:val="clear" w:color="auto" w:fill="auto"/>
            <w:noWrap/>
            <w:hideMark/>
          </w:tcPr>
          <w:p w14:paraId="7F6499D9" w14:textId="77777777" w:rsidR="00C50C2F" w:rsidRPr="004E09A7" w:rsidRDefault="00C50C2F" w:rsidP="00FC4727">
            <w:pPr>
              <w:spacing w:line="360" w:lineRule="auto"/>
              <w:rPr>
                <w:color w:val="000000"/>
                <w:sz w:val="20"/>
                <w:szCs w:val="20"/>
              </w:rPr>
            </w:pPr>
            <w:r w:rsidRPr="004E09A7">
              <w:rPr>
                <w:color w:val="000000"/>
                <w:sz w:val="20"/>
                <w:szCs w:val="20"/>
              </w:rPr>
              <w:t>3</w:t>
            </w:r>
          </w:p>
        </w:tc>
        <w:tc>
          <w:tcPr>
            <w:tcW w:w="1045" w:type="pct"/>
            <w:shd w:val="clear" w:color="auto" w:fill="auto"/>
            <w:hideMark/>
          </w:tcPr>
          <w:p w14:paraId="516F0C9F" w14:textId="77777777" w:rsidR="00C50C2F" w:rsidRPr="004E09A7" w:rsidRDefault="00C50C2F" w:rsidP="00FC4727">
            <w:pPr>
              <w:spacing w:line="360" w:lineRule="auto"/>
              <w:rPr>
                <w:color w:val="000000"/>
                <w:sz w:val="20"/>
                <w:szCs w:val="20"/>
              </w:rPr>
            </w:pPr>
            <w:r w:rsidRPr="004E09A7">
              <w:rPr>
                <w:color w:val="000000"/>
                <w:sz w:val="20"/>
                <w:szCs w:val="20"/>
              </w:rPr>
              <w:t>Barca F.; Trento S.</w:t>
            </w:r>
          </w:p>
        </w:tc>
        <w:tc>
          <w:tcPr>
            <w:tcW w:w="1211" w:type="pct"/>
            <w:shd w:val="clear" w:color="auto" w:fill="auto"/>
            <w:hideMark/>
          </w:tcPr>
          <w:p w14:paraId="2C441418" w14:textId="77777777" w:rsidR="00C50C2F" w:rsidRPr="004E09A7" w:rsidRDefault="00C50C2F" w:rsidP="00FC4727">
            <w:pPr>
              <w:spacing w:line="360" w:lineRule="auto"/>
              <w:rPr>
                <w:color w:val="000000"/>
                <w:sz w:val="20"/>
                <w:szCs w:val="20"/>
              </w:rPr>
            </w:pPr>
            <w:r w:rsidRPr="004E09A7">
              <w:rPr>
                <w:color w:val="000000"/>
                <w:sz w:val="20"/>
                <w:szCs w:val="20"/>
              </w:rPr>
              <w:t>State ownership and the evolution of Italian corporate governance</w:t>
            </w:r>
          </w:p>
        </w:tc>
        <w:tc>
          <w:tcPr>
            <w:tcW w:w="203" w:type="pct"/>
            <w:shd w:val="clear" w:color="auto" w:fill="auto"/>
            <w:hideMark/>
          </w:tcPr>
          <w:p w14:paraId="4AC39883" w14:textId="77777777" w:rsidR="00C50C2F" w:rsidRPr="004E09A7" w:rsidRDefault="00C50C2F" w:rsidP="00FC4727">
            <w:pPr>
              <w:spacing w:line="360" w:lineRule="auto"/>
              <w:rPr>
                <w:color w:val="000000"/>
                <w:sz w:val="20"/>
                <w:szCs w:val="20"/>
              </w:rPr>
            </w:pPr>
            <w:r w:rsidRPr="004E09A7">
              <w:rPr>
                <w:color w:val="000000"/>
                <w:sz w:val="20"/>
                <w:szCs w:val="20"/>
              </w:rPr>
              <w:t>1997</w:t>
            </w:r>
          </w:p>
        </w:tc>
        <w:tc>
          <w:tcPr>
            <w:tcW w:w="1258" w:type="pct"/>
            <w:shd w:val="clear" w:color="auto" w:fill="auto"/>
            <w:hideMark/>
          </w:tcPr>
          <w:p w14:paraId="4CBEB17B" w14:textId="77777777" w:rsidR="00C50C2F" w:rsidRPr="004E09A7" w:rsidRDefault="00C50C2F" w:rsidP="00FC4727">
            <w:pPr>
              <w:spacing w:line="360" w:lineRule="auto"/>
              <w:rPr>
                <w:color w:val="000000"/>
                <w:sz w:val="20"/>
                <w:szCs w:val="20"/>
              </w:rPr>
            </w:pPr>
            <w:r w:rsidRPr="004E09A7">
              <w:rPr>
                <w:color w:val="000000"/>
                <w:sz w:val="20"/>
                <w:szCs w:val="20"/>
              </w:rPr>
              <w:t>Industrial and Corporate Change</w:t>
            </w:r>
          </w:p>
        </w:tc>
        <w:tc>
          <w:tcPr>
            <w:tcW w:w="1136" w:type="pct"/>
            <w:shd w:val="clear" w:color="auto" w:fill="auto"/>
            <w:hideMark/>
          </w:tcPr>
          <w:p w14:paraId="4AAB97FF" w14:textId="77777777" w:rsidR="00C50C2F" w:rsidRPr="004E09A7" w:rsidRDefault="00C50C2F" w:rsidP="00FC4727">
            <w:pPr>
              <w:spacing w:line="360" w:lineRule="auto"/>
              <w:rPr>
                <w:color w:val="000000"/>
                <w:sz w:val="20"/>
                <w:szCs w:val="20"/>
              </w:rPr>
            </w:pPr>
            <w:r w:rsidRPr="004E09A7">
              <w:rPr>
                <w:color w:val="000000"/>
                <w:sz w:val="20"/>
                <w:szCs w:val="20"/>
              </w:rPr>
              <w:t>non banking activities: corporate governance</w:t>
            </w:r>
          </w:p>
        </w:tc>
      </w:tr>
      <w:tr w:rsidR="00C50C2F" w:rsidRPr="004E09A7" w14:paraId="71F5C6C9" w14:textId="77777777" w:rsidTr="00FC4727">
        <w:trPr>
          <w:trHeight w:val="640"/>
        </w:trPr>
        <w:tc>
          <w:tcPr>
            <w:tcW w:w="147" w:type="pct"/>
            <w:shd w:val="clear" w:color="auto" w:fill="auto"/>
            <w:noWrap/>
            <w:hideMark/>
          </w:tcPr>
          <w:p w14:paraId="07FE877B" w14:textId="77777777" w:rsidR="00C50C2F" w:rsidRPr="004E09A7" w:rsidRDefault="00C50C2F" w:rsidP="00FC4727">
            <w:pPr>
              <w:spacing w:line="360" w:lineRule="auto"/>
              <w:rPr>
                <w:color w:val="000000"/>
                <w:sz w:val="20"/>
                <w:szCs w:val="20"/>
              </w:rPr>
            </w:pPr>
            <w:r w:rsidRPr="004E09A7">
              <w:rPr>
                <w:color w:val="000000"/>
                <w:sz w:val="20"/>
                <w:szCs w:val="20"/>
              </w:rPr>
              <w:t>4</w:t>
            </w:r>
          </w:p>
        </w:tc>
        <w:tc>
          <w:tcPr>
            <w:tcW w:w="1045" w:type="pct"/>
            <w:shd w:val="clear" w:color="auto" w:fill="auto"/>
            <w:hideMark/>
          </w:tcPr>
          <w:p w14:paraId="4AA02DE9" w14:textId="77777777" w:rsidR="00C50C2F" w:rsidRPr="004E09A7" w:rsidRDefault="00C50C2F" w:rsidP="00FC4727">
            <w:pPr>
              <w:spacing w:line="360" w:lineRule="auto"/>
              <w:rPr>
                <w:color w:val="000000"/>
                <w:sz w:val="20"/>
                <w:szCs w:val="20"/>
              </w:rPr>
            </w:pPr>
            <w:r w:rsidRPr="004E09A7">
              <w:rPr>
                <w:color w:val="000000"/>
                <w:sz w:val="20"/>
                <w:szCs w:val="20"/>
              </w:rPr>
              <w:t>Lou J.-D.</w:t>
            </w:r>
          </w:p>
        </w:tc>
        <w:tc>
          <w:tcPr>
            <w:tcW w:w="1211" w:type="pct"/>
            <w:shd w:val="clear" w:color="auto" w:fill="auto"/>
            <w:hideMark/>
          </w:tcPr>
          <w:p w14:paraId="7E0E0E45" w14:textId="77777777" w:rsidR="00C50C2F" w:rsidRPr="004E09A7" w:rsidRDefault="00C50C2F" w:rsidP="00FC4727">
            <w:pPr>
              <w:spacing w:line="360" w:lineRule="auto"/>
              <w:rPr>
                <w:color w:val="000000"/>
                <w:sz w:val="20"/>
                <w:szCs w:val="20"/>
              </w:rPr>
            </w:pPr>
            <w:r w:rsidRPr="004E09A7">
              <w:rPr>
                <w:color w:val="000000"/>
                <w:sz w:val="20"/>
                <w:szCs w:val="20"/>
              </w:rPr>
              <w:t>The significance of networks in the initiation of small businesses in Taiwan</w:t>
            </w:r>
          </w:p>
        </w:tc>
        <w:tc>
          <w:tcPr>
            <w:tcW w:w="203" w:type="pct"/>
            <w:shd w:val="clear" w:color="auto" w:fill="auto"/>
            <w:hideMark/>
          </w:tcPr>
          <w:p w14:paraId="7C4669F8" w14:textId="77777777" w:rsidR="00C50C2F" w:rsidRPr="004E09A7" w:rsidRDefault="00C50C2F" w:rsidP="00FC4727">
            <w:pPr>
              <w:spacing w:line="360" w:lineRule="auto"/>
              <w:rPr>
                <w:color w:val="000000"/>
                <w:sz w:val="20"/>
                <w:szCs w:val="20"/>
              </w:rPr>
            </w:pPr>
            <w:r w:rsidRPr="004E09A7">
              <w:rPr>
                <w:color w:val="000000"/>
                <w:sz w:val="20"/>
                <w:szCs w:val="20"/>
              </w:rPr>
              <w:t>1997</w:t>
            </w:r>
          </w:p>
        </w:tc>
        <w:tc>
          <w:tcPr>
            <w:tcW w:w="1258" w:type="pct"/>
            <w:shd w:val="clear" w:color="auto" w:fill="auto"/>
            <w:hideMark/>
          </w:tcPr>
          <w:p w14:paraId="345C4781" w14:textId="77777777" w:rsidR="00C50C2F" w:rsidRPr="004E09A7" w:rsidRDefault="00C50C2F" w:rsidP="00FC4727">
            <w:pPr>
              <w:spacing w:line="360" w:lineRule="auto"/>
              <w:rPr>
                <w:color w:val="000000"/>
                <w:sz w:val="20"/>
                <w:szCs w:val="20"/>
              </w:rPr>
            </w:pPr>
            <w:r w:rsidRPr="004E09A7">
              <w:rPr>
                <w:color w:val="000000"/>
                <w:sz w:val="20"/>
                <w:szCs w:val="20"/>
              </w:rPr>
              <w:t>Sociological Forum</w:t>
            </w:r>
          </w:p>
        </w:tc>
        <w:tc>
          <w:tcPr>
            <w:tcW w:w="1136" w:type="pct"/>
            <w:shd w:val="clear" w:color="auto" w:fill="auto"/>
            <w:hideMark/>
          </w:tcPr>
          <w:p w14:paraId="532FF5CE" w14:textId="77777777" w:rsidR="00C50C2F" w:rsidRPr="004E09A7" w:rsidRDefault="00C50C2F" w:rsidP="00FC4727">
            <w:pPr>
              <w:spacing w:line="360" w:lineRule="auto"/>
              <w:rPr>
                <w:color w:val="000000"/>
                <w:sz w:val="20"/>
                <w:szCs w:val="20"/>
              </w:rPr>
            </w:pPr>
            <w:r w:rsidRPr="004E09A7">
              <w:rPr>
                <w:color w:val="000000"/>
                <w:sz w:val="20"/>
                <w:szCs w:val="20"/>
              </w:rPr>
              <w:t>non banking activities: sme and network financing</w:t>
            </w:r>
          </w:p>
        </w:tc>
      </w:tr>
      <w:tr w:rsidR="00C50C2F" w:rsidRPr="004E09A7" w14:paraId="31A31B6B" w14:textId="77777777" w:rsidTr="00FC4727">
        <w:trPr>
          <w:trHeight w:val="640"/>
        </w:trPr>
        <w:tc>
          <w:tcPr>
            <w:tcW w:w="147" w:type="pct"/>
            <w:shd w:val="clear" w:color="auto" w:fill="auto"/>
            <w:noWrap/>
            <w:hideMark/>
          </w:tcPr>
          <w:p w14:paraId="7CD7FCE2" w14:textId="77777777" w:rsidR="00C50C2F" w:rsidRPr="004E09A7" w:rsidRDefault="00C50C2F" w:rsidP="00FC4727">
            <w:pPr>
              <w:spacing w:line="360" w:lineRule="auto"/>
              <w:rPr>
                <w:color w:val="000000"/>
                <w:sz w:val="20"/>
                <w:szCs w:val="20"/>
              </w:rPr>
            </w:pPr>
            <w:r w:rsidRPr="004E09A7">
              <w:rPr>
                <w:color w:val="000000"/>
                <w:sz w:val="20"/>
                <w:szCs w:val="20"/>
              </w:rPr>
              <w:t>5</w:t>
            </w:r>
          </w:p>
        </w:tc>
        <w:tc>
          <w:tcPr>
            <w:tcW w:w="1045" w:type="pct"/>
            <w:shd w:val="clear" w:color="auto" w:fill="auto"/>
            <w:hideMark/>
          </w:tcPr>
          <w:p w14:paraId="050D71A7" w14:textId="77777777" w:rsidR="00C50C2F" w:rsidRPr="004E09A7" w:rsidRDefault="00C50C2F" w:rsidP="00FC4727">
            <w:pPr>
              <w:spacing w:line="360" w:lineRule="auto"/>
              <w:rPr>
                <w:color w:val="000000"/>
                <w:sz w:val="20"/>
                <w:szCs w:val="20"/>
              </w:rPr>
            </w:pPr>
            <w:r w:rsidRPr="004E09A7">
              <w:rPr>
                <w:color w:val="000000"/>
                <w:sz w:val="20"/>
                <w:szCs w:val="20"/>
              </w:rPr>
              <w:t>Nelkin D.; Andrews L.</w:t>
            </w:r>
          </w:p>
        </w:tc>
        <w:tc>
          <w:tcPr>
            <w:tcW w:w="1211" w:type="pct"/>
            <w:shd w:val="clear" w:color="auto" w:fill="auto"/>
            <w:hideMark/>
          </w:tcPr>
          <w:p w14:paraId="6FCDB768" w14:textId="77777777" w:rsidR="00C50C2F" w:rsidRPr="004E09A7" w:rsidRDefault="00C50C2F" w:rsidP="00FC4727">
            <w:pPr>
              <w:spacing w:line="360" w:lineRule="auto"/>
              <w:rPr>
                <w:color w:val="000000"/>
                <w:sz w:val="20"/>
                <w:szCs w:val="20"/>
              </w:rPr>
            </w:pPr>
            <w:r w:rsidRPr="004E09A7">
              <w:rPr>
                <w:color w:val="000000"/>
                <w:sz w:val="20"/>
                <w:szCs w:val="20"/>
              </w:rPr>
              <w:t>Homo Economicus: Commercialization of body tissue in the age of biotechnology</w:t>
            </w:r>
          </w:p>
        </w:tc>
        <w:tc>
          <w:tcPr>
            <w:tcW w:w="203" w:type="pct"/>
            <w:shd w:val="clear" w:color="auto" w:fill="auto"/>
            <w:hideMark/>
          </w:tcPr>
          <w:p w14:paraId="42020346" w14:textId="77777777" w:rsidR="00C50C2F" w:rsidRPr="004E09A7" w:rsidRDefault="00C50C2F" w:rsidP="00FC4727">
            <w:pPr>
              <w:spacing w:line="360" w:lineRule="auto"/>
              <w:rPr>
                <w:color w:val="000000"/>
                <w:sz w:val="20"/>
                <w:szCs w:val="20"/>
              </w:rPr>
            </w:pPr>
            <w:r w:rsidRPr="004E09A7">
              <w:rPr>
                <w:color w:val="000000"/>
                <w:sz w:val="20"/>
                <w:szCs w:val="20"/>
              </w:rPr>
              <w:t>1998</w:t>
            </w:r>
          </w:p>
        </w:tc>
        <w:tc>
          <w:tcPr>
            <w:tcW w:w="1258" w:type="pct"/>
            <w:shd w:val="clear" w:color="auto" w:fill="auto"/>
            <w:hideMark/>
          </w:tcPr>
          <w:p w14:paraId="62445CE2" w14:textId="77777777" w:rsidR="00C50C2F" w:rsidRPr="004E09A7" w:rsidRDefault="00C50C2F" w:rsidP="00FC4727">
            <w:pPr>
              <w:spacing w:line="360" w:lineRule="auto"/>
              <w:rPr>
                <w:color w:val="000000"/>
                <w:sz w:val="20"/>
                <w:szCs w:val="20"/>
              </w:rPr>
            </w:pPr>
            <w:r w:rsidRPr="004E09A7">
              <w:rPr>
                <w:color w:val="000000"/>
                <w:sz w:val="20"/>
                <w:szCs w:val="20"/>
              </w:rPr>
              <w:t>Hasting Center Report</w:t>
            </w:r>
          </w:p>
        </w:tc>
        <w:tc>
          <w:tcPr>
            <w:tcW w:w="1136" w:type="pct"/>
            <w:shd w:val="clear" w:color="auto" w:fill="auto"/>
            <w:hideMark/>
          </w:tcPr>
          <w:p w14:paraId="73AC3CBD" w14:textId="77777777" w:rsidR="00C50C2F" w:rsidRPr="004E09A7" w:rsidRDefault="00C50C2F" w:rsidP="00FC4727">
            <w:pPr>
              <w:spacing w:line="360" w:lineRule="auto"/>
              <w:rPr>
                <w:color w:val="000000"/>
                <w:sz w:val="20"/>
                <w:szCs w:val="20"/>
              </w:rPr>
            </w:pPr>
            <w:r w:rsidRPr="004E09A7">
              <w:rPr>
                <w:color w:val="000000"/>
                <w:sz w:val="20"/>
                <w:szCs w:val="20"/>
              </w:rPr>
              <w:t>non banking activities: biotechnology</w:t>
            </w:r>
          </w:p>
        </w:tc>
      </w:tr>
      <w:tr w:rsidR="00C50C2F" w:rsidRPr="004E09A7" w14:paraId="149B963B" w14:textId="77777777" w:rsidTr="00FC4727">
        <w:trPr>
          <w:trHeight w:val="960"/>
        </w:trPr>
        <w:tc>
          <w:tcPr>
            <w:tcW w:w="147" w:type="pct"/>
            <w:shd w:val="clear" w:color="auto" w:fill="auto"/>
            <w:noWrap/>
            <w:hideMark/>
          </w:tcPr>
          <w:p w14:paraId="595F9BFB" w14:textId="77777777" w:rsidR="00C50C2F" w:rsidRPr="004E09A7" w:rsidRDefault="00C50C2F" w:rsidP="00FC4727">
            <w:pPr>
              <w:spacing w:line="360" w:lineRule="auto"/>
              <w:rPr>
                <w:color w:val="000000"/>
                <w:sz w:val="20"/>
                <w:szCs w:val="20"/>
              </w:rPr>
            </w:pPr>
            <w:r w:rsidRPr="004E09A7">
              <w:rPr>
                <w:color w:val="000000"/>
                <w:sz w:val="20"/>
                <w:szCs w:val="20"/>
              </w:rPr>
              <w:t>6</w:t>
            </w:r>
          </w:p>
        </w:tc>
        <w:tc>
          <w:tcPr>
            <w:tcW w:w="1045" w:type="pct"/>
            <w:shd w:val="clear" w:color="auto" w:fill="auto"/>
            <w:hideMark/>
          </w:tcPr>
          <w:p w14:paraId="43EFCA4B" w14:textId="77777777" w:rsidR="00C50C2F" w:rsidRPr="004E09A7" w:rsidRDefault="00C50C2F" w:rsidP="00FC4727">
            <w:pPr>
              <w:spacing w:line="360" w:lineRule="auto"/>
              <w:rPr>
                <w:color w:val="000000"/>
                <w:sz w:val="20"/>
                <w:szCs w:val="20"/>
              </w:rPr>
            </w:pPr>
            <w:r w:rsidRPr="004E09A7">
              <w:rPr>
                <w:color w:val="000000"/>
                <w:sz w:val="20"/>
                <w:szCs w:val="20"/>
              </w:rPr>
              <w:t>Ramakrishnan R.</w:t>
            </w:r>
          </w:p>
        </w:tc>
        <w:tc>
          <w:tcPr>
            <w:tcW w:w="1211" w:type="pct"/>
            <w:shd w:val="clear" w:color="auto" w:fill="auto"/>
            <w:hideMark/>
          </w:tcPr>
          <w:p w14:paraId="61307E7A" w14:textId="77777777" w:rsidR="00C50C2F" w:rsidRPr="004E09A7" w:rsidRDefault="00C50C2F" w:rsidP="00FC4727">
            <w:pPr>
              <w:spacing w:line="360" w:lineRule="auto"/>
              <w:rPr>
                <w:color w:val="000000"/>
                <w:sz w:val="20"/>
                <w:szCs w:val="20"/>
              </w:rPr>
            </w:pPr>
            <w:r w:rsidRPr="004E09A7">
              <w:rPr>
                <w:color w:val="000000"/>
                <w:sz w:val="20"/>
                <w:szCs w:val="20"/>
              </w:rPr>
              <w:t>Scenario of port development and strategies for improvements</w:t>
            </w:r>
          </w:p>
        </w:tc>
        <w:tc>
          <w:tcPr>
            <w:tcW w:w="203" w:type="pct"/>
            <w:shd w:val="clear" w:color="auto" w:fill="auto"/>
            <w:hideMark/>
          </w:tcPr>
          <w:p w14:paraId="1C71095B" w14:textId="77777777" w:rsidR="00C50C2F" w:rsidRPr="004E09A7" w:rsidRDefault="00C50C2F" w:rsidP="00FC4727">
            <w:pPr>
              <w:spacing w:line="360" w:lineRule="auto"/>
              <w:rPr>
                <w:color w:val="000000"/>
                <w:sz w:val="20"/>
                <w:szCs w:val="20"/>
              </w:rPr>
            </w:pPr>
            <w:r w:rsidRPr="004E09A7">
              <w:rPr>
                <w:color w:val="000000"/>
                <w:sz w:val="20"/>
                <w:szCs w:val="20"/>
              </w:rPr>
              <w:t>1999</w:t>
            </w:r>
          </w:p>
        </w:tc>
        <w:tc>
          <w:tcPr>
            <w:tcW w:w="1258" w:type="pct"/>
            <w:shd w:val="clear" w:color="auto" w:fill="auto"/>
            <w:hideMark/>
          </w:tcPr>
          <w:p w14:paraId="3780A547" w14:textId="77777777" w:rsidR="00C50C2F" w:rsidRPr="004E09A7" w:rsidRDefault="00C50C2F" w:rsidP="00FC4727">
            <w:pPr>
              <w:spacing w:line="360" w:lineRule="auto"/>
              <w:rPr>
                <w:color w:val="000000"/>
                <w:sz w:val="20"/>
                <w:szCs w:val="20"/>
              </w:rPr>
            </w:pPr>
            <w:r w:rsidRPr="004E09A7">
              <w:rPr>
                <w:color w:val="000000"/>
                <w:sz w:val="20"/>
                <w:szCs w:val="20"/>
              </w:rPr>
              <w:t>Journal of the Institution of Engineers (India), Part MR: Marine Engineering Division</w:t>
            </w:r>
          </w:p>
        </w:tc>
        <w:tc>
          <w:tcPr>
            <w:tcW w:w="1136" w:type="pct"/>
            <w:shd w:val="clear" w:color="auto" w:fill="auto"/>
            <w:hideMark/>
          </w:tcPr>
          <w:p w14:paraId="5D5157A1" w14:textId="77777777" w:rsidR="00C50C2F" w:rsidRPr="004E09A7" w:rsidRDefault="00C50C2F" w:rsidP="00FC4727">
            <w:pPr>
              <w:spacing w:line="360" w:lineRule="auto"/>
              <w:rPr>
                <w:color w:val="000000"/>
                <w:sz w:val="20"/>
                <w:szCs w:val="20"/>
              </w:rPr>
            </w:pPr>
            <w:r w:rsidRPr="004E09A7">
              <w:rPr>
                <w:color w:val="000000"/>
                <w:sz w:val="20"/>
                <w:szCs w:val="20"/>
              </w:rPr>
              <w:t>non banking activities: port development</w:t>
            </w:r>
          </w:p>
        </w:tc>
      </w:tr>
      <w:tr w:rsidR="00C50C2F" w:rsidRPr="004E09A7" w14:paraId="1ECADE6B" w14:textId="77777777" w:rsidTr="00FC4727">
        <w:trPr>
          <w:trHeight w:val="960"/>
        </w:trPr>
        <w:tc>
          <w:tcPr>
            <w:tcW w:w="147" w:type="pct"/>
            <w:shd w:val="clear" w:color="auto" w:fill="auto"/>
            <w:noWrap/>
            <w:hideMark/>
          </w:tcPr>
          <w:p w14:paraId="2FDF07A3" w14:textId="77777777" w:rsidR="00C50C2F" w:rsidRPr="004E09A7" w:rsidRDefault="00C50C2F" w:rsidP="00FC4727">
            <w:pPr>
              <w:spacing w:line="360" w:lineRule="auto"/>
              <w:rPr>
                <w:color w:val="000000"/>
                <w:sz w:val="20"/>
                <w:szCs w:val="20"/>
              </w:rPr>
            </w:pPr>
            <w:r w:rsidRPr="004E09A7">
              <w:rPr>
                <w:color w:val="000000"/>
                <w:sz w:val="20"/>
                <w:szCs w:val="20"/>
              </w:rPr>
              <w:t>7</w:t>
            </w:r>
          </w:p>
        </w:tc>
        <w:tc>
          <w:tcPr>
            <w:tcW w:w="1045" w:type="pct"/>
            <w:shd w:val="clear" w:color="auto" w:fill="auto"/>
            <w:hideMark/>
          </w:tcPr>
          <w:p w14:paraId="1A34C684" w14:textId="77777777" w:rsidR="00C50C2F" w:rsidRPr="004E09A7" w:rsidRDefault="00C50C2F" w:rsidP="00FC4727">
            <w:pPr>
              <w:spacing w:line="360" w:lineRule="auto"/>
              <w:rPr>
                <w:color w:val="000000"/>
                <w:sz w:val="20"/>
                <w:szCs w:val="20"/>
              </w:rPr>
            </w:pPr>
            <w:r w:rsidRPr="004E09A7">
              <w:rPr>
                <w:color w:val="000000"/>
                <w:sz w:val="20"/>
                <w:szCs w:val="20"/>
              </w:rPr>
              <w:t>Makler H.M.</w:t>
            </w:r>
          </w:p>
        </w:tc>
        <w:tc>
          <w:tcPr>
            <w:tcW w:w="1211" w:type="pct"/>
            <w:shd w:val="clear" w:color="auto" w:fill="auto"/>
            <w:hideMark/>
          </w:tcPr>
          <w:p w14:paraId="75B088AC" w14:textId="77777777" w:rsidR="00C50C2F" w:rsidRPr="004E09A7" w:rsidRDefault="00C50C2F" w:rsidP="00FC4727">
            <w:pPr>
              <w:spacing w:line="360" w:lineRule="auto"/>
              <w:rPr>
                <w:color w:val="000000"/>
                <w:sz w:val="20"/>
                <w:szCs w:val="20"/>
              </w:rPr>
            </w:pPr>
            <w:r w:rsidRPr="004E09A7">
              <w:rPr>
                <w:color w:val="000000"/>
                <w:sz w:val="20"/>
                <w:szCs w:val="20"/>
              </w:rPr>
              <w:t>Bank transformation and privatization in Brazil Financial federalism and some lessons about bank privatization</w:t>
            </w:r>
          </w:p>
        </w:tc>
        <w:tc>
          <w:tcPr>
            <w:tcW w:w="203" w:type="pct"/>
            <w:shd w:val="clear" w:color="auto" w:fill="auto"/>
            <w:hideMark/>
          </w:tcPr>
          <w:p w14:paraId="10781CB5" w14:textId="77777777" w:rsidR="00C50C2F" w:rsidRPr="004E09A7" w:rsidRDefault="00C50C2F" w:rsidP="00FC4727">
            <w:pPr>
              <w:spacing w:line="360" w:lineRule="auto"/>
              <w:rPr>
                <w:color w:val="000000"/>
                <w:sz w:val="20"/>
                <w:szCs w:val="20"/>
              </w:rPr>
            </w:pPr>
            <w:r w:rsidRPr="004E09A7">
              <w:rPr>
                <w:color w:val="000000"/>
                <w:sz w:val="20"/>
                <w:szCs w:val="20"/>
              </w:rPr>
              <w:t>2000</w:t>
            </w:r>
          </w:p>
        </w:tc>
        <w:tc>
          <w:tcPr>
            <w:tcW w:w="1258" w:type="pct"/>
            <w:shd w:val="clear" w:color="auto" w:fill="auto"/>
            <w:hideMark/>
          </w:tcPr>
          <w:p w14:paraId="6AF206B8" w14:textId="77777777" w:rsidR="00C50C2F" w:rsidRPr="004E09A7" w:rsidRDefault="00C50C2F" w:rsidP="00FC4727">
            <w:pPr>
              <w:spacing w:line="360" w:lineRule="auto"/>
              <w:rPr>
                <w:color w:val="000000"/>
                <w:sz w:val="20"/>
                <w:szCs w:val="20"/>
              </w:rPr>
            </w:pPr>
            <w:r w:rsidRPr="004E09A7">
              <w:rPr>
                <w:color w:val="000000"/>
                <w:sz w:val="20"/>
                <w:szCs w:val="20"/>
              </w:rPr>
              <w:t>Quarterly Review of Economics and Finance</w:t>
            </w:r>
          </w:p>
        </w:tc>
        <w:tc>
          <w:tcPr>
            <w:tcW w:w="1136" w:type="pct"/>
            <w:shd w:val="clear" w:color="auto" w:fill="auto"/>
            <w:hideMark/>
          </w:tcPr>
          <w:p w14:paraId="61F8BF2C" w14:textId="77777777" w:rsidR="00C50C2F" w:rsidRPr="004E09A7" w:rsidRDefault="00C50C2F" w:rsidP="00FC4727">
            <w:pPr>
              <w:spacing w:line="360" w:lineRule="auto"/>
              <w:rPr>
                <w:color w:val="000000"/>
                <w:sz w:val="20"/>
                <w:szCs w:val="20"/>
              </w:rPr>
            </w:pPr>
            <w:r w:rsidRPr="004E09A7">
              <w:rPr>
                <w:color w:val="000000"/>
                <w:sz w:val="20"/>
                <w:szCs w:val="20"/>
              </w:rPr>
              <w:t>non banking activities: bank privatization</w:t>
            </w:r>
          </w:p>
        </w:tc>
      </w:tr>
      <w:tr w:rsidR="00C50C2F" w:rsidRPr="004E09A7" w14:paraId="349CF59D" w14:textId="77777777" w:rsidTr="00FC4727">
        <w:trPr>
          <w:trHeight w:val="960"/>
        </w:trPr>
        <w:tc>
          <w:tcPr>
            <w:tcW w:w="147" w:type="pct"/>
            <w:shd w:val="clear" w:color="auto" w:fill="auto"/>
            <w:noWrap/>
            <w:hideMark/>
          </w:tcPr>
          <w:p w14:paraId="67C363C5" w14:textId="77777777" w:rsidR="00C50C2F" w:rsidRPr="004E09A7" w:rsidRDefault="00C50C2F" w:rsidP="00FC4727">
            <w:pPr>
              <w:spacing w:line="360" w:lineRule="auto"/>
              <w:rPr>
                <w:color w:val="000000"/>
                <w:sz w:val="20"/>
                <w:szCs w:val="20"/>
              </w:rPr>
            </w:pPr>
            <w:r w:rsidRPr="004E09A7">
              <w:rPr>
                <w:color w:val="000000"/>
                <w:sz w:val="20"/>
                <w:szCs w:val="20"/>
              </w:rPr>
              <w:t>8</w:t>
            </w:r>
          </w:p>
        </w:tc>
        <w:tc>
          <w:tcPr>
            <w:tcW w:w="1045" w:type="pct"/>
            <w:shd w:val="clear" w:color="auto" w:fill="auto"/>
            <w:hideMark/>
          </w:tcPr>
          <w:p w14:paraId="4DD75F8C" w14:textId="77777777" w:rsidR="00C50C2F" w:rsidRPr="004E09A7" w:rsidRDefault="00C50C2F" w:rsidP="00FC4727">
            <w:pPr>
              <w:spacing w:line="360" w:lineRule="auto"/>
              <w:rPr>
                <w:color w:val="000000"/>
                <w:sz w:val="20"/>
                <w:szCs w:val="20"/>
              </w:rPr>
            </w:pPr>
            <w:r w:rsidRPr="004E09A7">
              <w:rPr>
                <w:color w:val="000000"/>
                <w:sz w:val="20"/>
                <w:szCs w:val="20"/>
              </w:rPr>
              <w:t>Seibel H.D.</w:t>
            </w:r>
          </w:p>
        </w:tc>
        <w:tc>
          <w:tcPr>
            <w:tcW w:w="1211" w:type="pct"/>
            <w:shd w:val="clear" w:color="auto" w:fill="auto"/>
            <w:hideMark/>
          </w:tcPr>
          <w:p w14:paraId="5A7955AD" w14:textId="77777777" w:rsidR="00C50C2F" w:rsidRPr="004E09A7" w:rsidRDefault="00C50C2F" w:rsidP="00FC4727">
            <w:pPr>
              <w:spacing w:line="360" w:lineRule="auto"/>
              <w:rPr>
                <w:color w:val="000000"/>
                <w:sz w:val="20"/>
                <w:szCs w:val="20"/>
              </w:rPr>
            </w:pPr>
            <w:r w:rsidRPr="004E09A7">
              <w:rPr>
                <w:color w:val="000000"/>
                <w:sz w:val="20"/>
                <w:szCs w:val="20"/>
              </w:rPr>
              <w:t xml:space="preserve">Centenary Rural Development Bank, Uganda: A flagship of </w:t>
            </w:r>
            <w:r w:rsidRPr="004E09A7">
              <w:rPr>
                <w:color w:val="000000"/>
                <w:sz w:val="20"/>
                <w:szCs w:val="20"/>
              </w:rPr>
              <w:lastRenderedPageBreak/>
              <w:t>rural bank reform in Africa</w:t>
            </w:r>
          </w:p>
        </w:tc>
        <w:tc>
          <w:tcPr>
            <w:tcW w:w="203" w:type="pct"/>
            <w:shd w:val="clear" w:color="auto" w:fill="auto"/>
            <w:hideMark/>
          </w:tcPr>
          <w:p w14:paraId="7BD8A330" w14:textId="77777777" w:rsidR="00C50C2F" w:rsidRPr="004E09A7" w:rsidRDefault="00C50C2F" w:rsidP="00FC4727">
            <w:pPr>
              <w:spacing w:line="360" w:lineRule="auto"/>
              <w:rPr>
                <w:color w:val="000000"/>
                <w:sz w:val="20"/>
                <w:szCs w:val="20"/>
              </w:rPr>
            </w:pPr>
            <w:r w:rsidRPr="004E09A7">
              <w:rPr>
                <w:color w:val="000000"/>
                <w:sz w:val="20"/>
                <w:szCs w:val="20"/>
              </w:rPr>
              <w:lastRenderedPageBreak/>
              <w:t>2003</w:t>
            </w:r>
          </w:p>
        </w:tc>
        <w:tc>
          <w:tcPr>
            <w:tcW w:w="1258" w:type="pct"/>
            <w:shd w:val="clear" w:color="auto" w:fill="auto"/>
            <w:hideMark/>
          </w:tcPr>
          <w:p w14:paraId="40F9645F" w14:textId="77777777" w:rsidR="00C50C2F" w:rsidRPr="004E09A7" w:rsidRDefault="00C50C2F" w:rsidP="00FC4727">
            <w:pPr>
              <w:spacing w:line="360" w:lineRule="auto"/>
              <w:rPr>
                <w:color w:val="000000"/>
                <w:sz w:val="20"/>
                <w:szCs w:val="20"/>
              </w:rPr>
            </w:pPr>
            <w:r w:rsidRPr="004E09A7">
              <w:rPr>
                <w:color w:val="000000"/>
                <w:sz w:val="20"/>
                <w:szCs w:val="20"/>
              </w:rPr>
              <w:t>Small Enterprise Development</w:t>
            </w:r>
          </w:p>
        </w:tc>
        <w:tc>
          <w:tcPr>
            <w:tcW w:w="1136" w:type="pct"/>
            <w:shd w:val="clear" w:color="auto" w:fill="auto"/>
            <w:hideMark/>
          </w:tcPr>
          <w:p w14:paraId="3A8C54C6" w14:textId="77777777" w:rsidR="00C50C2F" w:rsidRPr="004E09A7" w:rsidRDefault="00C50C2F" w:rsidP="00FC4727">
            <w:pPr>
              <w:spacing w:line="360" w:lineRule="auto"/>
              <w:rPr>
                <w:color w:val="000000"/>
                <w:sz w:val="20"/>
                <w:szCs w:val="20"/>
              </w:rPr>
            </w:pPr>
            <w:r w:rsidRPr="004E09A7">
              <w:rPr>
                <w:color w:val="000000"/>
                <w:sz w:val="20"/>
                <w:szCs w:val="20"/>
              </w:rPr>
              <w:t>the progress of Rural Bank In Uganda</w:t>
            </w:r>
          </w:p>
        </w:tc>
      </w:tr>
      <w:tr w:rsidR="00C50C2F" w:rsidRPr="004E09A7" w14:paraId="30DD1141" w14:textId="77777777" w:rsidTr="00FC4727">
        <w:trPr>
          <w:trHeight w:val="960"/>
        </w:trPr>
        <w:tc>
          <w:tcPr>
            <w:tcW w:w="147" w:type="pct"/>
            <w:shd w:val="clear" w:color="auto" w:fill="auto"/>
            <w:noWrap/>
            <w:hideMark/>
          </w:tcPr>
          <w:p w14:paraId="04875F08" w14:textId="77777777" w:rsidR="00C50C2F" w:rsidRPr="004E09A7" w:rsidRDefault="00C50C2F" w:rsidP="00FC4727">
            <w:pPr>
              <w:spacing w:line="360" w:lineRule="auto"/>
              <w:rPr>
                <w:color w:val="000000"/>
                <w:sz w:val="20"/>
                <w:szCs w:val="20"/>
              </w:rPr>
            </w:pPr>
            <w:r w:rsidRPr="004E09A7">
              <w:rPr>
                <w:color w:val="000000"/>
                <w:sz w:val="20"/>
                <w:szCs w:val="20"/>
              </w:rPr>
              <w:t>9</w:t>
            </w:r>
          </w:p>
        </w:tc>
        <w:tc>
          <w:tcPr>
            <w:tcW w:w="1045" w:type="pct"/>
            <w:shd w:val="clear" w:color="auto" w:fill="auto"/>
            <w:hideMark/>
          </w:tcPr>
          <w:p w14:paraId="585564F6" w14:textId="77777777" w:rsidR="00C50C2F" w:rsidRPr="004E09A7" w:rsidRDefault="00C50C2F" w:rsidP="00FC4727">
            <w:pPr>
              <w:spacing w:line="360" w:lineRule="auto"/>
              <w:rPr>
                <w:color w:val="000000"/>
                <w:sz w:val="20"/>
                <w:szCs w:val="20"/>
              </w:rPr>
            </w:pPr>
            <w:r w:rsidRPr="004E09A7">
              <w:rPr>
                <w:color w:val="000000"/>
                <w:sz w:val="20"/>
                <w:szCs w:val="20"/>
              </w:rPr>
              <w:t>Ho C.-T.; Tan K.H.</w:t>
            </w:r>
          </w:p>
        </w:tc>
        <w:tc>
          <w:tcPr>
            <w:tcW w:w="1211" w:type="pct"/>
            <w:shd w:val="clear" w:color="auto" w:fill="auto"/>
            <w:hideMark/>
          </w:tcPr>
          <w:p w14:paraId="5F0F0DE7" w14:textId="77777777" w:rsidR="00C50C2F" w:rsidRPr="004E09A7" w:rsidRDefault="00C50C2F" w:rsidP="00FC4727">
            <w:pPr>
              <w:spacing w:line="360" w:lineRule="auto"/>
              <w:rPr>
                <w:color w:val="000000"/>
                <w:sz w:val="20"/>
                <w:szCs w:val="20"/>
              </w:rPr>
            </w:pPr>
            <w:r w:rsidRPr="004E09A7">
              <w:rPr>
                <w:color w:val="000000"/>
                <w:sz w:val="20"/>
                <w:szCs w:val="20"/>
              </w:rPr>
              <w:t>Measuring operational efficiency: an approach based on the data envelopment analysis</w:t>
            </w:r>
          </w:p>
        </w:tc>
        <w:tc>
          <w:tcPr>
            <w:tcW w:w="203" w:type="pct"/>
            <w:shd w:val="clear" w:color="auto" w:fill="auto"/>
            <w:hideMark/>
          </w:tcPr>
          <w:p w14:paraId="5F953D45" w14:textId="77777777" w:rsidR="00C50C2F" w:rsidRPr="004E09A7" w:rsidRDefault="00C50C2F" w:rsidP="00FC4727">
            <w:pPr>
              <w:spacing w:line="360" w:lineRule="auto"/>
              <w:rPr>
                <w:color w:val="000000"/>
                <w:sz w:val="20"/>
                <w:szCs w:val="20"/>
              </w:rPr>
            </w:pPr>
            <w:r w:rsidRPr="004E09A7">
              <w:rPr>
                <w:color w:val="000000"/>
                <w:sz w:val="20"/>
                <w:szCs w:val="20"/>
              </w:rPr>
              <w:t>2004</w:t>
            </w:r>
          </w:p>
        </w:tc>
        <w:tc>
          <w:tcPr>
            <w:tcW w:w="1258" w:type="pct"/>
            <w:shd w:val="clear" w:color="auto" w:fill="auto"/>
            <w:hideMark/>
          </w:tcPr>
          <w:p w14:paraId="7B5C5E8C" w14:textId="77777777" w:rsidR="00C50C2F" w:rsidRPr="004E09A7" w:rsidRDefault="00C50C2F" w:rsidP="00FC4727">
            <w:pPr>
              <w:spacing w:line="360" w:lineRule="auto"/>
              <w:rPr>
                <w:color w:val="000000"/>
                <w:sz w:val="20"/>
                <w:szCs w:val="20"/>
              </w:rPr>
            </w:pPr>
            <w:r w:rsidRPr="004E09A7">
              <w:rPr>
                <w:color w:val="000000"/>
                <w:sz w:val="20"/>
                <w:szCs w:val="20"/>
              </w:rPr>
              <w:t>International Journal of Management and Enterprise Development</w:t>
            </w:r>
          </w:p>
        </w:tc>
        <w:tc>
          <w:tcPr>
            <w:tcW w:w="1136" w:type="pct"/>
            <w:shd w:val="clear" w:color="auto" w:fill="auto"/>
            <w:hideMark/>
          </w:tcPr>
          <w:p w14:paraId="21A422F0" w14:textId="77777777" w:rsidR="00C50C2F" w:rsidRPr="004E09A7" w:rsidRDefault="00C50C2F" w:rsidP="00FC4727">
            <w:pPr>
              <w:spacing w:line="360" w:lineRule="auto"/>
              <w:rPr>
                <w:color w:val="000000"/>
                <w:sz w:val="20"/>
                <w:szCs w:val="20"/>
              </w:rPr>
            </w:pPr>
            <w:r w:rsidRPr="004E09A7">
              <w:rPr>
                <w:color w:val="000000"/>
                <w:sz w:val="20"/>
                <w:szCs w:val="20"/>
              </w:rPr>
              <w:t>evaluation of banking performance before and after reorganisation</w:t>
            </w:r>
          </w:p>
        </w:tc>
      </w:tr>
      <w:tr w:rsidR="00C50C2F" w:rsidRPr="004E09A7" w14:paraId="5011EA53" w14:textId="77777777" w:rsidTr="00FC4727">
        <w:trPr>
          <w:trHeight w:val="1600"/>
        </w:trPr>
        <w:tc>
          <w:tcPr>
            <w:tcW w:w="147" w:type="pct"/>
            <w:shd w:val="clear" w:color="auto" w:fill="auto"/>
            <w:noWrap/>
            <w:hideMark/>
          </w:tcPr>
          <w:p w14:paraId="2BEBA9B4" w14:textId="77777777" w:rsidR="00C50C2F" w:rsidRPr="004E09A7" w:rsidRDefault="00C50C2F" w:rsidP="00FC4727">
            <w:pPr>
              <w:spacing w:line="360" w:lineRule="auto"/>
              <w:rPr>
                <w:color w:val="000000"/>
                <w:sz w:val="20"/>
                <w:szCs w:val="20"/>
              </w:rPr>
            </w:pPr>
            <w:r w:rsidRPr="004E09A7">
              <w:rPr>
                <w:color w:val="000000"/>
                <w:sz w:val="20"/>
                <w:szCs w:val="20"/>
              </w:rPr>
              <w:t>10</w:t>
            </w:r>
          </w:p>
        </w:tc>
        <w:tc>
          <w:tcPr>
            <w:tcW w:w="1045" w:type="pct"/>
            <w:shd w:val="clear" w:color="auto" w:fill="auto"/>
            <w:hideMark/>
          </w:tcPr>
          <w:p w14:paraId="0ADA35FC" w14:textId="77777777" w:rsidR="00C50C2F" w:rsidRPr="004E09A7" w:rsidRDefault="00C50C2F" w:rsidP="00FC4727">
            <w:pPr>
              <w:spacing w:line="360" w:lineRule="auto"/>
              <w:rPr>
                <w:color w:val="000000"/>
                <w:sz w:val="20"/>
                <w:szCs w:val="20"/>
              </w:rPr>
            </w:pPr>
            <w:r w:rsidRPr="004E09A7">
              <w:rPr>
                <w:color w:val="000000"/>
                <w:sz w:val="20"/>
                <w:szCs w:val="20"/>
              </w:rPr>
              <w:t>Mosley P.; Olejarova D.; Alexeeva E.</w:t>
            </w:r>
          </w:p>
        </w:tc>
        <w:tc>
          <w:tcPr>
            <w:tcW w:w="1211" w:type="pct"/>
            <w:shd w:val="clear" w:color="auto" w:fill="auto"/>
            <w:hideMark/>
          </w:tcPr>
          <w:p w14:paraId="7055C4FC" w14:textId="77777777" w:rsidR="00C50C2F" w:rsidRPr="004E09A7" w:rsidRDefault="00C50C2F" w:rsidP="00FC4727">
            <w:pPr>
              <w:spacing w:line="360" w:lineRule="auto"/>
              <w:rPr>
                <w:color w:val="000000"/>
                <w:sz w:val="20"/>
                <w:szCs w:val="20"/>
              </w:rPr>
            </w:pPr>
            <w:r w:rsidRPr="004E09A7">
              <w:rPr>
                <w:color w:val="000000"/>
                <w:sz w:val="20"/>
                <w:szCs w:val="20"/>
              </w:rPr>
              <w:t>Microfinance, social capital formation and political development in Russia and eastern Europe: A pilot study of programmes in Russia, Slovakia and Romania</w:t>
            </w:r>
          </w:p>
        </w:tc>
        <w:tc>
          <w:tcPr>
            <w:tcW w:w="203" w:type="pct"/>
            <w:shd w:val="clear" w:color="auto" w:fill="auto"/>
            <w:hideMark/>
          </w:tcPr>
          <w:p w14:paraId="2572D97B" w14:textId="77777777" w:rsidR="00C50C2F" w:rsidRPr="004E09A7" w:rsidRDefault="00C50C2F" w:rsidP="00FC4727">
            <w:pPr>
              <w:spacing w:line="360" w:lineRule="auto"/>
              <w:rPr>
                <w:color w:val="000000"/>
                <w:sz w:val="20"/>
                <w:szCs w:val="20"/>
              </w:rPr>
            </w:pPr>
            <w:r w:rsidRPr="004E09A7">
              <w:rPr>
                <w:color w:val="000000"/>
                <w:sz w:val="20"/>
                <w:szCs w:val="20"/>
              </w:rPr>
              <w:t>2004</w:t>
            </w:r>
          </w:p>
        </w:tc>
        <w:tc>
          <w:tcPr>
            <w:tcW w:w="1258" w:type="pct"/>
            <w:shd w:val="clear" w:color="auto" w:fill="auto"/>
            <w:hideMark/>
          </w:tcPr>
          <w:p w14:paraId="420E06BF" w14:textId="77777777" w:rsidR="00C50C2F" w:rsidRPr="004E09A7" w:rsidRDefault="00C50C2F" w:rsidP="00FC4727">
            <w:pPr>
              <w:spacing w:line="360" w:lineRule="auto"/>
              <w:rPr>
                <w:color w:val="000000"/>
                <w:sz w:val="20"/>
                <w:szCs w:val="20"/>
              </w:rPr>
            </w:pPr>
            <w:r w:rsidRPr="004E09A7">
              <w:rPr>
                <w:color w:val="000000"/>
                <w:sz w:val="20"/>
                <w:szCs w:val="20"/>
              </w:rPr>
              <w:t>Journal of International Development</w:t>
            </w:r>
          </w:p>
        </w:tc>
        <w:tc>
          <w:tcPr>
            <w:tcW w:w="1136" w:type="pct"/>
            <w:shd w:val="clear" w:color="auto" w:fill="auto"/>
            <w:hideMark/>
          </w:tcPr>
          <w:p w14:paraId="2F2596AB" w14:textId="77777777" w:rsidR="00C50C2F" w:rsidRPr="004E09A7" w:rsidRDefault="00C50C2F" w:rsidP="00FC4727">
            <w:pPr>
              <w:spacing w:line="360" w:lineRule="auto"/>
              <w:rPr>
                <w:color w:val="000000"/>
                <w:sz w:val="20"/>
                <w:szCs w:val="20"/>
              </w:rPr>
            </w:pPr>
            <w:r w:rsidRPr="004E09A7">
              <w:rPr>
                <w:color w:val="000000"/>
                <w:sz w:val="20"/>
                <w:szCs w:val="20"/>
              </w:rPr>
              <w:t>microfinance and community building and political participation</w:t>
            </w:r>
          </w:p>
        </w:tc>
      </w:tr>
      <w:tr w:rsidR="00C50C2F" w:rsidRPr="004E09A7" w14:paraId="690FE878" w14:textId="77777777" w:rsidTr="00FC4727">
        <w:trPr>
          <w:trHeight w:val="960"/>
        </w:trPr>
        <w:tc>
          <w:tcPr>
            <w:tcW w:w="147" w:type="pct"/>
            <w:shd w:val="clear" w:color="auto" w:fill="auto"/>
            <w:noWrap/>
            <w:hideMark/>
          </w:tcPr>
          <w:p w14:paraId="5A574193" w14:textId="77777777" w:rsidR="00C50C2F" w:rsidRPr="004E09A7" w:rsidRDefault="00C50C2F" w:rsidP="00FC4727">
            <w:pPr>
              <w:spacing w:line="360" w:lineRule="auto"/>
              <w:rPr>
                <w:color w:val="000000"/>
                <w:sz w:val="20"/>
                <w:szCs w:val="20"/>
              </w:rPr>
            </w:pPr>
            <w:r w:rsidRPr="004E09A7">
              <w:rPr>
                <w:color w:val="000000"/>
                <w:sz w:val="20"/>
                <w:szCs w:val="20"/>
              </w:rPr>
              <w:t>11</w:t>
            </w:r>
          </w:p>
        </w:tc>
        <w:tc>
          <w:tcPr>
            <w:tcW w:w="1045" w:type="pct"/>
            <w:shd w:val="clear" w:color="auto" w:fill="auto"/>
            <w:hideMark/>
          </w:tcPr>
          <w:p w14:paraId="607B92EB" w14:textId="77777777" w:rsidR="00C50C2F" w:rsidRPr="004E09A7" w:rsidRDefault="00C50C2F" w:rsidP="00FC4727">
            <w:pPr>
              <w:spacing w:line="360" w:lineRule="auto"/>
              <w:rPr>
                <w:color w:val="000000"/>
                <w:sz w:val="20"/>
                <w:szCs w:val="20"/>
              </w:rPr>
            </w:pPr>
            <w:r w:rsidRPr="004E09A7">
              <w:rPr>
                <w:color w:val="000000"/>
                <w:sz w:val="20"/>
                <w:szCs w:val="20"/>
              </w:rPr>
              <w:t>Chen Y.</w:t>
            </w:r>
          </w:p>
        </w:tc>
        <w:tc>
          <w:tcPr>
            <w:tcW w:w="1211" w:type="pct"/>
            <w:shd w:val="clear" w:color="auto" w:fill="auto"/>
            <w:hideMark/>
          </w:tcPr>
          <w:p w14:paraId="7FC03E7F" w14:textId="77777777" w:rsidR="00C50C2F" w:rsidRPr="004E09A7" w:rsidRDefault="00C50C2F" w:rsidP="00FC4727">
            <w:pPr>
              <w:spacing w:line="360" w:lineRule="auto"/>
              <w:rPr>
                <w:color w:val="000000"/>
                <w:sz w:val="20"/>
                <w:szCs w:val="20"/>
              </w:rPr>
            </w:pPr>
            <w:r w:rsidRPr="004E09A7">
              <w:rPr>
                <w:color w:val="000000"/>
                <w:sz w:val="20"/>
                <w:szCs w:val="20"/>
              </w:rPr>
              <w:t>Collateral, loan guarantees, and the lenders' incentives to resolve financial distress</w:t>
            </w:r>
          </w:p>
        </w:tc>
        <w:tc>
          <w:tcPr>
            <w:tcW w:w="203" w:type="pct"/>
            <w:shd w:val="clear" w:color="auto" w:fill="auto"/>
            <w:hideMark/>
          </w:tcPr>
          <w:p w14:paraId="0D2A9B61" w14:textId="77777777" w:rsidR="00C50C2F" w:rsidRPr="004E09A7" w:rsidRDefault="00C50C2F" w:rsidP="00FC4727">
            <w:pPr>
              <w:spacing w:line="360" w:lineRule="auto"/>
              <w:rPr>
                <w:color w:val="000000"/>
                <w:sz w:val="20"/>
                <w:szCs w:val="20"/>
              </w:rPr>
            </w:pPr>
            <w:r w:rsidRPr="004E09A7">
              <w:rPr>
                <w:color w:val="000000"/>
                <w:sz w:val="20"/>
                <w:szCs w:val="20"/>
              </w:rPr>
              <w:t>2006</w:t>
            </w:r>
          </w:p>
        </w:tc>
        <w:tc>
          <w:tcPr>
            <w:tcW w:w="1258" w:type="pct"/>
            <w:shd w:val="clear" w:color="auto" w:fill="auto"/>
            <w:hideMark/>
          </w:tcPr>
          <w:p w14:paraId="36979ADA" w14:textId="77777777" w:rsidR="00C50C2F" w:rsidRPr="004E09A7" w:rsidRDefault="00C50C2F" w:rsidP="00FC4727">
            <w:pPr>
              <w:spacing w:line="360" w:lineRule="auto"/>
              <w:rPr>
                <w:color w:val="000000"/>
                <w:sz w:val="20"/>
                <w:szCs w:val="20"/>
              </w:rPr>
            </w:pPr>
            <w:r w:rsidRPr="004E09A7">
              <w:rPr>
                <w:color w:val="000000"/>
                <w:sz w:val="20"/>
                <w:szCs w:val="20"/>
              </w:rPr>
              <w:t>Quarterly Review of Economics and Finance</w:t>
            </w:r>
          </w:p>
        </w:tc>
        <w:tc>
          <w:tcPr>
            <w:tcW w:w="1136" w:type="pct"/>
            <w:shd w:val="clear" w:color="auto" w:fill="auto"/>
            <w:hideMark/>
          </w:tcPr>
          <w:p w14:paraId="711C6307" w14:textId="77777777" w:rsidR="00C50C2F" w:rsidRPr="004E09A7" w:rsidRDefault="00C50C2F" w:rsidP="00FC4727">
            <w:pPr>
              <w:spacing w:line="360" w:lineRule="auto"/>
              <w:rPr>
                <w:color w:val="000000"/>
                <w:sz w:val="20"/>
                <w:szCs w:val="20"/>
              </w:rPr>
            </w:pPr>
            <w:r w:rsidRPr="004E09A7">
              <w:rPr>
                <w:color w:val="000000"/>
                <w:sz w:val="20"/>
                <w:szCs w:val="20"/>
              </w:rPr>
              <w:t>collateral and financial distress</w:t>
            </w:r>
          </w:p>
        </w:tc>
      </w:tr>
      <w:tr w:rsidR="00C50C2F" w:rsidRPr="004E09A7" w14:paraId="20B34D39" w14:textId="77777777" w:rsidTr="00FC4727">
        <w:trPr>
          <w:trHeight w:val="960"/>
        </w:trPr>
        <w:tc>
          <w:tcPr>
            <w:tcW w:w="147" w:type="pct"/>
            <w:shd w:val="clear" w:color="auto" w:fill="auto"/>
            <w:noWrap/>
            <w:hideMark/>
          </w:tcPr>
          <w:p w14:paraId="22563736" w14:textId="77777777" w:rsidR="00C50C2F" w:rsidRPr="004E09A7" w:rsidRDefault="00C50C2F" w:rsidP="00FC4727">
            <w:pPr>
              <w:spacing w:line="360" w:lineRule="auto"/>
              <w:rPr>
                <w:color w:val="000000"/>
                <w:sz w:val="20"/>
                <w:szCs w:val="20"/>
              </w:rPr>
            </w:pPr>
            <w:r w:rsidRPr="004E09A7">
              <w:rPr>
                <w:color w:val="000000"/>
                <w:sz w:val="20"/>
                <w:szCs w:val="20"/>
              </w:rPr>
              <w:t>12</w:t>
            </w:r>
          </w:p>
        </w:tc>
        <w:tc>
          <w:tcPr>
            <w:tcW w:w="1045" w:type="pct"/>
            <w:shd w:val="clear" w:color="auto" w:fill="auto"/>
            <w:hideMark/>
          </w:tcPr>
          <w:p w14:paraId="6090D082" w14:textId="77777777" w:rsidR="00C50C2F" w:rsidRPr="004E09A7" w:rsidRDefault="00C50C2F" w:rsidP="00FC4727">
            <w:pPr>
              <w:spacing w:line="360" w:lineRule="auto"/>
              <w:rPr>
                <w:color w:val="000000"/>
                <w:sz w:val="20"/>
                <w:szCs w:val="20"/>
              </w:rPr>
            </w:pPr>
            <w:r w:rsidRPr="004E09A7">
              <w:rPr>
                <w:color w:val="000000"/>
                <w:sz w:val="20"/>
                <w:szCs w:val="20"/>
              </w:rPr>
              <w:t>Han L.; Greene F.</w:t>
            </w:r>
          </w:p>
        </w:tc>
        <w:tc>
          <w:tcPr>
            <w:tcW w:w="1211" w:type="pct"/>
            <w:shd w:val="clear" w:color="auto" w:fill="auto"/>
            <w:hideMark/>
          </w:tcPr>
          <w:p w14:paraId="2E9BE66A" w14:textId="77777777" w:rsidR="00C50C2F" w:rsidRPr="004E09A7" w:rsidRDefault="00C50C2F" w:rsidP="00FC4727">
            <w:pPr>
              <w:spacing w:line="360" w:lineRule="auto"/>
              <w:rPr>
                <w:color w:val="000000"/>
                <w:sz w:val="20"/>
                <w:szCs w:val="20"/>
              </w:rPr>
            </w:pPr>
            <w:r w:rsidRPr="004E09A7">
              <w:rPr>
                <w:color w:val="000000"/>
                <w:sz w:val="20"/>
                <w:szCs w:val="20"/>
              </w:rPr>
              <w:t>The determinants of online loan applications from small businesses</w:t>
            </w:r>
          </w:p>
        </w:tc>
        <w:tc>
          <w:tcPr>
            <w:tcW w:w="203" w:type="pct"/>
            <w:shd w:val="clear" w:color="auto" w:fill="auto"/>
            <w:hideMark/>
          </w:tcPr>
          <w:p w14:paraId="2DE34C85" w14:textId="77777777" w:rsidR="00C50C2F" w:rsidRPr="004E09A7" w:rsidRDefault="00C50C2F" w:rsidP="00FC4727">
            <w:pPr>
              <w:spacing w:line="360" w:lineRule="auto"/>
              <w:rPr>
                <w:color w:val="000000"/>
                <w:sz w:val="20"/>
                <w:szCs w:val="20"/>
              </w:rPr>
            </w:pPr>
            <w:r w:rsidRPr="004E09A7">
              <w:rPr>
                <w:color w:val="000000"/>
                <w:sz w:val="20"/>
                <w:szCs w:val="20"/>
              </w:rPr>
              <w:t>2007</w:t>
            </w:r>
          </w:p>
        </w:tc>
        <w:tc>
          <w:tcPr>
            <w:tcW w:w="1258" w:type="pct"/>
            <w:shd w:val="clear" w:color="auto" w:fill="auto"/>
            <w:hideMark/>
          </w:tcPr>
          <w:p w14:paraId="03FB6642" w14:textId="77777777" w:rsidR="00C50C2F" w:rsidRPr="004E09A7" w:rsidRDefault="00C50C2F" w:rsidP="00FC4727">
            <w:pPr>
              <w:spacing w:line="360" w:lineRule="auto"/>
              <w:rPr>
                <w:color w:val="000000"/>
                <w:sz w:val="20"/>
                <w:szCs w:val="20"/>
              </w:rPr>
            </w:pPr>
            <w:r w:rsidRPr="004E09A7">
              <w:rPr>
                <w:color w:val="000000"/>
                <w:sz w:val="20"/>
                <w:szCs w:val="20"/>
              </w:rPr>
              <w:t>Journal of Small Business and Enterprise Development</w:t>
            </w:r>
          </w:p>
        </w:tc>
        <w:tc>
          <w:tcPr>
            <w:tcW w:w="1136" w:type="pct"/>
            <w:shd w:val="clear" w:color="auto" w:fill="auto"/>
            <w:hideMark/>
          </w:tcPr>
          <w:p w14:paraId="5E8EA095" w14:textId="77777777" w:rsidR="00C50C2F" w:rsidRPr="004E09A7" w:rsidRDefault="00C50C2F" w:rsidP="00FC4727">
            <w:pPr>
              <w:spacing w:line="360" w:lineRule="auto"/>
              <w:rPr>
                <w:color w:val="000000"/>
                <w:sz w:val="20"/>
                <w:szCs w:val="20"/>
              </w:rPr>
            </w:pPr>
            <w:r w:rsidRPr="004E09A7">
              <w:rPr>
                <w:color w:val="000000"/>
                <w:sz w:val="20"/>
                <w:szCs w:val="20"/>
              </w:rPr>
              <w:t>characteristics of the business customers and types of venture which make use of online loan application</w:t>
            </w:r>
          </w:p>
        </w:tc>
      </w:tr>
      <w:tr w:rsidR="00C50C2F" w:rsidRPr="004E09A7" w14:paraId="23185998" w14:textId="77777777" w:rsidTr="00FC4727">
        <w:trPr>
          <w:trHeight w:val="640"/>
        </w:trPr>
        <w:tc>
          <w:tcPr>
            <w:tcW w:w="147" w:type="pct"/>
            <w:shd w:val="clear" w:color="auto" w:fill="auto"/>
            <w:noWrap/>
            <w:hideMark/>
          </w:tcPr>
          <w:p w14:paraId="19A63610" w14:textId="77777777" w:rsidR="00C50C2F" w:rsidRPr="004E09A7" w:rsidRDefault="00C50C2F" w:rsidP="00FC4727">
            <w:pPr>
              <w:spacing w:line="360" w:lineRule="auto"/>
              <w:rPr>
                <w:color w:val="000000"/>
                <w:sz w:val="20"/>
                <w:szCs w:val="20"/>
              </w:rPr>
            </w:pPr>
            <w:r w:rsidRPr="004E09A7">
              <w:rPr>
                <w:color w:val="000000"/>
                <w:sz w:val="20"/>
                <w:szCs w:val="20"/>
              </w:rPr>
              <w:t>13</w:t>
            </w:r>
          </w:p>
        </w:tc>
        <w:tc>
          <w:tcPr>
            <w:tcW w:w="1045" w:type="pct"/>
            <w:shd w:val="clear" w:color="auto" w:fill="auto"/>
            <w:hideMark/>
          </w:tcPr>
          <w:p w14:paraId="1874B9B0" w14:textId="77777777" w:rsidR="00C50C2F" w:rsidRPr="004E09A7" w:rsidRDefault="00C50C2F" w:rsidP="00FC4727">
            <w:pPr>
              <w:spacing w:line="360" w:lineRule="auto"/>
              <w:rPr>
                <w:color w:val="000000"/>
                <w:sz w:val="20"/>
                <w:szCs w:val="20"/>
              </w:rPr>
            </w:pPr>
            <w:r w:rsidRPr="004E09A7">
              <w:rPr>
                <w:color w:val="000000"/>
                <w:sz w:val="20"/>
                <w:szCs w:val="20"/>
              </w:rPr>
              <w:t>Angelini E.; di Tollo G.; Roli A.</w:t>
            </w:r>
          </w:p>
        </w:tc>
        <w:tc>
          <w:tcPr>
            <w:tcW w:w="1211" w:type="pct"/>
            <w:shd w:val="clear" w:color="auto" w:fill="auto"/>
            <w:hideMark/>
          </w:tcPr>
          <w:p w14:paraId="51045F6A" w14:textId="77777777" w:rsidR="00C50C2F" w:rsidRPr="004E09A7" w:rsidRDefault="00C50C2F" w:rsidP="00FC4727">
            <w:pPr>
              <w:spacing w:line="360" w:lineRule="auto"/>
              <w:rPr>
                <w:color w:val="000000"/>
                <w:sz w:val="20"/>
                <w:szCs w:val="20"/>
              </w:rPr>
            </w:pPr>
            <w:r w:rsidRPr="004E09A7">
              <w:rPr>
                <w:color w:val="000000"/>
                <w:sz w:val="20"/>
                <w:szCs w:val="20"/>
              </w:rPr>
              <w:t>A neural network approach for credit risk evaluation</w:t>
            </w:r>
          </w:p>
        </w:tc>
        <w:tc>
          <w:tcPr>
            <w:tcW w:w="203" w:type="pct"/>
            <w:shd w:val="clear" w:color="auto" w:fill="auto"/>
            <w:hideMark/>
          </w:tcPr>
          <w:p w14:paraId="2FCD547A" w14:textId="77777777" w:rsidR="00C50C2F" w:rsidRPr="004E09A7" w:rsidRDefault="00C50C2F" w:rsidP="00FC4727">
            <w:pPr>
              <w:spacing w:line="360" w:lineRule="auto"/>
              <w:rPr>
                <w:color w:val="000000"/>
                <w:sz w:val="20"/>
                <w:szCs w:val="20"/>
              </w:rPr>
            </w:pPr>
            <w:r w:rsidRPr="004E09A7">
              <w:rPr>
                <w:color w:val="000000"/>
                <w:sz w:val="20"/>
                <w:szCs w:val="20"/>
              </w:rPr>
              <w:t>2008</w:t>
            </w:r>
          </w:p>
        </w:tc>
        <w:tc>
          <w:tcPr>
            <w:tcW w:w="1258" w:type="pct"/>
            <w:shd w:val="clear" w:color="auto" w:fill="auto"/>
            <w:hideMark/>
          </w:tcPr>
          <w:p w14:paraId="732EA688" w14:textId="77777777" w:rsidR="00C50C2F" w:rsidRPr="004E09A7" w:rsidRDefault="00C50C2F" w:rsidP="00FC4727">
            <w:pPr>
              <w:spacing w:line="360" w:lineRule="auto"/>
              <w:rPr>
                <w:color w:val="000000"/>
                <w:sz w:val="20"/>
                <w:szCs w:val="20"/>
              </w:rPr>
            </w:pPr>
            <w:r w:rsidRPr="004E09A7">
              <w:rPr>
                <w:color w:val="000000"/>
                <w:sz w:val="20"/>
                <w:szCs w:val="20"/>
              </w:rPr>
              <w:t>Quarterly Review of Economics and Finance</w:t>
            </w:r>
          </w:p>
        </w:tc>
        <w:tc>
          <w:tcPr>
            <w:tcW w:w="1136" w:type="pct"/>
            <w:shd w:val="clear" w:color="auto" w:fill="auto"/>
            <w:hideMark/>
          </w:tcPr>
          <w:p w14:paraId="5FB7A3EB" w14:textId="77777777" w:rsidR="00C50C2F" w:rsidRPr="004E09A7" w:rsidRDefault="00C50C2F" w:rsidP="00FC4727">
            <w:pPr>
              <w:spacing w:line="360" w:lineRule="auto"/>
              <w:rPr>
                <w:color w:val="000000"/>
                <w:sz w:val="20"/>
                <w:szCs w:val="20"/>
              </w:rPr>
            </w:pPr>
            <w:r w:rsidRPr="004E09A7">
              <w:rPr>
                <w:color w:val="000000"/>
                <w:sz w:val="20"/>
                <w:szCs w:val="20"/>
              </w:rPr>
              <w:t>neural network approach for credit risk evaluation</w:t>
            </w:r>
          </w:p>
        </w:tc>
      </w:tr>
      <w:tr w:rsidR="00C50C2F" w:rsidRPr="004E09A7" w14:paraId="070C515E" w14:textId="77777777" w:rsidTr="00FC4727">
        <w:trPr>
          <w:trHeight w:val="960"/>
        </w:trPr>
        <w:tc>
          <w:tcPr>
            <w:tcW w:w="147" w:type="pct"/>
            <w:shd w:val="clear" w:color="auto" w:fill="auto"/>
            <w:noWrap/>
            <w:hideMark/>
          </w:tcPr>
          <w:p w14:paraId="7831F348" w14:textId="77777777" w:rsidR="00C50C2F" w:rsidRPr="004E09A7" w:rsidRDefault="00C50C2F" w:rsidP="00FC4727">
            <w:pPr>
              <w:spacing w:line="360" w:lineRule="auto"/>
              <w:rPr>
                <w:color w:val="000000"/>
                <w:sz w:val="20"/>
                <w:szCs w:val="20"/>
              </w:rPr>
            </w:pPr>
            <w:r w:rsidRPr="004E09A7">
              <w:rPr>
                <w:color w:val="000000"/>
                <w:sz w:val="20"/>
                <w:szCs w:val="20"/>
              </w:rPr>
              <w:t>14</w:t>
            </w:r>
          </w:p>
        </w:tc>
        <w:tc>
          <w:tcPr>
            <w:tcW w:w="1045" w:type="pct"/>
            <w:shd w:val="clear" w:color="auto" w:fill="auto"/>
            <w:hideMark/>
          </w:tcPr>
          <w:p w14:paraId="2F4F13E8" w14:textId="77777777" w:rsidR="00C50C2F" w:rsidRPr="004E09A7" w:rsidRDefault="00C50C2F" w:rsidP="00FC4727">
            <w:pPr>
              <w:spacing w:line="360" w:lineRule="auto"/>
              <w:rPr>
                <w:color w:val="000000"/>
                <w:sz w:val="20"/>
                <w:szCs w:val="20"/>
              </w:rPr>
            </w:pPr>
            <w:r w:rsidRPr="004E09A7">
              <w:rPr>
                <w:color w:val="000000"/>
                <w:sz w:val="20"/>
                <w:szCs w:val="20"/>
              </w:rPr>
              <w:t>Nitsch M.; Diebel F.</w:t>
            </w:r>
          </w:p>
        </w:tc>
        <w:tc>
          <w:tcPr>
            <w:tcW w:w="1211" w:type="pct"/>
            <w:shd w:val="clear" w:color="auto" w:fill="auto"/>
            <w:hideMark/>
          </w:tcPr>
          <w:p w14:paraId="07BB83C6" w14:textId="77777777" w:rsidR="00C50C2F" w:rsidRPr="004E09A7" w:rsidRDefault="00C50C2F" w:rsidP="00FC4727">
            <w:pPr>
              <w:spacing w:line="360" w:lineRule="auto"/>
              <w:rPr>
                <w:color w:val="000000"/>
                <w:sz w:val="20"/>
                <w:szCs w:val="20"/>
              </w:rPr>
            </w:pPr>
            <w:r w:rsidRPr="004E09A7">
              <w:rPr>
                <w:color w:val="000000"/>
                <w:sz w:val="20"/>
                <w:szCs w:val="20"/>
              </w:rPr>
              <w:t>Guānxi economics: Confucius meets lenin, keynes, and schumpeter in contemporary China</w:t>
            </w:r>
          </w:p>
        </w:tc>
        <w:tc>
          <w:tcPr>
            <w:tcW w:w="203" w:type="pct"/>
            <w:shd w:val="clear" w:color="auto" w:fill="auto"/>
            <w:hideMark/>
          </w:tcPr>
          <w:p w14:paraId="3FBB0A43" w14:textId="77777777" w:rsidR="00C50C2F" w:rsidRPr="004E09A7" w:rsidRDefault="00C50C2F" w:rsidP="00FC4727">
            <w:pPr>
              <w:spacing w:line="360" w:lineRule="auto"/>
              <w:rPr>
                <w:color w:val="000000"/>
                <w:sz w:val="20"/>
                <w:szCs w:val="20"/>
              </w:rPr>
            </w:pPr>
            <w:r w:rsidRPr="004E09A7">
              <w:rPr>
                <w:color w:val="000000"/>
                <w:sz w:val="20"/>
                <w:szCs w:val="20"/>
              </w:rPr>
              <w:t>2008</w:t>
            </w:r>
          </w:p>
        </w:tc>
        <w:tc>
          <w:tcPr>
            <w:tcW w:w="1258" w:type="pct"/>
            <w:shd w:val="clear" w:color="auto" w:fill="auto"/>
            <w:hideMark/>
          </w:tcPr>
          <w:p w14:paraId="05858330" w14:textId="77777777" w:rsidR="00C50C2F" w:rsidRPr="004E09A7" w:rsidRDefault="00C50C2F" w:rsidP="00FC4727">
            <w:pPr>
              <w:spacing w:line="360" w:lineRule="auto"/>
              <w:rPr>
                <w:color w:val="000000"/>
                <w:sz w:val="20"/>
                <w:szCs w:val="20"/>
              </w:rPr>
            </w:pPr>
            <w:r w:rsidRPr="004E09A7">
              <w:rPr>
                <w:color w:val="000000"/>
                <w:sz w:val="20"/>
                <w:szCs w:val="20"/>
              </w:rPr>
              <w:t>European Journal of Economics and Economic Policies: Intervention</w:t>
            </w:r>
          </w:p>
        </w:tc>
        <w:tc>
          <w:tcPr>
            <w:tcW w:w="1136" w:type="pct"/>
            <w:shd w:val="clear" w:color="auto" w:fill="auto"/>
            <w:hideMark/>
          </w:tcPr>
          <w:p w14:paraId="6E06698E" w14:textId="77777777" w:rsidR="00C50C2F" w:rsidRPr="004E09A7" w:rsidRDefault="00C50C2F" w:rsidP="00FC4727">
            <w:pPr>
              <w:spacing w:line="360" w:lineRule="auto"/>
              <w:rPr>
                <w:color w:val="000000"/>
                <w:sz w:val="20"/>
                <w:szCs w:val="20"/>
              </w:rPr>
            </w:pPr>
            <w:r w:rsidRPr="004E09A7">
              <w:rPr>
                <w:color w:val="000000"/>
                <w:sz w:val="20"/>
                <w:szCs w:val="20"/>
              </w:rPr>
              <w:t>monetary theory of economic development</w:t>
            </w:r>
          </w:p>
        </w:tc>
      </w:tr>
      <w:tr w:rsidR="00C50C2F" w:rsidRPr="004E09A7" w14:paraId="307F467B" w14:textId="77777777" w:rsidTr="00FC4727">
        <w:trPr>
          <w:trHeight w:val="960"/>
        </w:trPr>
        <w:tc>
          <w:tcPr>
            <w:tcW w:w="147" w:type="pct"/>
            <w:shd w:val="clear" w:color="auto" w:fill="auto"/>
            <w:noWrap/>
            <w:hideMark/>
          </w:tcPr>
          <w:p w14:paraId="7E9A4276" w14:textId="77777777" w:rsidR="00C50C2F" w:rsidRPr="004E09A7" w:rsidRDefault="00C50C2F" w:rsidP="00FC4727">
            <w:pPr>
              <w:spacing w:line="360" w:lineRule="auto"/>
              <w:rPr>
                <w:color w:val="000000"/>
                <w:sz w:val="20"/>
                <w:szCs w:val="20"/>
              </w:rPr>
            </w:pPr>
            <w:r w:rsidRPr="004E09A7">
              <w:rPr>
                <w:color w:val="000000"/>
                <w:sz w:val="20"/>
                <w:szCs w:val="20"/>
              </w:rPr>
              <w:t>15</w:t>
            </w:r>
          </w:p>
        </w:tc>
        <w:tc>
          <w:tcPr>
            <w:tcW w:w="1045" w:type="pct"/>
            <w:shd w:val="clear" w:color="auto" w:fill="auto"/>
            <w:hideMark/>
          </w:tcPr>
          <w:p w14:paraId="7EF4955C" w14:textId="77777777" w:rsidR="00C50C2F" w:rsidRPr="004E09A7" w:rsidRDefault="00C50C2F" w:rsidP="00FC4727">
            <w:pPr>
              <w:spacing w:line="360" w:lineRule="auto"/>
              <w:rPr>
                <w:color w:val="000000"/>
                <w:sz w:val="20"/>
                <w:szCs w:val="20"/>
              </w:rPr>
            </w:pPr>
            <w:r w:rsidRPr="004E09A7">
              <w:rPr>
                <w:color w:val="000000"/>
                <w:sz w:val="20"/>
                <w:szCs w:val="20"/>
              </w:rPr>
              <w:t>Donner J.; Tellez C.A.</w:t>
            </w:r>
          </w:p>
        </w:tc>
        <w:tc>
          <w:tcPr>
            <w:tcW w:w="1211" w:type="pct"/>
            <w:shd w:val="clear" w:color="auto" w:fill="auto"/>
            <w:hideMark/>
          </w:tcPr>
          <w:p w14:paraId="0812EB3A" w14:textId="77777777" w:rsidR="00C50C2F" w:rsidRPr="004E09A7" w:rsidRDefault="00C50C2F" w:rsidP="00FC4727">
            <w:pPr>
              <w:spacing w:line="360" w:lineRule="auto"/>
              <w:rPr>
                <w:color w:val="000000"/>
                <w:sz w:val="20"/>
                <w:szCs w:val="20"/>
              </w:rPr>
            </w:pPr>
            <w:r w:rsidRPr="004E09A7">
              <w:rPr>
                <w:color w:val="000000"/>
                <w:sz w:val="20"/>
                <w:szCs w:val="20"/>
              </w:rPr>
              <w:t>Mobile banking and economic development: Linking adoption, impact, and use</w:t>
            </w:r>
          </w:p>
        </w:tc>
        <w:tc>
          <w:tcPr>
            <w:tcW w:w="203" w:type="pct"/>
            <w:shd w:val="clear" w:color="auto" w:fill="auto"/>
            <w:hideMark/>
          </w:tcPr>
          <w:p w14:paraId="58D6CCD6" w14:textId="77777777" w:rsidR="00C50C2F" w:rsidRPr="004E09A7" w:rsidRDefault="00C50C2F" w:rsidP="00FC4727">
            <w:pPr>
              <w:spacing w:line="360" w:lineRule="auto"/>
              <w:rPr>
                <w:color w:val="000000"/>
                <w:sz w:val="20"/>
                <w:szCs w:val="20"/>
              </w:rPr>
            </w:pPr>
            <w:r w:rsidRPr="004E09A7">
              <w:rPr>
                <w:color w:val="000000"/>
                <w:sz w:val="20"/>
                <w:szCs w:val="20"/>
              </w:rPr>
              <w:t>2008</w:t>
            </w:r>
          </w:p>
        </w:tc>
        <w:tc>
          <w:tcPr>
            <w:tcW w:w="1258" w:type="pct"/>
            <w:shd w:val="clear" w:color="auto" w:fill="auto"/>
            <w:hideMark/>
          </w:tcPr>
          <w:p w14:paraId="437D137F" w14:textId="77777777" w:rsidR="00C50C2F" w:rsidRPr="004E09A7" w:rsidRDefault="00C50C2F" w:rsidP="00FC4727">
            <w:pPr>
              <w:spacing w:line="360" w:lineRule="auto"/>
              <w:rPr>
                <w:color w:val="000000"/>
                <w:sz w:val="20"/>
                <w:szCs w:val="20"/>
              </w:rPr>
            </w:pPr>
            <w:r w:rsidRPr="004E09A7">
              <w:rPr>
                <w:color w:val="000000"/>
                <w:sz w:val="20"/>
                <w:szCs w:val="20"/>
              </w:rPr>
              <w:t>Asian Journal of Communication</w:t>
            </w:r>
          </w:p>
        </w:tc>
        <w:tc>
          <w:tcPr>
            <w:tcW w:w="1136" w:type="pct"/>
            <w:shd w:val="clear" w:color="auto" w:fill="auto"/>
            <w:hideMark/>
          </w:tcPr>
          <w:p w14:paraId="3061BC3D" w14:textId="77777777" w:rsidR="00C50C2F" w:rsidRPr="004E09A7" w:rsidRDefault="00C50C2F" w:rsidP="00FC4727">
            <w:pPr>
              <w:spacing w:line="360" w:lineRule="auto"/>
              <w:rPr>
                <w:color w:val="000000"/>
                <w:sz w:val="20"/>
                <w:szCs w:val="20"/>
              </w:rPr>
            </w:pPr>
            <w:r w:rsidRPr="004E09A7">
              <w:rPr>
                <w:color w:val="000000"/>
                <w:sz w:val="20"/>
                <w:szCs w:val="20"/>
              </w:rPr>
              <w:t>the doption of m banking</w:t>
            </w:r>
          </w:p>
        </w:tc>
      </w:tr>
      <w:tr w:rsidR="00C50C2F" w:rsidRPr="004E09A7" w14:paraId="54595FE4" w14:textId="77777777" w:rsidTr="00FC4727">
        <w:trPr>
          <w:trHeight w:val="960"/>
        </w:trPr>
        <w:tc>
          <w:tcPr>
            <w:tcW w:w="147" w:type="pct"/>
            <w:shd w:val="clear" w:color="auto" w:fill="auto"/>
            <w:noWrap/>
            <w:hideMark/>
          </w:tcPr>
          <w:p w14:paraId="1DBF99C1" w14:textId="77777777" w:rsidR="00C50C2F" w:rsidRPr="004E09A7" w:rsidRDefault="00C50C2F" w:rsidP="00FC4727">
            <w:pPr>
              <w:spacing w:line="360" w:lineRule="auto"/>
              <w:rPr>
                <w:color w:val="000000"/>
                <w:sz w:val="20"/>
                <w:szCs w:val="20"/>
              </w:rPr>
            </w:pPr>
            <w:r w:rsidRPr="004E09A7">
              <w:rPr>
                <w:color w:val="000000"/>
                <w:sz w:val="20"/>
                <w:szCs w:val="20"/>
              </w:rPr>
              <w:lastRenderedPageBreak/>
              <w:t>16</w:t>
            </w:r>
          </w:p>
        </w:tc>
        <w:tc>
          <w:tcPr>
            <w:tcW w:w="1045" w:type="pct"/>
            <w:shd w:val="clear" w:color="auto" w:fill="auto"/>
            <w:hideMark/>
          </w:tcPr>
          <w:p w14:paraId="5A7A3603" w14:textId="77777777" w:rsidR="00C50C2F" w:rsidRPr="004E09A7" w:rsidRDefault="00C50C2F" w:rsidP="00FC4727">
            <w:pPr>
              <w:spacing w:line="360" w:lineRule="auto"/>
              <w:rPr>
                <w:color w:val="000000"/>
                <w:sz w:val="20"/>
                <w:szCs w:val="20"/>
              </w:rPr>
            </w:pPr>
            <w:r w:rsidRPr="004E09A7">
              <w:rPr>
                <w:color w:val="000000"/>
                <w:sz w:val="20"/>
                <w:szCs w:val="20"/>
              </w:rPr>
              <w:t>Aldred R.</w:t>
            </w:r>
          </w:p>
        </w:tc>
        <w:tc>
          <w:tcPr>
            <w:tcW w:w="1211" w:type="pct"/>
            <w:shd w:val="clear" w:color="auto" w:fill="auto"/>
            <w:hideMark/>
          </w:tcPr>
          <w:p w14:paraId="1D76F413" w14:textId="77777777" w:rsidR="00C50C2F" w:rsidRPr="004E09A7" w:rsidRDefault="00C50C2F" w:rsidP="00FC4727">
            <w:pPr>
              <w:spacing w:line="360" w:lineRule="auto"/>
              <w:rPr>
                <w:color w:val="000000"/>
                <w:sz w:val="20"/>
                <w:szCs w:val="20"/>
              </w:rPr>
            </w:pPr>
            <w:r w:rsidRPr="004E09A7">
              <w:rPr>
                <w:color w:val="000000"/>
                <w:sz w:val="20"/>
                <w:szCs w:val="20"/>
              </w:rPr>
              <w:t>Managing risk and regulation within new local 'health economies': The case of NHS LIFT (Local improvement finance trust)</w:t>
            </w:r>
          </w:p>
        </w:tc>
        <w:tc>
          <w:tcPr>
            <w:tcW w:w="203" w:type="pct"/>
            <w:shd w:val="clear" w:color="auto" w:fill="auto"/>
            <w:hideMark/>
          </w:tcPr>
          <w:p w14:paraId="777E2E5A" w14:textId="77777777" w:rsidR="00C50C2F" w:rsidRPr="004E09A7" w:rsidRDefault="00C50C2F" w:rsidP="00FC4727">
            <w:pPr>
              <w:spacing w:line="360" w:lineRule="auto"/>
              <w:rPr>
                <w:color w:val="000000"/>
                <w:sz w:val="20"/>
                <w:szCs w:val="20"/>
              </w:rPr>
            </w:pPr>
            <w:r w:rsidRPr="004E09A7">
              <w:rPr>
                <w:color w:val="000000"/>
                <w:sz w:val="20"/>
                <w:szCs w:val="20"/>
              </w:rPr>
              <w:t>2008</w:t>
            </w:r>
          </w:p>
        </w:tc>
        <w:tc>
          <w:tcPr>
            <w:tcW w:w="1258" w:type="pct"/>
            <w:shd w:val="clear" w:color="auto" w:fill="auto"/>
            <w:hideMark/>
          </w:tcPr>
          <w:p w14:paraId="3EC52E67" w14:textId="77777777" w:rsidR="00C50C2F" w:rsidRPr="004E09A7" w:rsidRDefault="00C50C2F" w:rsidP="00FC4727">
            <w:pPr>
              <w:spacing w:line="360" w:lineRule="auto"/>
              <w:rPr>
                <w:color w:val="000000"/>
                <w:sz w:val="20"/>
                <w:szCs w:val="20"/>
              </w:rPr>
            </w:pPr>
            <w:r w:rsidRPr="004E09A7">
              <w:rPr>
                <w:color w:val="000000"/>
                <w:sz w:val="20"/>
                <w:szCs w:val="20"/>
              </w:rPr>
              <w:t>Health, Risk and Society</w:t>
            </w:r>
          </w:p>
        </w:tc>
        <w:tc>
          <w:tcPr>
            <w:tcW w:w="1136" w:type="pct"/>
            <w:shd w:val="clear" w:color="auto" w:fill="auto"/>
            <w:hideMark/>
          </w:tcPr>
          <w:p w14:paraId="2D91FB10" w14:textId="77777777" w:rsidR="00C50C2F" w:rsidRPr="004E09A7" w:rsidRDefault="00C50C2F" w:rsidP="00FC4727">
            <w:pPr>
              <w:spacing w:line="360" w:lineRule="auto"/>
              <w:rPr>
                <w:color w:val="000000"/>
                <w:sz w:val="20"/>
                <w:szCs w:val="20"/>
              </w:rPr>
            </w:pPr>
            <w:r w:rsidRPr="004E09A7">
              <w:rPr>
                <w:color w:val="000000"/>
                <w:sz w:val="20"/>
                <w:szCs w:val="20"/>
              </w:rPr>
              <w:t>non banking activities: NHS</w:t>
            </w:r>
          </w:p>
        </w:tc>
      </w:tr>
      <w:tr w:rsidR="00C50C2F" w:rsidRPr="004E09A7" w14:paraId="2DDBB841" w14:textId="77777777" w:rsidTr="00FC4727">
        <w:trPr>
          <w:trHeight w:val="960"/>
        </w:trPr>
        <w:tc>
          <w:tcPr>
            <w:tcW w:w="147" w:type="pct"/>
            <w:shd w:val="clear" w:color="auto" w:fill="auto"/>
            <w:noWrap/>
            <w:hideMark/>
          </w:tcPr>
          <w:p w14:paraId="03C087D2" w14:textId="77777777" w:rsidR="00C50C2F" w:rsidRPr="004E09A7" w:rsidRDefault="00C50C2F" w:rsidP="00FC4727">
            <w:pPr>
              <w:spacing w:line="360" w:lineRule="auto"/>
              <w:rPr>
                <w:color w:val="000000"/>
                <w:sz w:val="20"/>
                <w:szCs w:val="20"/>
              </w:rPr>
            </w:pPr>
            <w:r w:rsidRPr="004E09A7">
              <w:rPr>
                <w:color w:val="000000"/>
                <w:sz w:val="20"/>
                <w:szCs w:val="20"/>
              </w:rPr>
              <w:t>17</w:t>
            </w:r>
          </w:p>
        </w:tc>
        <w:tc>
          <w:tcPr>
            <w:tcW w:w="1045" w:type="pct"/>
            <w:shd w:val="clear" w:color="auto" w:fill="auto"/>
            <w:hideMark/>
          </w:tcPr>
          <w:p w14:paraId="0C273C8A" w14:textId="77777777" w:rsidR="00C50C2F" w:rsidRPr="004E09A7" w:rsidRDefault="00C50C2F" w:rsidP="00FC4727">
            <w:pPr>
              <w:spacing w:line="360" w:lineRule="auto"/>
              <w:rPr>
                <w:color w:val="000000"/>
                <w:sz w:val="20"/>
                <w:szCs w:val="20"/>
              </w:rPr>
            </w:pPr>
            <w:r w:rsidRPr="004E09A7">
              <w:rPr>
                <w:color w:val="000000"/>
                <w:sz w:val="20"/>
                <w:szCs w:val="20"/>
              </w:rPr>
              <w:t>Insfrán Pelozo J.A.</w:t>
            </w:r>
          </w:p>
        </w:tc>
        <w:tc>
          <w:tcPr>
            <w:tcW w:w="1211" w:type="pct"/>
            <w:shd w:val="clear" w:color="auto" w:fill="auto"/>
            <w:hideMark/>
          </w:tcPr>
          <w:p w14:paraId="584A24EA" w14:textId="77777777" w:rsidR="00C50C2F" w:rsidRPr="004E09A7" w:rsidRDefault="00C50C2F" w:rsidP="00FC4727">
            <w:pPr>
              <w:spacing w:line="360" w:lineRule="auto"/>
              <w:rPr>
                <w:color w:val="000000"/>
                <w:sz w:val="20"/>
                <w:szCs w:val="20"/>
              </w:rPr>
            </w:pPr>
            <w:r w:rsidRPr="004E09A7">
              <w:rPr>
                <w:color w:val="000000"/>
                <w:sz w:val="20"/>
                <w:szCs w:val="20"/>
              </w:rPr>
              <w:t>Loans, risks, and growth. The role of government and public banking in Paraguay</w:t>
            </w:r>
          </w:p>
        </w:tc>
        <w:tc>
          <w:tcPr>
            <w:tcW w:w="203" w:type="pct"/>
            <w:shd w:val="clear" w:color="auto" w:fill="auto"/>
            <w:hideMark/>
          </w:tcPr>
          <w:p w14:paraId="2F771A59" w14:textId="77777777" w:rsidR="00C50C2F" w:rsidRPr="004E09A7" w:rsidRDefault="00C50C2F" w:rsidP="00FC4727">
            <w:pPr>
              <w:spacing w:line="360" w:lineRule="auto"/>
              <w:rPr>
                <w:color w:val="000000"/>
                <w:sz w:val="20"/>
                <w:szCs w:val="20"/>
              </w:rPr>
            </w:pPr>
            <w:r w:rsidRPr="004E09A7">
              <w:rPr>
                <w:color w:val="000000"/>
                <w:sz w:val="20"/>
                <w:szCs w:val="20"/>
              </w:rPr>
              <w:t>2008</w:t>
            </w:r>
          </w:p>
        </w:tc>
        <w:tc>
          <w:tcPr>
            <w:tcW w:w="1258" w:type="pct"/>
            <w:shd w:val="clear" w:color="auto" w:fill="auto"/>
            <w:hideMark/>
          </w:tcPr>
          <w:p w14:paraId="073A8D0C" w14:textId="77777777" w:rsidR="00C50C2F" w:rsidRPr="004E09A7" w:rsidRDefault="00C50C2F" w:rsidP="00FC4727">
            <w:pPr>
              <w:spacing w:line="360" w:lineRule="auto"/>
              <w:rPr>
                <w:color w:val="000000"/>
                <w:sz w:val="20"/>
                <w:szCs w:val="20"/>
              </w:rPr>
            </w:pPr>
            <w:r w:rsidRPr="004E09A7">
              <w:rPr>
                <w:color w:val="000000"/>
                <w:sz w:val="20"/>
                <w:szCs w:val="20"/>
              </w:rPr>
              <w:t>Quarterly Review of Economics and Finance</w:t>
            </w:r>
          </w:p>
        </w:tc>
        <w:tc>
          <w:tcPr>
            <w:tcW w:w="1136" w:type="pct"/>
            <w:shd w:val="clear" w:color="auto" w:fill="auto"/>
            <w:hideMark/>
          </w:tcPr>
          <w:p w14:paraId="6C41A820" w14:textId="77777777" w:rsidR="00C50C2F" w:rsidRPr="004E09A7" w:rsidRDefault="00C50C2F" w:rsidP="00FC4727">
            <w:pPr>
              <w:spacing w:line="360" w:lineRule="auto"/>
              <w:rPr>
                <w:color w:val="000000"/>
                <w:sz w:val="20"/>
                <w:szCs w:val="20"/>
              </w:rPr>
            </w:pPr>
            <w:r w:rsidRPr="004E09A7">
              <w:rPr>
                <w:color w:val="000000"/>
                <w:sz w:val="20"/>
                <w:szCs w:val="20"/>
              </w:rPr>
              <w:t xml:space="preserve"> The role of government and public banking in Paraguay</w:t>
            </w:r>
          </w:p>
        </w:tc>
      </w:tr>
      <w:tr w:rsidR="00C50C2F" w:rsidRPr="004E09A7" w14:paraId="65E32640" w14:textId="77777777" w:rsidTr="00FC4727">
        <w:trPr>
          <w:trHeight w:val="640"/>
        </w:trPr>
        <w:tc>
          <w:tcPr>
            <w:tcW w:w="147" w:type="pct"/>
            <w:shd w:val="clear" w:color="auto" w:fill="auto"/>
            <w:noWrap/>
            <w:hideMark/>
          </w:tcPr>
          <w:p w14:paraId="61386D5A" w14:textId="77777777" w:rsidR="00C50C2F" w:rsidRPr="004E09A7" w:rsidRDefault="00C50C2F" w:rsidP="00FC4727">
            <w:pPr>
              <w:spacing w:line="360" w:lineRule="auto"/>
              <w:rPr>
                <w:color w:val="000000"/>
                <w:sz w:val="20"/>
                <w:szCs w:val="20"/>
              </w:rPr>
            </w:pPr>
            <w:r w:rsidRPr="004E09A7">
              <w:rPr>
                <w:color w:val="000000"/>
                <w:sz w:val="20"/>
                <w:szCs w:val="20"/>
              </w:rPr>
              <w:t>18</w:t>
            </w:r>
          </w:p>
        </w:tc>
        <w:tc>
          <w:tcPr>
            <w:tcW w:w="1045" w:type="pct"/>
            <w:shd w:val="clear" w:color="auto" w:fill="auto"/>
            <w:hideMark/>
          </w:tcPr>
          <w:p w14:paraId="4CC80A6F" w14:textId="77777777" w:rsidR="00C50C2F" w:rsidRPr="004E09A7" w:rsidRDefault="00C50C2F" w:rsidP="00FC4727">
            <w:pPr>
              <w:spacing w:line="360" w:lineRule="auto"/>
              <w:rPr>
                <w:color w:val="000000"/>
                <w:sz w:val="20"/>
                <w:szCs w:val="20"/>
              </w:rPr>
            </w:pPr>
            <w:r w:rsidRPr="004E09A7">
              <w:rPr>
                <w:color w:val="000000"/>
                <w:sz w:val="20"/>
                <w:szCs w:val="20"/>
              </w:rPr>
              <w:t>Alwert K.; Bornemann M.; Will M.</w:t>
            </w:r>
          </w:p>
        </w:tc>
        <w:tc>
          <w:tcPr>
            <w:tcW w:w="1211" w:type="pct"/>
            <w:shd w:val="clear" w:color="auto" w:fill="auto"/>
            <w:hideMark/>
          </w:tcPr>
          <w:p w14:paraId="31451E04" w14:textId="77777777" w:rsidR="00C50C2F" w:rsidRPr="004E09A7" w:rsidRDefault="00C50C2F" w:rsidP="00FC4727">
            <w:pPr>
              <w:spacing w:line="360" w:lineRule="auto"/>
              <w:rPr>
                <w:color w:val="000000"/>
                <w:sz w:val="20"/>
                <w:szCs w:val="20"/>
              </w:rPr>
            </w:pPr>
            <w:r w:rsidRPr="004E09A7">
              <w:rPr>
                <w:color w:val="000000"/>
                <w:sz w:val="20"/>
                <w:szCs w:val="20"/>
              </w:rPr>
              <w:t>Does intellectual capital reporting matter to financial analysts?</w:t>
            </w:r>
          </w:p>
        </w:tc>
        <w:tc>
          <w:tcPr>
            <w:tcW w:w="203" w:type="pct"/>
            <w:shd w:val="clear" w:color="auto" w:fill="auto"/>
            <w:hideMark/>
          </w:tcPr>
          <w:p w14:paraId="439D4330" w14:textId="77777777" w:rsidR="00C50C2F" w:rsidRPr="004E09A7" w:rsidRDefault="00C50C2F" w:rsidP="00FC4727">
            <w:pPr>
              <w:spacing w:line="360" w:lineRule="auto"/>
              <w:rPr>
                <w:color w:val="000000"/>
                <w:sz w:val="20"/>
                <w:szCs w:val="20"/>
              </w:rPr>
            </w:pPr>
            <w:r w:rsidRPr="004E09A7">
              <w:rPr>
                <w:color w:val="000000"/>
                <w:sz w:val="20"/>
                <w:szCs w:val="20"/>
              </w:rPr>
              <w:t>2009</w:t>
            </w:r>
          </w:p>
        </w:tc>
        <w:tc>
          <w:tcPr>
            <w:tcW w:w="1258" w:type="pct"/>
            <w:shd w:val="clear" w:color="auto" w:fill="auto"/>
            <w:hideMark/>
          </w:tcPr>
          <w:p w14:paraId="03276A13" w14:textId="77777777" w:rsidR="00C50C2F" w:rsidRPr="004E09A7" w:rsidRDefault="00C50C2F" w:rsidP="00FC4727">
            <w:pPr>
              <w:spacing w:line="360" w:lineRule="auto"/>
              <w:rPr>
                <w:color w:val="000000"/>
                <w:sz w:val="20"/>
                <w:szCs w:val="20"/>
              </w:rPr>
            </w:pPr>
            <w:r w:rsidRPr="004E09A7">
              <w:rPr>
                <w:color w:val="000000"/>
                <w:sz w:val="20"/>
                <w:szCs w:val="20"/>
              </w:rPr>
              <w:t>Journal of Intellectual Capital</w:t>
            </w:r>
          </w:p>
        </w:tc>
        <w:tc>
          <w:tcPr>
            <w:tcW w:w="1136" w:type="pct"/>
            <w:shd w:val="clear" w:color="auto" w:fill="auto"/>
            <w:hideMark/>
          </w:tcPr>
          <w:p w14:paraId="1A1D0204" w14:textId="77777777" w:rsidR="00C50C2F" w:rsidRPr="004E09A7" w:rsidRDefault="00C50C2F" w:rsidP="00FC4727">
            <w:pPr>
              <w:spacing w:line="360" w:lineRule="auto"/>
              <w:rPr>
                <w:color w:val="000000"/>
                <w:sz w:val="20"/>
                <w:szCs w:val="20"/>
              </w:rPr>
            </w:pPr>
            <w:r w:rsidRPr="004E09A7">
              <w:rPr>
                <w:color w:val="000000"/>
                <w:sz w:val="20"/>
                <w:szCs w:val="20"/>
              </w:rPr>
              <w:t>Intelectual capital</w:t>
            </w:r>
          </w:p>
        </w:tc>
      </w:tr>
      <w:tr w:rsidR="00C50C2F" w:rsidRPr="004E09A7" w14:paraId="032DFA35" w14:textId="77777777" w:rsidTr="00FC4727">
        <w:trPr>
          <w:trHeight w:val="320"/>
        </w:trPr>
        <w:tc>
          <w:tcPr>
            <w:tcW w:w="147" w:type="pct"/>
            <w:shd w:val="clear" w:color="auto" w:fill="auto"/>
            <w:noWrap/>
            <w:hideMark/>
          </w:tcPr>
          <w:p w14:paraId="563F4B14" w14:textId="77777777" w:rsidR="00C50C2F" w:rsidRPr="004E09A7" w:rsidRDefault="00C50C2F" w:rsidP="00FC4727">
            <w:pPr>
              <w:spacing w:line="360" w:lineRule="auto"/>
              <w:rPr>
                <w:color w:val="000000"/>
                <w:sz w:val="20"/>
                <w:szCs w:val="20"/>
              </w:rPr>
            </w:pPr>
            <w:r w:rsidRPr="004E09A7">
              <w:rPr>
                <w:color w:val="000000"/>
                <w:sz w:val="20"/>
                <w:szCs w:val="20"/>
              </w:rPr>
              <w:t>19</w:t>
            </w:r>
          </w:p>
        </w:tc>
        <w:tc>
          <w:tcPr>
            <w:tcW w:w="1045" w:type="pct"/>
            <w:shd w:val="clear" w:color="auto" w:fill="auto"/>
            <w:hideMark/>
          </w:tcPr>
          <w:p w14:paraId="55301256" w14:textId="77777777" w:rsidR="00C50C2F" w:rsidRPr="004E09A7" w:rsidRDefault="00C50C2F" w:rsidP="00FC4727">
            <w:pPr>
              <w:spacing w:line="360" w:lineRule="auto"/>
              <w:rPr>
                <w:color w:val="000000"/>
                <w:sz w:val="20"/>
                <w:szCs w:val="20"/>
              </w:rPr>
            </w:pPr>
            <w:r w:rsidRPr="004E09A7">
              <w:rPr>
                <w:color w:val="000000"/>
                <w:sz w:val="20"/>
                <w:szCs w:val="20"/>
              </w:rPr>
              <w:t>Hargreaves B.</w:t>
            </w:r>
          </w:p>
        </w:tc>
        <w:tc>
          <w:tcPr>
            <w:tcW w:w="1211" w:type="pct"/>
            <w:shd w:val="clear" w:color="auto" w:fill="auto"/>
            <w:hideMark/>
          </w:tcPr>
          <w:p w14:paraId="303C3F71" w14:textId="77777777" w:rsidR="00C50C2F" w:rsidRPr="004E09A7" w:rsidRDefault="00C50C2F" w:rsidP="00FC4727">
            <w:pPr>
              <w:spacing w:line="360" w:lineRule="auto"/>
              <w:rPr>
                <w:color w:val="000000"/>
                <w:sz w:val="20"/>
                <w:szCs w:val="20"/>
              </w:rPr>
            </w:pPr>
            <w:r w:rsidRPr="004E09A7">
              <w:rPr>
                <w:color w:val="000000"/>
                <w:sz w:val="20"/>
                <w:szCs w:val="20"/>
              </w:rPr>
              <w:t>Energising investors</w:t>
            </w:r>
          </w:p>
        </w:tc>
        <w:tc>
          <w:tcPr>
            <w:tcW w:w="203" w:type="pct"/>
            <w:shd w:val="clear" w:color="auto" w:fill="auto"/>
            <w:hideMark/>
          </w:tcPr>
          <w:p w14:paraId="125A8F7F" w14:textId="77777777" w:rsidR="00C50C2F" w:rsidRPr="004E09A7" w:rsidRDefault="00C50C2F" w:rsidP="00FC4727">
            <w:pPr>
              <w:spacing w:line="360" w:lineRule="auto"/>
              <w:rPr>
                <w:color w:val="000000"/>
                <w:sz w:val="20"/>
                <w:szCs w:val="20"/>
              </w:rPr>
            </w:pPr>
            <w:r w:rsidRPr="004E09A7">
              <w:rPr>
                <w:color w:val="000000"/>
                <w:sz w:val="20"/>
                <w:szCs w:val="20"/>
              </w:rPr>
              <w:t>2009</w:t>
            </w:r>
          </w:p>
        </w:tc>
        <w:tc>
          <w:tcPr>
            <w:tcW w:w="1258" w:type="pct"/>
            <w:shd w:val="clear" w:color="auto" w:fill="auto"/>
            <w:hideMark/>
          </w:tcPr>
          <w:p w14:paraId="373FAC84" w14:textId="77777777" w:rsidR="00C50C2F" w:rsidRPr="004E09A7" w:rsidRDefault="00C50C2F" w:rsidP="00FC4727">
            <w:pPr>
              <w:spacing w:line="360" w:lineRule="auto"/>
              <w:rPr>
                <w:color w:val="000000"/>
                <w:sz w:val="20"/>
                <w:szCs w:val="20"/>
              </w:rPr>
            </w:pPr>
            <w:r w:rsidRPr="004E09A7">
              <w:rPr>
                <w:color w:val="000000"/>
                <w:sz w:val="20"/>
                <w:szCs w:val="20"/>
              </w:rPr>
              <w:t>Professional Engineering</w:t>
            </w:r>
          </w:p>
        </w:tc>
        <w:tc>
          <w:tcPr>
            <w:tcW w:w="1136" w:type="pct"/>
            <w:shd w:val="clear" w:color="auto" w:fill="auto"/>
            <w:hideMark/>
          </w:tcPr>
          <w:p w14:paraId="20CA1255" w14:textId="77777777" w:rsidR="00C50C2F" w:rsidRPr="004E09A7" w:rsidRDefault="00C50C2F" w:rsidP="00FC4727">
            <w:pPr>
              <w:spacing w:line="360" w:lineRule="auto"/>
              <w:rPr>
                <w:color w:val="000000"/>
                <w:sz w:val="20"/>
                <w:szCs w:val="20"/>
              </w:rPr>
            </w:pPr>
            <w:r w:rsidRPr="004E09A7">
              <w:rPr>
                <w:color w:val="000000"/>
                <w:sz w:val="20"/>
                <w:szCs w:val="20"/>
              </w:rPr>
              <w:t>New energy finance Index</w:t>
            </w:r>
          </w:p>
        </w:tc>
      </w:tr>
      <w:tr w:rsidR="00C50C2F" w:rsidRPr="004E09A7" w14:paraId="6D870882" w14:textId="77777777" w:rsidTr="00FC4727">
        <w:trPr>
          <w:trHeight w:val="640"/>
        </w:trPr>
        <w:tc>
          <w:tcPr>
            <w:tcW w:w="147" w:type="pct"/>
            <w:shd w:val="clear" w:color="auto" w:fill="auto"/>
            <w:noWrap/>
            <w:hideMark/>
          </w:tcPr>
          <w:p w14:paraId="15E486FE" w14:textId="77777777" w:rsidR="00C50C2F" w:rsidRPr="004E09A7" w:rsidRDefault="00C50C2F" w:rsidP="00FC4727">
            <w:pPr>
              <w:spacing w:line="360" w:lineRule="auto"/>
              <w:rPr>
                <w:color w:val="000000"/>
                <w:sz w:val="20"/>
                <w:szCs w:val="20"/>
              </w:rPr>
            </w:pPr>
            <w:r w:rsidRPr="004E09A7">
              <w:rPr>
                <w:color w:val="000000"/>
                <w:sz w:val="20"/>
                <w:szCs w:val="20"/>
              </w:rPr>
              <w:t>20</w:t>
            </w:r>
          </w:p>
        </w:tc>
        <w:tc>
          <w:tcPr>
            <w:tcW w:w="1045" w:type="pct"/>
            <w:shd w:val="clear" w:color="auto" w:fill="auto"/>
            <w:hideMark/>
          </w:tcPr>
          <w:p w14:paraId="7B1B798A" w14:textId="77777777" w:rsidR="00C50C2F" w:rsidRPr="004E09A7" w:rsidRDefault="00C50C2F" w:rsidP="00FC4727">
            <w:pPr>
              <w:spacing w:line="360" w:lineRule="auto"/>
              <w:rPr>
                <w:color w:val="000000"/>
                <w:sz w:val="20"/>
                <w:szCs w:val="20"/>
              </w:rPr>
            </w:pPr>
            <w:r w:rsidRPr="004E09A7">
              <w:rPr>
                <w:color w:val="000000"/>
                <w:sz w:val="20"/>
                <w:szCs w:val="20"/>
              </w:rPr>
              <w:t>Walker D.A.</w:t>
            </w:r>
          </w:p>
        </w:tc>
        <w:tc>
          <w:tcPr>
            <w:tcW w:w="1211" w:type="pct"/>
            <w:shd w:val="clear" w:color="auto" w:fill="auto"/>
            <w:hideMark/>
          </w:tcPr>
          <w:p w14:paraId="6812ADF9" w14:textId="77777777" w:rsidR="00C50C2F" w:rsidRPr="004E09A7" w:rsidRDefault="00C50C2F" w:rsidP="00FC4727">
            <w:pPr>
              <w:spacing w:line="360" w:lineRule="auto"/>
              <w:rPr>
                <w:color w:val="000000"/>
                <w:sz w:val="20"/>
                <w:szCs w:val="20"/>
              </w:rPr>
            </w:pPr>
            <w:r w:rsidRPr="004E09A7">
              <w:rPr>
                <w:color w:val="000000"/>
                <w:sz w:val="20"/>
                <w:szCs w:val="20"/>
              </w:rPr>
              <w:t>Costs of short-term credit for small and large firms</w:t>
            </w:r>
          </w:p>
        </w:tc>
        <w:tc>
          <w:tcPr>
            <w:tcW w:w="203" w:type="pct"/>
            <w:shd w:val="clear" w:color="auto" w:fill="auto"/>
            <w:hideMark/>
          </w:tcPr>
          <w:p w14:paraId="2FA919A0" w14:textId="77777777" w:rsidR="00C50C2F" w:rsidRPr="004E09A7" w:rsidRDefault="00C50C2F" w:rsidP="00FC4727">
            <w:pPr>
              <w:spacing w:line="360" w:lineRule="auto"/>
              <w:rPr>
                <w:color w:val="000000"/>
                <w:sz w:val="20"/>
                <w:szCs w:val="20"/>
              </w:rPr>
            </w:pPr>
            <w:r w:rsidRPr="004E09A7">
              <w:rPr>
                <w:color w:val="000000"/>
                <w:sz w:val="20"/>
                <w:szCs w:val="20"/>
              </w:rPr>
              <w:t>2010</w:t>
            </w:r>
          </w:p>
        </w:tc>
        <w:tc>
          <w:tcPr>
            <w:tcW w:w="1258" w:type="pct"/>
            <w:shd w:val="clear" w:color="auto" w:fill="auto"/>
            <w:hideMark/>
          </w:tcPr>
          <w:p w14:paraId="0548E5BF" w14:textId="77777777" w:rsidR="00C50C2F" w:rsidRPr="004E09A7" w:rsidRDefault="00C50C2F" w:rsidP="00FC4727">
            <w:pPr>
              <w:spacing w:line="360" w:lineRule="auto"/>
              <w:rPr>
                <w:color w:val="000000"/>
                <w:sz w:val="20"/>
                <w:szCs w:val="20"/>
              </w:rPr>
            </w:pPr>
            <w:r w:rsidRPr="004E09A7">
              <w:rPr>
                <w:color w:val="000000"/>
                <w:sz w:val="20"/>
                <w:szCs w:val="20"/>
              </w:rPr>
              <w:t>Quarterly Review of Economics and Finance</w:t>
            </w:r>
          </w:p>
        </w:tc>
        <w:tc>
          <w:tcPr>
            <w:tcW w:w="1136" w:type="pct"/>
            <w:shd w:val="clear" w:color="auto" w:fill="auto"/>
            <w:hideMark/>
          </w:tcPr>
          <w:p w14:paraId="58A282F6" w14:textId="77777777" w:rsidR="00C50C2F" w:rsidRPr="004E09A7" w:rsidRDefault="00C50C2F" w:rsidP="00FC4727">
            <w:pPr>
              <w:spacing w:line="360" w:lineRule="auto"/>
              <w:rPr>
                <w:color w:val="000000"/>
                <w:sz w:val="20"/>
                <w:szCs w:val="20"/>
              </w:rPr>
            </w:pPr>
            <w:r w:rsidRPr="004E09A7">
              <w:rPr>
                <w:color w:val="000000"/>
                <w:sz w:val="20"/>
                <w:szCs w:val="20"/>
              </w:rPr>
              <w:t>Costs of short-term credit for small and large firms</w:t>
            </w:r>
          </w:p>
        </w:tc>
      </w:tr>
      <w:tr w:rsidR="00C50C2F" w:rsidRPr="004E09A7" w14:paraId="144FCF52" w14:textId="77777777" w:rsidTr="00FC4727">
        <w:trPr>
          <w:trHeight w:val="1600"/>
        </w:trPr>
        <w:tc>
          <w:tcPr>
            <w:tcW w:w="147" w:type="pct"/>
            <w:shd w:val="clear" w:color="auto" w:fill="auto"/>
            <w:noWrap/>
            <w:hideMark/>
          </w:tcPr>
          <w:p w14:paraId="705E47B4" w14:textId="77777777" w:rsidR="00C50C2F" w:rsidRPr="004E09A7" w:rsidRDefault="00C50C2F" w:rsidP="00FC4727">
            <w:pPr>
              <w:spacing w:line="360" w:lineRule="auto"/>
              <w:rPr>
                <w:color w:val="000000"/>
                <w:sz w:val="20"/>
                <w:szCs w:val="20"/>
              </w:rPr>
            </w:pPr>
            <w:r w:rsidRPr="004E09A7">
              <w:rPr>
                <w:color w:val="000000"/>
                <w:sz w:val="20"/>
                <w:szCs w:val="20"/>
              </w:rPr>
              <w:t>21</w:t>
            </w:r>
          </w:p>
        </w:tc>
        <w:tc>
          <w:tcPr>
            <w:tcW w:w="1045" w:type="pct"/>
            <w:shd w:val="clear" w:color="auto" w:fill="auto"/>
            <w:hideMark/>
          </w:tcPr>
          <w:p w14:paraId="6BF1B48E" w14:textId="77777777" w:rsidR="00C50C2F" w:rsidRPr="004E09A7" w:rsidRDefault="00C50C2F" w:rsidP="00FC4727">
            <w:pPr>
              <w:spacing w:line="360" w:lineRule="auto"/>
              <w:rPr>
                <w:color w:val="000000"/>
                <w:sz w:val="20"/>
                <w:szCs w:val="20"/>
              </w:rPr>
            </w:pPr>
            <w:r w:rsidRPr="004E09A7">
              <w:rPr>
                <w:color w:val="000000"/>
                <w:sz w:val="20"/>
                <w:szCs w:val="20"/>
              </w:rPr>
              <w:t>Dadzie K.; Evans J.; Mack R.</w:t>
            </w:r>
          </w:p>
        </w:tc>
        <w:tc>
          <w:tcPr>
            <w:tcW w:w="1211" w:type="pct"/>
            <w:shd w:val="clear" w:color="auto" w:fill="auto"/>
            <w:hideMark/>
          </w:tcPr>
          <w:p w14:paraId="32A8A8A4" w14:textId="77777777" w:rsidR="00C50C2F" w:rsidRPr="004E09A7" w:rsidRDefault="00C50C2F" w:rsidP="00FC4727">
            <w:pPr>
              <w:spacing w:line="360" w:lineRule="auto"/>
              <w:rPr>
                <w:color w:val="000000"/>
                <w:sz w:val="20"/>
                <w:szCs w:val="20"/>
              </w:rPr>
            </w:pPr>
            <w:r w:rsidRPr="004E09A7">
              <w:rPr>
                <w:color w:val="000000"/>
                <w:sz w:val="20"/>
                <w:szCs w:val="20"/>
              </w:rPr>
              <w:t>An examination of the impact of product and service quality perceptions on customer loyalty in rural banks in Ghana: The importance of social networks for nascent entrepreneurs</w:t>
            </w:r>
          </w:p>
        </w:tc>
        <w:tc>
          <w:tcPr>
            <w:tcW w:w="203" w:type="pct"/>
            <w:shd w:val="clear" w:color="auto" w:fill="auto"/>
            <w:hideMark/>
          </w:tcPr>
          <w:p w14:paraId="0B5A7B91" w14:textId="77777777" w:rsidR="00C50C2F" w:rsidRPr="004E09A7" w:rsidRDefault="00C50C2F" w:rsidP="00FC4727">
            <w:pPr>
              <w:spacing w:line="360" w:lineRule="auto"/>
              <w:rPr>
                <w:color w:val="000000"/>
                <w:sz w:val="20"/>
                <w:szCs w:val="20"/>
              </w:rPr>
            </w:pPr>
            <w:r w:rsidRPr="004E09A7">
              <w:rPr>
                <w:color w:val="000000"/>
                <w:sz w:val="20"/>
                <w:szCs w:val="20"/>
              </w:rPr>
              <w:t>2010</w:t>
            </w:r>
          </w:p>
        </w:tc>
        <w:tc>
          <w:tcPr>
            <w:tcW w:w="1258" w:type="pct"/>
            <w:shd w:val="clear" w:color="auto" w:fill="auto"/>
            <w:hideMark/>
          </w:tcPr>
          <w:p w14:paraId="294310F1" w14:textId="77777777" w:rsidR="00C50C2F" w:rsidRPr="004E09A7" w:rsidRDefault="00C50C2F" w:rsidP="00FC4727">
            <w:pPr>
              <w:spacing w:line="360" w:lineRule="auto"/>
              <w:rPr>
                <w:color w:val="000000"/>
                <w:sz w:val="20"/>
                <w:szCs w:val="20"/>
              </w:rPr>
            </w:pPr>
            <w:r w:rsidRPr="004E09A7">
              <w:rPr>
                <w:color w:val="000000"/>
                <w:sz w:val="20"/>
                <w:szCs w:val="20"/>
              </w:rPr>
              <w:t>Global Business and Economics Review</w:t>
            </w:r>
          </w:p>
        </w:tc>
        <w:tc>
          <w:tcPr>
            <w:tcW w:w="1136" w:type="pct"/>
            <w:shd w:val="clear" w:color="auto" w:fill="auto"/>
            <w:hideMark/>
          </w:tcPr>
          <w:p w14:paraId="0CEDA7EC" w14:textId="77777777" w:rsidR="00C50C2F" w:rsidRPr="004E09A7" w:rsidRDefault="00C50C2F" w:rsidP="00FC4727">
            <w:pPr>
              <w:spacing w:line="360" w:lineRule="auto"/>
              <w:rPr>
                <w:color w:val="000000"/>
                <w:sz w:val="20"/>
                <w:szCs w:val="20"/>
              </w:rPr>
            </w:pPr>
            <w:r w:rsidRPr="004E09A7">
              <w:rPr>
                <w:color w:val="000000"/>
                <w:sz w:val="20"/>
                <w:szCs w:val="20"/>
              </w:rPr>
              <w:t>SERVQUAL</w:t>
            </w:r>
          </w:p>
        </w:tc>
      </w:tr>
      <w:tr w:rsidR="00C50C2F" w:rsidRPr="004E09A7" w14:paraId="16BF4179" w14:textId="77777777" w:rsidTr="00FC4727">
        <w:trPr>
          <w:trHeight w:val="1600"/>
        </w:trPr>
        <w:tc>
          <w:tcPr>
            <w:tcW w:w="147" w:type="pct"/>
            <w:shd w:val="clear" w:color="auto" w:fill="auto"/>
            <w:noWrap/>
            <w:hideMark/>
          </w:tcPr>
          <w:p w14:paraId="54D1344F" w14:textId="77777777" w:rsidR="00C50C2F" w:rsidRPr="004E09A7" w:rsidRDefault="00C50C2F" w:rsidP="00FC4727">
            <w:pPr>
              <w:spacing w:line="360" w:lineRule="auto"/>
              <w:rPr>
                <w:color w:val="000000"/>
                <w:sz w:val="20"/>
                <w:szCs w:val="20"/>
              </w:rPr>
            </w:pPr>
            <w:r w:rsidRPr="004E09A7">
              <w:rPr>
                <w:color w:val="000000"/>
                <w:sz w:val="20"/>
                <w:szCs w:val="20"/>
              </w:rPr>
              <w:t>22</w:t>
            </w:r>
          </w:p>
        </w:tc>
        <w:tc>
          <w:tcPr>
            <w:tcW w:w="1045" w:type="pct"/>
            <w:shd w:val="clear" w:color="auto" w:fill="auto"/>
            <w:hideMark/>
          </w:tcPr>
          <w:p w14:paraId="78D0AB63" w14:textId="77777777" w:rsidR="00C50C2F" w:rsidRPr="004E09A7" w:rsidRDefault="00C50C2F" w:rsidP="00FC4727">
            <w:pPr>
              <w:spacing w:line="360" w:lineRule="auto"/>
              <w:rPr>
                <w:color w:val="000000"/>
                <w:sz w:val="20"/>
                <w:szCs w:val="20"/>
              </w:rPr>
            </w:pPr>
            <w:r w:rsidRPr="004E09A7">
              <w:rPr>
                <w:color w:val="000000"/>
                <w:sz w:val="20"/>
                <w:szCs w:val="20"/>
              </w:rPr>
              <w:t>Tombs S.; Whyte D.</w:t>
            </w:r>
          </w:p>
        </w:tc>
        <w:tc>
          <w:tcPr>
            <w:tcW w:w="1211" w:type="pct"/>
            <w:shd w:val="clear" w:color="auto" w:fill="auto"/>
            <w:hideMark/>
          </w:tcPr>
          <w:p w14:paraId="784BFC5B" w14:textId="77777777" w:rsidR="00C50C2F" w:rsidRPr="004E09A7" w:rsidRDefault="00C50C2F" w:rsidP="00FC4727">
            <w:pPr>
              <w:spacing w:line="360" w:lineRule="auto"/>
              <w:rPr>
                <w:color w:val="000000"/>
                <w:sz w:val="20"/>
                <w:szCs w:val="20"/>
              </w:rPr>
            </w:pPr>
            <w:r w:rsidRPr="004E09A7">
              <w:rPr>
                <w:color w:val="000000"/>
                <w:sz w:val="20"/>
                <w:szCs w:val="20"/>
              </w:rPr>
              <w:t>Brown-nosing the rich: Steve Tombs and David Whyte claim that New Labour's regulatory strategy has endangered the environment, workplace safety and financial stability</w:t>
            </w:r>
          </w:p>
        </w:tc>
        <w:tc>
          <w:tcPr>
            <w:tcW w:w="203" w:type="pct"/>
            <w:shd w:val="clear" w:color="auto" w:fill="auto"/>
            <w:hideMark/>
          </w:tcPr>
          <w:p w14:paraId="161D37F5" w14:textId="77777777" w:rsidR="00C50C2F" w:rsidRPr="004E09A7" w:rsidRDefault="00C50C2F" w:rsidP="00FC4727">
            <w:pPr>
              <w:spacing w:line="360" w:lineRule="auto"/>
              <w:rPr>
                <w:color w:val="000000"/>
                <w:sz w:val="20"/>
                <w:szCs w:val="20"/>
              </w:rPr>
            </w:pPr>
            <w:r w:rsidRPr="004E09A7">
              <w:rPr>
                <w:color w:val="000000"/>
                <w:sz w:val="20"/>
                <w:szCs w:val="20"/>
              </w:rPr>
              <w:t>2010</w:t>
            </w:r>
          </w:p>
        </w:tc>
        <w:tc>
          <w:tcPr>
            <w:tcW w:w="1258" w:type="pct"/>
            <w:shd w:val="clear" w:color="auto" w:fill="auto"/>
            <w:hideMark/>
          </w:tcPr>
          <w:p w14:paraId="79F86015" w14:textId="77777777" w:rsidR="00C50C2F" w:rsidRPr="004E09A7" w:rsidRDefault="00C50C2F" w:rsidP="00FC4727">
            <w:pPr>
              <w:spacing w:line="360" w:lineRule="auto"/>
              <w:rPr>
                <w:color w:val="000000"/>
                <w:sz w:val="20"/>
                <w:szCs w:val="20"/>
              </w:rPr>
            </w:pPr>
            <w:r w:rsidRPr="004E09A7">
              <w:rPr>
                <w:color w:val="000000"/>
                <w:sz w:val="20"/>
                <w:szCs w:val="20"/>
              </w:rPr>
              <w:t>Criminal Justice Matters</w:t>
            </w:r>
          </w:p>
        </w:tc>
        <w:tc>
          <w:tcPr>
            <w:tcW w:w="1136" w:type="pct"/>
            <w:shd w:val="clear" w:color="auto" w:fill="auto"/>
            <w:hideMark/>
          </w:tcPr>
          <w:p w14:paraId="488AFAAB" w14:textId="77777777" w:rsidR="00C50C2F" w:rsidRPr="004E09A7" w:rsidRDefault="00C50C2F" w:rsidP="00FC4727">
            <w:pPr>
              <w:spacing w:line="360" w:lineRule="auto"/>
              <w:rPr>
                <w:color w:val="000000"/>
                <w:sz w:val="20"/>
                <w:szCs w:val="20"/>
              </w:rPr>
            </w:pPr>
            <w:r w:rsidRPr="004E09A7">
              <w:rPr>
                <w:color w:val="000000"/>
                <w:sz w:val="20"/>
                <w:szCs w:val="20"/>
              </w:rPr>
              <w:t>New labour's regulatory</w:t>
            </w:r>
          </w:p>
        </w:tc>
      </w:tr>
      <w:tr w:rsidR="00C50C2F" w:rsidRPr="004E09A7" w14:paraId="147FC15B" w14:textId="77777777" w:rsidTr="00FC4727">
        <w:trPr>
          <w:trHeight w:val="2240"/>
        </w:trPr>
        <w:tc>
          <w:tcPr>
            <w:tcW w:w="147" w:type="pct"/>
            <w:shd w:val="clear" w:color="auto" w:fill="auto"/>
            <w:noWrap/>
            <w:hideMark/>
          </w:tcPr>
          <w:p w14:paraId="423F8025" w14:textId="77777777" w:rsidR="00C50C2F" w:rsidRPr="004E09A7" w:rsidRDefault="00C50C2F" w:rsidP="00FC4727">
            <w:pPr>
              <w:spacing w:line="360" w:lineRule="auto"/>
              <w:rPr>
                <w:color w:val="000000"/>
                <w:sz w:val="20"/>
                <w:szCs w:val="20"/>
              </w:rPr>
            </w:pPr>
            <w:r w:rsidRPr="004E09A7">
              <w:rPr>
                <w:color w:val="000000"/>
                <w:sz w:val="20"/>
                <w:szCs w:val="20"/>
              </w:rPr>
              <w:lastRenderedPageBreak/>
              <w:t>23</w:t>
            </w:r>
          </w:p>
        </w:tc>
        <w:tc>
          <w:tcPr>
            <w:tcW w:w="1045" w:type="pct"/>
            <w:shd w:val="clear" w:color="auto" w:fill="auto"/>
            <w:hideMark/>
          </w:tcPr>
          <w:p w14:paraId="1923E655" w14:textId="77777777" w:rsidR="00C50C2F" w:rsidRPr="004E09A7" w:rsidRDefault="00C50C2F" w:rsidP="00FC4727">
            <w:pPr>
              <w:spacing w:line="360" w:lineRule="auto"/>
              <w:rPr>
                <w:color w:val="000000"/>
                <w:sz w:val="20"/>
                <w:szCs w:val="20"/>
              </w:rPr>
            </w:pPr>
            <w:r w:rsidRPr="004E09A7">
              <w:rPr>
                <w:color w:val="000000"/>
                <w:sz w:val="20"/>
                <w:szCs w:val="20"/>
              </w:rPr>
              <w:t>Foucaud D.</w:t>
            </w:r>
          </w:p>
        </w:tc>
        <w:tc>
          <w:tcPr>
            <w:tcW w:w="1211" w:type="pct"/>
            <w:shd w:val="clear" w:color="auto" w:fill="auto"/>
            <w:hideMark/>
          </w:tcPr>
          <w:p w14:paraId="11480B05" w14:textId="77777777" w:rsidR="00C50C2F" w:rsidRPr="004E09A7" w:rsidRDefault="00C50C2F" w:rsidP="00FC4727">
            <w:pPr>
              <w:spacing w:line="360" w:lineRule="auto"/>
              <w:rPr>
                <w:color w:val="000000"/>
                <w:sz w:val="20"/>
                <w:szCs w:val="20"/>
              </w:rPr>
            </w:pPr>
            <w:r w:rsidRPr="004E09A7">
              <w:rPr>
                <w:color w:val="000000"/>
                <w:sz w:val="20"/>
                <w:szCs w:val="20"/>
              </w:rPr>
              <w:t>The impact of the law of 1862 allowing limited liability for the banking and finance companies on the English crisis of 1866; [L'impact de la loi de 1862 généralisant la responsabilité limitée au secteur bancaire et financier sur la crise anglaise de 1866]</w:t>
            </w:r>
          </w:p>
        </w:tc>
        <w:tc>
          <w:tcPr>
            <w:tcW w:w="203" w:type="pct"/>
            <w:shd w:val="clear" w:color="auto" w:fill="auto"/>
            <w:hideMark/>
          </w:tcPr>
          <w:p w14:paraId="13DB84E1" w14:textId="77777777" w:rsidR="00C50C2F" w:rsidRPr="004E09A7" w:rsidRDefault="00C50C2F" w:rsidP="00FC4727">
            <w:pPr>
              <w:spacing w:line="360" w:lineRule="auto"/>
              <w:rPr>
                <w:color w:val="000000"/>
                <w:sz w:val="20"/>
                <w:szCs w:val="20"/>
              </w:rPr>
            </w:pPr>
            <w:r w:rsidRPr="004E09A7">
              <w:rPr>
                <w:color w:val="000000"/>
                <w:sz w:val="20"/>
                <w:szCs w:val="20"/>
              </w:rPr>
              <w:t>2011</w:t>
            </w:r>
          </w:p>
        </w:tc>
        <w:tc>
          <w:tcPr>
            <w:tcW w:w="1258" w:type="pct"/>
            <w:shd w:val="clear" w:color="auto" w:fill="auto"/>
            <w:hideMark/>
          </w:tcPr>
          <w:p w14:paraId="678558D8" w14:textId="77777777" w:rsidR="00C50C2F" w:rsidRPr="004E09A7" w:rsidRDefault="00C50C2F" w:rsidP="00FC4727">
            <w:pPr>
              <w:spacing w:line="360" w:lineRule="auto"/>
              <w:rPr>
                <w:color w:val="000000"/>
                <w:sz w:val="20"/>
                <w:szCs w:val="20"/>
              </w:rPr>
            </w:pPr>
            <w:r w:rsidRPr="004E09A7">
              <w:rPr>
                <w:color w:val="000000"/>
                <w:sz w:val="20"/>
                <w:szCs w:val="20"/>
              </w:rPr>
              <w:t>Revue Economique</w:t>
            </w:r>
          </w:p>
        </w:tc>
        <w:tc>
          <w:tcPr>
            <w:tcW w:w="1136" w:type="pct"/>
            <w:shd w:val="clear" w:color="auto" w:fill="auto"/>
            <w:hideMark/>
          </w:tcPr>
          <w:p w14:paraId="01AE3DA6" w14:textId="77777777" w:rsidR="00C50C2F" w:rsidRPr="004E09A7" w:rsidRDefault="00C50C2F" w:rsidP="00FC4727">
            <w:pPr>
              <w:spacing w:line="360" w:lineRule="auto"/>
              <w:rPr>
                <w:color w:val="000000"/>
                <w:sz w:val="20"/>
                <w:szCs w:val="20"/>
              </w:rPr>
            </w:pPr>
            <w:r w:rsidRPr="004E09A7">
              <w:rPr>
                <w:color w:val="000000"/>
                <w:sz w:val="20"/>
                <w:szCs w:val="20"/>
              </w:rPr>
              <w:t>The English Crisis of 1866</w:t>
            </w:r>
          </w:p>
        </w:tc>
      </w:tr>
      <w:tr w:rsidR="00C50C2F" w:rsidRPr="004E09A7" w14:paraId="150AD27A" w14:textId="77777777" w:rsidTr="00FC4727">
        <w:trPr>
          <w:trHeight w:val="960"/>
        </w:trPr>
        <w:tc>
          <w:tcPr>
            <w:tcW w:w="147" w:type="pct"/>
            <w:shd w:val="clear" w:color="auto" w:fill="auto"/>
            <w:noWrap/>
            <w:hideMark/>
          </w:tcPr>
          <w:p w14:paraId="04296E72" w14:textId="77777777" w:rsidR="00C50C2F" w:rsidRPr="004E09A7" w:rsidRDefault="00C50C2F" w:rsidP="00FC4727">
            <w:pPr>
              <w:spacing w:line="360" w:lineRule="auto"/>
              <w:rPr>
                <w:color w:val="000000"/>
                <w:sz w:val="20"/>
                <w:szCs w:val="20"/>
              </w:rPr>
            </w:pPr>
            <w:r w:rsidRPr="004E09A7">
              <w:rPr>
                <w:color w:val="000000"/>
                <w:sz w:val="20"/>
                <w:szCs w:val="20"/>
              </w:rPr>
              <w:t>24</w:t>
            </w:r>
          </w:p>
        </w:tc>
        <w:tc>
          <w:tcPr>
            <w:tcW w:w="1045" w:type="pct"/>
            <w:shd w:val="clear" w:color="auto" w:fill="auto"/>
            <w:hideMark/>
          </w:tcPr>
          <w:p w14:paraId="447EC03D" w14:textId="77777777" w:rsidR="00C50C2F" w:rsidRPr="004E09A7" w:rsidRDefault="00C50C2F" w:rsidP="00FC4727">
            <w:pPr>
              <w:spacing w:line="360" w:lineRule="auto"/>
              <w:rPr>
                <w:color w:val="000000"/>
                <w:sz w:val="20"/>
                <w:szCs w:val="20"/>
              </w:rPr>
            </w:pPr>
            <w:r w:rsidRPr="004E09A7">
              <w:rPr>
                <w:color w:val="000000"/>
                <w:sz w:val="20"/>
                <w:szCs w:val="20"/>
              </w:rPr>
              <w:t>Grosjean P.</w:t>
            </w:r>
          </w:p>
        </w:tc>
        <w:tc>
          <w:tcPr>
            <w:tcW w:w="1211" w:type="pct"/>
            <w:shd w:val="clear" w:color="auto" w:fill="auto"/>
            <w:hideMark/>
          </w:tcPr>
          <w:p w14:paraId="4DA1C02C" w14:textId="77777777" w:rsidR="00C50C2F" w:rsidRPr="004E09A7" w:rsidRDefault="00C50C2F" w:rsidP="00FC4727">
            <w:pPr>
              <w:spacing w:line="360" w:lineRule="auto"/>
              <w:rPr>
                <w:color w:val="000000"/>
                <w:sz w:val="20"/>
                <w:szCs w:val="20"/>
              </w:rPr>
            </w:pPr>
            <w:r w:rsidRPr="004E09A7">
              <w:rPr>
                <w:color w:val="000000"/>
                <w:sz w:val="20"/>
                <w:szCs w:val="20"/>
              </w:rPr>
              <w:t>The institutional legacy of the Ottoman Empire: Islamic rule and financial development in South Eastern Europe</w:t>
            </w:r>
          </w:p>
        </w:tc>
        <w:tc>
          <w:tcPr>
            <w:tcW w:w="203" w:type="pct"/>
            <w:shd w:val="clear" w:color="auto" w:fill="auto"/>
            <w:hideMark/>
          </w:tcPr>
          <w:p w14:paraId="515633EC" w14:textId="77777777" w:rsidR="00C50C2F" w:rsidRPr="004E09A7" w:rsidRDefault="00C50C2F" w:rsidP="00FC4727">
            <w:pPr>
              <w:spacing w:line="360" w:lineRule="auto"/>
              <w:rPr>
                <w:color w:val="000000"/>
                <w:sz w:val="20"/>
                <w:szCs w:val="20"/>
              </w:rPr>
            </w:pPr>
            <w:r w:rsidRPr="004E09A7">
              <w:rPr>
                <w:color w:val="000000"/>
                <w:sz w:val="20"/>
                <w:szCs w:val="20"/>
              </w:rPr>
              <w:t>2011</w:t>
            </w:r>
          </w:p>
        </w:tc>
        <w:tc>
          <w:tcPr>
            <w:tcW w:w="1258" w:type="pct"/>
            <w:shd w:val="clear" w:color="auto" w:fill="auto"/>
            <w:hideMark/>
          </w:tcPr>
          <w:p w14:paraId="7312B9B3" w14:textId="77777777" w:rsidR="00C50C2F" w:rsidRPr="004E09A7" w:rsidRDefault="00C50C2F" w:rsidP="00FC4727">
            <w:pPr>
              <w:spacing w:line="360" w:lineRule="auto"/>
              <w:rPr>
                <w:color w:val="000000"/>
                <w:sz w:val="20"/>
                <w:szCs w:val="20"/>
              </w:rPr>
            </w:pPr>
            <w:r w:rsidRPr="004E09A7">
              <w:rPr>
                <w:color w:val="000000"/>
                <w:sz w:val="20"/>
                <w:szCs w:val="20"/>
              </w:rPr>
              <w:t>Journal of Comparative Economics</w:t>
            </w:r>
          </w:p>
        </w:tc>
        <w:tc>
          <w:tcPr>
            <w:tcW w:w="1136" w:type="pct"/>
            <w:shd w:val="clear" w:color="auto" w:fill="auto"/>
            <w:hideMark/>
          </w:tcPr>
          <w:p w14:paraId="306B077B" w14:textId="77777777" w:rsidR="00C50C2F" w:rsidRPr="004E09A7" w:rsidRDefault="00C50C2F" w:rsidP="00FC4727">
            <w:pPr>
              <w:spacing w:line="360" w:lineRule="auto"/>
              <w:rPr>
                <w:color w:val="000000"/>
                <w:sz w:val="20"/>
                <w:szCs w:val="20"/>
              </w:rPr>
            </w:pPr>
            <w:r w:rsidRPr="004E09A7">
              <w:rPr>
                <w:color w:val="000000"/>
                <w:sz w:val="20"/>
                <w:szCs w:val="20"/>
              </w:rPr>
              <w:t>Islamic rule and financial development</w:t>
            </w:r>
          </w:p>
        </w:tc>
      </w:tr>
      <w:tr w:rsidR="00C50C2F" w:rsidRPr="004E09A7" w14:paraId="093E6C7A" w14:textId="77777777" w:rsidTr="00FC4727">
        <w:trPr>
          <w:trHeight w:val="960"/>
        </w:trPr>
        <w:tc>
          <w:tcPr>
            <w:tcW w:w="147" w:type="pct"/>
            <w:shd w:val="clear" w:color="auto" w:fill="auto"/>
            <w:noWrap/>
            <w:hideMark/>
          </w:tcPr>
          <w:p w14:paraId="5B394F29" w14:textId="77777777" w:rsidR="00C50C2F" w:rsidRPr="004E09A7" w:rsidRDefault="00C50C2F" w:rsidP="00FC4727">
            <w:pPr>
              <w:spacing w:line="360" w:lineRule="auto"/>
              <w:rPr>
                <w:color w:val="000000"/>
                <w:sz w:val="20"/>
                <w:szCs w:val="20"/>
              </w:rPr>
            </w:pPr>
            <w:r w:rsidRPr="004E09A7">
              <w:rPr>
                <w:color w:val="000000"/>
                <w:sz w:val="20"/>
                <w:szCs w:val="20"/>
              </w:rPr>
              <w:t>25</w:t>
            </w:r>
          </w:p>
        </w:tc>
        <w:tc>
          <w:tcPr>
            <w:tcW w:w="1045" w:type="pct"/>
            <w:shd w:val="clear" w:color="auto" w:fill="auto"/>
            <w:hideMark/>
          </w:tcPr>
          <w:p w14:paraId="409EC49E" w14:textId="77777777" w:rsidR="00C50C2F" w:rsidRPr="004E09A7" w:rsidRDefault="00C50C2F" w:rsidP="00FC4727">
            <w:pPr>
              <w:spacing w:line="360" w:lineRule="auto"/>
              <w:rPr>
                <w:color w:val="000000"/>
                <w:sz w:val="20"/>
                <w:szCs w:val="20"/>
              </w:rPr>
            </w:pPr>
            <w:r w:rsidRPr="004E09A7">
              <w:rPr>
                <w:color w:val="000000"/>
                <w:sz w:val="20"/>
                <w:szCs w:val="20"/>
              </w:rPr>
              <w:t>BenDor T.K.; Riggsbee J.A.</w:t>
            </w:r>
          </w:p>
        </w:tc>
        <w:tc>
          <w:tcPr>
            <w:tcW w:w="1211" w:type="pct"/>
            <w:shd w:val="clear" w:color="auto" w:fill="auto"/>
            <w:hideMark/>
          </w:tcPr>
          <w:p w14:paraId="25E9AA61" w14:textId="77777777" w:rsidR="00C50C2F" w:rsidRPr="004E09A7" w:rsidRDefault="00C50C2F" w:rsidP="00FC4727">
            <w:pPr>
              <w:spacing w:line="360" w:lineRule="auto"/>
              <w:rPr>
                <w:color w:val="000000"/>
                <w:sz w:val="20"/>
                <w:szCs w:val="20"/>
              </w:rPr>
            </w:pPr>
            <w:r w:rsidRPr="004E09A7">
              <w:rPr>
                <w:color w:val="000000"/>
                <w:sz w:val="20"/>
                <w:szCs w:val="20"/>
              </w:rPr>
              <w:t>A survey of entrepreneurial risk in U.S. wetland and stream compensatory mitigation markets</w:t>
            </w:r>
          </w:p>
        </w:tc>
        <w:tc>
          <w:tcPr>
            <w:tcW w:w="203" w:type="pct"/>
            <w:shd w:val="clear" w:color="auto" w:fill="auto"/>
            <w:hideMark/>
          </w:tcPr>
          <w:p w14:paraId="103A21EF" w14:textId="77777777" w:rsidR="00C50C2F" w:rsidRPr="004E09A7" w:rsidRDefault="00C50C2F" w:rsidP="00FC4727">
            <w:pPr>
              <w:spacing w:line="360" w:lineRule="auto"/>
              <w:rPr>
                <w:color w:val="000000"/>
                <w:sz w:val="20"/>
                <w:szCs w:val="20"/>
              </w:rPr>
            </w:pPr>
            <w:r w:rsidRPr="004E09A7">
              <w:rPr>
                <w:color w:val="000000"/>
                <w:sz w:val="20"/>
                <w:szCs w:val="20"/>
              </w:rPr>
              <w:t>2011</w:t>
            </w:r>
          </w:p>
        </w:tc>
        <w:tc>
          <w:tcPr>
            <w:tcW w:w="1258" w:type="pct"/>
            <w:shd w:val="clear" w:color="auto" w:fill="auto"/>
            <w:hideMark/>
          </w:tcPr>
          <w:p w14:paraId="2134875F" w14:textId="77777777" w:rsidR="00C50C2F" w:rsidRPr="004E09A7" w:rsidRDefault="00C50C2F" w:rsidP="00FC4727">
            <w:pPr>
              <w:spacing w:line="360" w:lineRule="auto"/>
              <w:rPr>
                <w:color w:val="000000"/>
                <w:sz w:val="20"/>
                <w:szCs w:val="20"/>
              </w:rPr>
            </w:pPr>
            <w:r w:rsidRPr="004E09A7">
              <w:rPr>
                <w:color w:val="000000"/>
                <w:sz w:val="20"/>
                <w:szCs w:val="20"/>
              </w:rPr>
              <w:t>Environmental Science and Policy</w:t>
            </w:r>
          </w:p>
        </w:tc>
        <w:tc>
          <w:tcPr>
            <w:tcW w:w="1136" w:type="pct"/>
            <w:shd w:val="clear" w:color="auto" w:fill="auto"/>
            <w:hideMark/>
          </w:tcPr>
          <w:p w14:paraId="773A0E2B" w14:textId="77777777" w:rsidR="00C50C2F" w:rsidRPr="004E09A7" w:rsidRDefault="00C50C2F" w:rsidP="00FC4727">
            <w:pPr>
              <w:spacing w:line="360" w:lineRule="auto"/>
              <w:rPr>
                <w:color w:val="000000"/>
                <w:sz w:val="20"/>
                <w:szCs w:val="20"/>
              </w:rPr>
            </w:pPr>
            <w:r w:rsidRPr="004E09A7">
              <w:rPr>
                <w:color w:val="000000"/>
                <w:sz w:val="20"/>
                <w:szCs w:val="20"/>
              </w:rPr>
              <w:t>Mitigation banking</w:t>
            </w:r>
          </w:p>
        </w:tc>
      </w:tr>
      <w:tr w:rsidR="00C50C2F" w:rsidRPr="004E09A7" w14:paraId="1097B24C" w14:textId="77777777" w:rsidTr="00FC4727">
        <w:trPr>
          <w:trHeight w:val="640"/>
        </w:trPr>
        <w:tc>
          <w:tcPr>
            <w:tcW w:w="147" w:type="pct"/>
            <w:shd w:val="clear" w:color="auto" w:fill="auto"/>
            <w:noWrap/>
            <w:hideMark/>
          </w:tcPr>
          <w:p w14:paraId="3AD44AAE" w14:textId="77777777" w:rsidR="00C50C2F" w:rsidRPr="004E09A7" w:rsidRDefault="00C50C2F" w:rsidP="00FC4727">
            <w:pPr>
              <w:spacing w:line="360" w:lineRule="auto"/>
              <w:rPr>
                <w:color w:val="000000"/>
                <w:sz w:val="20"/>
                <w:szCs w:val="20"/>
              </w:rPr>
            </w:pPr>
            <w:r w:rsidRPr="004E09A7">
              <w:rPr>
                <w:color w:val="000000"/>
                <w:sz w:val="20"/>
                <w:szCs w:val="20"/>
              </w:rPr>
              <w:t>26</w:t>
            </w:r>
          </w:p>
        </w:tc>
        <w:tc>
          <w:tcPr>
            <w:tcW w:w="1045" w:type="pct"/>
            <w:shd w:val="clear" w:color="auto" w:fill="auto"/>
            <w:hideMark/>
          </w:tcPr>
          <w:p w14:paraId="7D41BE30" w14:textId="77777777" w:rsidR="00C50C2F" w:rsidRPr="004E09A7" w:rsidRDefault="00C50C2F" w:rsidP="00FC4727">
            <w:pPr>
              <w:spacing w:line="360" w:lineRule="auto"/>
              <w:rPr>
                <w:color w:val="000000"/>
                <w:sz w:val="20"/>
                <w:szCs w:val="20"/>
              </w:rPr>
            </w:pPr>
            <w:r w:rsidRPr="004E09A7">
              <w:rPr>
                <w:color w:val="000000"/>
                <w:sz w:val="20"/>
                <w:szCs w:val="20"/>
              </w:rPr>
              <w:t>Roy R.</w:t>
            </w:r>
          </w:p>
        </w:tc>
        <w:tc>
          <w:tcPr>
            <w:tcW w:w="1211" w:type="pct"/>
            <w:shd w:val="clear" w:color="auto" w:fill="auto"/>
            <w:hideMark/>
          </w:tcPr>
          <w:p w14:paraId="5E2A347E" w14:textId="77777777" w:rsidR="00C50C2F" w:rsidRPr="004E09A7" w:rsidRDefault="00C50C2F" w:rsidP="00FC4727">
            <w:pPr>
              <w:spacing w:line="360" w:lineRule="auto"/>
              <w:rPr>
                <w:color w:val="000000"/>
                <w:sz w:val="20"/>
                <w:szCs w:val="20"/>
              </w:rPr>
            </w:pPr>
            <w:r w:rsidRPr="004E09A7">
              <w:rPr>
                <w:color w:val="000000"/>
                <w:sz w:val="20"/>
                <w:szCs w:val="20"/>
              </w:rPr>
              <w:t>Impact of credit guarantees on entrepreneurship</w:t>
            </w:r>
          </w:p>
        </w:tc>
        <w:tc>
          <w:tcPr>
            <w:tcW w:w="203" w:type="pct"/>
            <w:shd w:val="clear" w:color="auto" w:fill="auto"/>
            <w:hideMark/>
          </w:tcPr>
          <w:p w14:paraId="142CA5C2" w14:textId="77777777" w:rsidR="00C50C2F" w:rsidRPr="004E09A7" w:rsidRDefault="00C50C2F" w:rsidP="00FC4727">
            <w:pPr>
              <w:spacing w:line="360" w:lineRule="auto"/>
              <w:rPr>
                <w:color w:val="000000"/>
                <w:sz w:val="20"/>
                <w:szCs w:val="20"/>
              </w:rPr>
            </w:pPr>
            <w:r w:rsidRPr="004E09A7">
              <w:rPr>
                <w:color w:val="000000"/>
                <w:sz w:val="20"/>
                <w:szCs w:val="20"/>
              </w:rPr>
              <w:t>2011</w:t>
            </w:r>
          </w:p>
        </w:tc>
        <w:tc>
          <w:tcPr>
            <w:tcW w:w="1258" w:type="pct"/>
            <w:shd w:val="clear" w:color="auto" w:fill="auto"/>
            <w:hideMark/>
          </w:tcPr>
          <w:p w14:paraId="0FDFD11B" w14:textId="77777777" w:rsidR="00C50C2F" w:rsidRPr="004E09A7" w:rsidRDefault="00C50C2F" w:rsidP="00FC4727">
            <w:pPr>
              <w:spacing w:line="360" w:lineRule="auto"/>
              <w:rPr>
                <w:color w:val="000000"/>
                <w:sz w:val="20"/>
                <w:szCs w:val="20"/>
              </w:rPr>
            </w:pPr>
            <w:r w:rsidRPr="004E09A7">
              <w:rPr>
                <w:color w:val="000000"/>
                <w:sz w:val="20"/>
                <w:szCs w:val="20"/>
              </w:rPr>
              <w:t>International Journal of Entrepreneurship and Small Business</w:t>
            </w:r>
          </w:p>
        </w:tc>
        <w:tc>
          <w:tcPr>
            <w:tcW w:w="1136" w:type="pct"/>
            <w:shd w:val="clear" w:color="auto" w:fill="auto"/>
            <w:hideMark/>
          </w:tcPr>
          <w:p w14:paraId="1865B32E" w14:textId="77777777" w:rsidR="00C50C2F" w:rsidRPr="004E09A7" w:rsidRDefault="00C50C2F" w:rsidP="00FC4727">
            <w:pPr>
              <w:spacing w:line="360" w:lineRule="auto"/>
              <w:rPr>
                <w:color w:val="000000"/>
                <w:sz w:val="20"/>
                <w:szCs w:val="20"/>
              </w:rPr>
            </w:pPr>
            <w:r w:rsidRPr="004E09A7">
              <w:rPr>
                <w:color w:val="000000"/>
                <w:sz w:val="20"/>
                <w:szCs w:val="20"/>
              </w:rPr>
              <w:t>credit guarantees</w:t>
            </w:r>
          </w:p>
        </w:tc>
      </w:tr>
      <w:tr w:rsidR="00C50C2F" w:rsidRPr="004E09A7" w14:paraId="0D1D4BBD" w14:textId="77777777" w:rsidTr="00FC4727">
        <w:trPr>
          <w:trHeight w:val="1280"/>
        </w:trPr>
        <w:tc>
          <w:tcPr>
            <w:tcW w:w="147" w:type="pct"/>
            <w:shd w:val="clear" w:color="auto" w:fill="auto"/>
            <w:noWrap/>
            <w:hideMark/>
          </w:tcPr>
          <w:p w14:paraId="269FC522" w14:textId="77777777" w:rsidR="00C50C2F" w:rsidRPr="004E09A7" w:rsidRDefault="00C50C2F" w:rsidP="00FC4727">
            <w:pPr>
              <w:spacing w:line="360" w:lineRule="auto"/>
              <w:rPr>
                <w:color w:val="000000"/>
                <w:sz w:val="20"/>
                <w:szCs w:val="20"/>
              </w:rPr>
            </w:pPr>
            <w:r w:rsidRPr="004E09A7">
              <w:rPr>
                <w:color w:val="000000"/>
                <w:sz w:val="20"/>
                <w:szCs w:val="20"/>
              </w:rPr>
              <w:t>27</w:t>
            </w:r>
          </w:p>
        </w:tc>
        <w:tc>
          <w:tcPr>
            <w:tcW w:w="1045" w:type="pct"/>
            <w:shd w:val="clear" w:color="auto" w:fill="auto"/>
            <w:hideMark/>
          </w:tcPr>
          <w:p w14:paraId="5A5A73AE" w14:textId="77777777" w:rsidR="00C50C2F" w:rsidRPr="004E09A7" w:rsidRDefault="00C50C2F" w:rsidP="00FC4727">
            <w:pPr>
              <w:spacing w:line="360" w:lineRule="auto"/>
              <w:rPr>
                <w:color w:val="000000"/>
                <w:sz w:val="20"/>
                <w:szCs w:val="20"/>
              </w:rPr>
            </w:pPr>
            <w:r w:rsidRPr="004E09A7">
              <w:rPr>
                <w:color w:val="000000"/>
                <w:sz w:val="20"/>
                <w:szCs w:val="20"/>
              </w:rPr>
              <w:t>Wadhwani R.D.</w:t>
            </w:r>
          </w:p>
        </w:tc>
        <w:tc>
          <w:tcPr>
            <w:tcW w:w="1211" w:type="pct"/>
            <w:shd w:val="clear" w:color="auto" w:fill="auto"/>
            <w:hideMark/>
          </w:tcPr>
          <w:p w14:paraId="5B14BB3E" w14:textId="77777777" w:rsidR="00C50C2F" w:rsidRPr="004E09A7" w:rsidRDefault="00C50C2F" w:rsidP="00FC4727">
            <w:pPr>
              <w:spacing w:line="360" w:lineRule="auto"/>
              <w:rPr>
                <w:color w:val="000000"/>
                <w:sz w:val="20"/>
                <w:szCs w:val="20"/>
              </w:rPr>
            </w:pPr>
            <w:r w:rsidRPr="004E09A7">
              <w:rPr>
                <w:color w:val="000000"/>
                <w:sz w:val="20"/>
                <w:szCs w:val="20"/>
              </w:rPr>
              <w:t>Organisational form and industry emergence: Nonprofit and mutual firms in the development of the US personal finance industry</w:t>
            </w:r>
          </w:p>
        </w:tc>
        <w:tc>
          <w:tcPr>
            <w:tcW w:w="203" w:type="pct"/>
            <w:shd w:val="clear" w:color="auto" w:fill="auto"/>
            <w:hideMark/>
          </w:tcPr>
          <w:p w14:paraId="45601BFB" w14:textId="77777777" w:rsidR="00C50C2F" w:rsidRPr="004E09A7" w:rsidRDefault="00C50C2F" w:rsidP="00FC4727">
            <w:pPr>
              <w:spacing w:line="360" w:lineRule="auto"/>
              <w:rPr>
                <w:color w:val="000000"/>
                <w:sz w:val="20"/>
                <w:szCs w:val="20"/>
              </w:rPr>
            </w:pPr>
            <w:r w:rsidRPr="004E09A7">
              <w:rPr>
                <w:color w:val="000000"/>
                <w:sz w:val="20"/>
                <w:szCs w:val="20"/>
              </w:rPr>
              <w:t>2011</w:t>
            </w:r>
          </w:p>
        </w:tc>
        <w:tc>
          <w:tcPr>
            <w:tcW w:w="1258" w:type="pct"/>
            <w:shd w:val="clear" w:color="auto" w:fill="auto"/>
            <w:hideMark/>
          </w:tcPr>
          <w:p w14:paraId="131E3996" w14:textId="77777777" w:rsidR="00C50C2F" w:rsidRPr="004E09A7" w:rsidRDefault="00C50C2F" w:rsidP="00FC4727">
            <w:pPr>
              <w:spacing w:line="360" w:lineRule="auto"/>
              <w:rPr>
                <w:color w:val="000000"/>
                <w:sz w:val="20"/>
                <w:szCs w:val="20"/>
              </w:rPr>
            </w:pPr>
            <w:r w:rsidRPr="004E09A7">
              <w:rPr>
                <w:color w:val="000000"/>
                <w:sz w:val="20"/>
                <w:szCs w:val="20"/>
              </w:rPr>
              <w:t>Business History</w:t>
            </w:r>
          </w:p>
        </w:tc>
        <w:tc>
          <w:tcPr>
            <w:tcW w:w="1136" w:type="pct"/>
            <w:shd w:val="clear" w:color="auto" w:fill="auto"/>
            <w:hideMark/>
          </w:tcPr>
          <w:p w14:paraId="0993FB53" w14:textId="77777777" w:rsidR="00C50C2F" w:rsidRPr="004E09A7" w:rsidRDefault="00C50C2F" w:rsidP="00FC4727">
            <w:pPr>
              <w:spacing w:line="360" w:lineRule="auto"/>
              <w:rPr>
                <w:color w:val="000000"/>
                <w:sz w:val="20"/>
                <w:szCs w:val="20"/>
              </w:rPr>
            </w:pPr>
            <w:r w:rsidRPr="004E09A7">
              <w:rPr>
                <w:color w:val="000000"/>
                <w:sz w:val="20"/>
                <w:szCs w:val="20"/>
              </w:rPr>
              <w:t>The role of mutual saving banks in the development of the intermediated market for savings account</w:t>
            </w:r>
          </w:p>
        </w:tc>
      </w:tr>
      <w:tr w:rsidR="00C50C2F" w:rsidRPr="004E09A7" w14:paraId="07FEC874" w14:textId="77777777" w:rsidTr="00FC4727">
        <w:trPr>
          <w:trHeight w:val="1280"/>
        </w:trPr>
        <w:tc>
          <w:tcPr>
            <w:tcW w:w="147" w:type="pct"/>
            <w:shd w:val="clear" w:color="auto" w:fill="auto"/>
            <w:noWrap/>
            <w:hideMark/>
          </w:tcPr>
          <w:p w14:paraId="37EF480F" w14:textId="77777777" w:rsidR="00C50C2F" w:rsidRPr="004E09A7" w:rsidRDefault="00C50C2F" w:rsidP="00FC4727">
            <w:pPr>
              <w:spacing w:line="360" w:lineRule="auto"/>
              <w:rPr>
                <w:color w:val="000000"/>
                <w:sz w:val="20"/>
                <w:szCs w:val="20"/>
              </w:rPr>
            </w:pPr>
            <w:r w:rsidRPr="004E09A7">
              <w:rPr>
                <w:color w:val="000000"/>
                <w:sz w:val="20"/>
                <w:szCs w:val="20"/>
              </w:rPr>
              <w:t>28</w:t>
            </w:r>
          </w:p>
        </w:tc>
        <w:tc>
          <w:tcPr>
            <w:tcW w:w="1045" w:type="pct"/>
            <w:shd w:val="clear" w:color="auto" w:fill="auto"/>
            <w:hideMark/>
          </w:tcPr>
          <w:p w14:paraId="71AC3C57" w14:textId="77777777" w:rsidR="00C50C2F" w:rsidRPr="004E09A7" w:rsidRDefault="00C50C2F" w:rsidP="00FC4727">
            <w:pPr>
              <w:spacing w:line="360" w:lineRule="auto"/>
              <w:rPr>
                <w:color w:val="000000"/>
                <w:sz w:val="20"/>
                <w:szCs w:val="20"/>
              </w:rPr>
            </w:pPr>
            <w:r w:rsidRPr="004E09A7">
              <w:rPr>
                <w:color w:val="000000"/>
                <w:sz w:val="20"/>
                <w:szCs w:val="20"/>
              </w:rPr>
              <w:t>Griffin K.D.; Tolat M.</w:t>
            </w:r>
          </w:p>
        </w:tc>
        <w:tc>
          <w:tcPr>
            <w:tcW w:w="1211" w:type="pct"/>
            <w:shd w:val="clear" w:color="auto" w:fill="auto"/>
            <w:hideMark/>
          </w:tcPr>
          <w:p w14:paraId="7793CE16" w14:textId="77777777" w:rsidR="00C50C2F" w:rsidRPr="004E09A7" w:rsidRDefault="00C50C2F" w:rsidP="00FC4727">
            <w:pPr>
              <w:spacing w:line="360" w:lineRule="auto"/>
              <w:rPr>
                <w:color w:val="000000"/>
                <w:sz w:val="20"/>
                <w:szCs w:val="20"/>
              </w:rPr>
            </w:pPr>
            <w:r w:rsidRPr="004E09A7">
              <w:rPr>
                <w:color w:val="000000"/>
                <w:sz w:val="20"/>
                <w:szCs w:val="20"/>
              </w:rPr>
              <w:t>Myths, misconceptions, and the emerging truth in serving very Poor households: Grameen foundation's experience to date</w:t>
            </w:r>
          </w:p>
        </w:tc>
        <w:tc>
          <w:tcPr>
            <w:tcW w:w="203" w:type="pct"/>
            <w:shd w:val="clear" w:color="auto" w:fill="auto"/>
            <w:hideMark/>
          </w:tcPr>
          <w:p w14:paraId="7C562530" w14:textId="77777777" w:rsidR="00C50C2F" w:rsidRPr="004E09A7" w:rsidRDefault="00C50C2F" w:rsidP="00FC4727">
            <w:pPr>
              <w:spacing w:line="360" w:lineRule="auto"/>
              <w:rPr>
                <w:color w:val="000000"/>
                <w:sz w:val="20"/>
                <w:szCs w:val="20"/>
              </w:rPr>
            </w:pPr>
            <w:r w:rsidRPr="004E09A7">
              <w:rPr>
                <w:color w:val="000000"/>
                <w:sz w:val="20"/>
                <w:szCs w:val="20"/>
              </w:rPr>
              <w:t>2012</w:t>
            </w:r>
          </w:p>
        </w:tc>
        <w:tc>
          <w:tcPr>
            <w:tcW w:w="1258" w:type="pct"/>
            <w:shd w:val="clear" w:color="auto" w:fill="auto"/>
            <w:hideMark/>
          </w:tcPr>
          <w:p w14:paraId="0FDDA4BE" w14:textId="77777777" w:rsidR="00C50C2F" w:rsidRPr="004E09A7" w:rsidRDefault="00C50C2F" w:rsidP="00FC4727">
            <w:pPr>
              <w:spacing w:line="360" w:lineRule="auto"/>
              <w:rPr>
                <w:color w:val="000000"/>
                <w:sz w:val="20"/>
                <w:szCs w:val="20"/>
              </w:rPr>
            </w:pPr>
            <w:r w:rsidRPr="004E09A7">
              <w:rPr>
                <w:color w:val="000000"/>
                <w:sz w:val="20"/>
                <w:szCs w:val="20"/>
              </w:rPr>
              <w:t>Enterprise Development and Microfinance</w:t>
            </w:r>
          </w:p>
        </w:tc>
        <w:tc>
          <w:tcPr>
            <w:tcW w:w="1136" w:type="pct"/>
            <w:shd w:val="clear" w:color="auto" w:fill="auto"/>
            <w:hideMark/>
          </w:tcPr>
          <w:p w14:paraId="4505BBB4" w14:textId="77777777" w:rsidR="00C50C2F" w:rsidRPr="004E09A7" w:rsidRDefault="00C50C2F" w:rsidP="00FC4727">
            <w:pPr>
              <w:spacing w:line="360" w:lineRule="auto"/>
              <w:rPr>
                <w:color w:val="000000"/>
                <w:sz w:val="20"/>
                <w:szCs w:val="20"/>
              </w:rPr>
            </w:pPr>
            <w:r w:rsidRPr="004E09A7">
              <w:rPr>
                <w:color w:val="000000"/>
                <w:sz w:val="20"/>
                <w:szCs w:val="20"/>
              </w:rPr>
              <w:t>grameen bank and serving very poor households</w:t>
            </w:r>
          </w:p>
        </w:tc>
      </w:tr>
      <w:tr w:rsidR="00C50C2F" w:rsidRPr="004E09A7" w14:paraId="62E835A5" w14:textId="77777777" w:rsidTr="00FC4727">
        <w:trPr>
          <w:trHeight w:val="640"/>
        </w:trPr>
        <w:tc>
          <w:tcPr>
            <w:tcW w:w="147" w:type="pct"/>
            <w:shd w:val="clear" w:color="auto" w:fill="auto"/>
            <w:noWrap/>
            <w:hideMark/>
          </w:tcPr>
          <w:p w14:paraId="545CB85F" w14:textId="77777777" w:rsidR="00C50C2F" w:rsidRPr="004E09A7" w:rsidRDefault="00C50C2F" w:rsidP="00FC4727">
            <w:pPr>
              <w:spacing w:line="360" w:lineRule="auto"/>
              <w:rPr>
                <w:color w:val="000000"/>
                <w:sz w:val="20"/>
                <w:szCs w:val="20"/>
              </w:rPr>
            </w:pPr>
            <w:r w:rsidRPr="004E09A7">
              <w:rPr>
                <w:color w:val="000000"/>
                <w:sz w:val="20"/>
                <w:szCs w:val="20"/>
              </w:rPr>
              <w:lastRenderedPageBreak/>
              <w:t>29</w:t>
            </w:r>
          </w:p>
        </w:tc>
        <w:tc>
          <w:tcPr>
            <w:tcW w:w="1045" w:type="pct"/>
            <w:shd w:val="clear" w:color="auto" w:fill="auto"/>
            <w:hideMark/>
          </w:tcPr>
          <w:p w14:paraId="0419F121" w14:textId="77777777" w:rsidR="00C50C2F" w:rsidRPr="004E09A7" w:rsidRDefault="00C50C2F" w:rsidP="00FC4727">
            <w:pPr>
              <w:spacing w:line="360" w:lineRule="auto"/>
              <w:rPr>
                <w:color w:val="000000"/>
                <w:sz w:val="20"/>
                <w:szCs w:val="20"/>
              </w:rPr>
            </w:pPr>
            <w:r w:rsidRPr="004E09A7">
              <w:rPr>
                <w:color w:val="000000"/>
                <w:sz w:val="20"/>
                <w:szCs w:val="20"/>
              </w:rPr>
              <w:t>Wilson L.</w:t>
            </w:r>
          </w:p>
        </w:tc>
        <w:tc>
          <w:tcPr>
            <w:tcW w:w="1211" w:type="pct"/>
            <w:shd w:val="clear" w:color="auto" w:fill="auto"/>
            <w:hideMark/>
          </w:tcPr>
          <w:p w14:paraId="72441F94" w14:textId="77777777" w:rsidR="00C50C2F" w:rsidRPr="004E09A7" w:rsidRDefault="00C50C2F" w:rsidP="00FC4727">
            <w:pPr>
              <w:spacing w:line="360" w:lineRule="auto"/>
              <w:rPr>
                <w:color w:val="000000"/>
                <w:sz w:val="20"/>
                <w:szCs w:val="20"/>
              </w:rPr>
            </w:pPr>
            <w:r w:rsidRPr="004E09A7">
              <w:rPr>
                <w:color w:val="000000"/>
                <w:sz w:val="20"/>
                <w:szCs w:val="20"/>
              </w:rPr>
              <w:t>TARP's deadbeat banks</w:t>
            </w:r>
          </w:p>
        </w:tc>
        <w:tc>
          <w:tcPr>
            <w:tcW w:w="203" w:type="pct"/>
            <w:shd w:val="clear" w:color="auto" w:fill="auto"/>
            <w:hideMark/>
          </w:tcPr>
          <w:p w14:paraId="3A7C717E" w14:textId="77777777" w:rsidR="00C50C2F" w:rsidRPr="004E09A7" w:rsidRDefault="00C50C2F" w:rsidP="00FC4727">
            <w:pPr>
              <w:spacing w:line="360" w:lineRule="auto"/>
              <w:rPr>
                <w:color w:val="000000"/>
                <w:sz w:val="20"/>
                <w:szCs w:val="20"/>
              </w:rPr>
            </w:pPr>
            <w:r w:rsidRPr="004E09A7">
              <w:rPr>
                <w:color w:val="000000"/>
                <w:sz w:val="20"/>
                <w:szCs w:val="20"/>
              </w:rPr>
              <w:t>2013</w:t>
            </w:r>
          </w:p>
        </w:tc>
        <w:tc>
          <w:tcPr>
            <w:tcW w:w="1258" w:type="pct"/>
            <w:shd w:val="clear" w:color="auto" w:fill="auto"/>
            <w:hideMark/>
          </w:tcPr>
          <w:p w14:paraId="531ACB02" w14:textId="77777777" w:rsidR="00C50C2F" w:rsidRPr="004E09A7" w:rsidRDefault="00C50C2F" w:rsidP="00FC4727">
            <w:pPr>
              <w:spacing w:line="360" w:lineRule="auto"/>
              <w:rPr>
                <w:color w:val="000000"/>
                <w:sz w:val="20"/>
                <w:szCs w:val="20"/>
              </w:rPr>
            </w:pPr>
            <w:r w:rsidRPr="004E09A7">
              <w:rPr>
                <w:color w:val="000000"/>
                <w:sz w:val="20"/>
                <w:szCs w:val="20"/>
              </w:rPr>
              <w:t>Review of Quantitative Finance and Accounting</w:t>
            </w:r>
          </w:p>
        </w:tc>
        <w:tc>
          <w:tcPr>
            <w:tcW w:w="1136" w:type="pct"/>
            <w:shd w:val="clear" w:color="auto" w:fill="auto"/>
            <w:hideMark/>
          </w:tcPr>
          <w:p w14:paraId="45EAFC92" w14:textId="77777777" w:rsidR="00C50C2F" w:rsidRPr="004E09A7" w:rsidRDefault="00C50C2F" w:rsidP="00FC4727">
            <w:pPr>
              <w:spacing w:line="360" w:lineRule="auto"/>
              <w:rPr>
                <w:color w:val="000000"/>
                <w:sz w:val="20"/>
                <w:szCs w:val="20"/>
              </w:rPr>
            </w:pPr>
            <w:r w:rsidRPr="004E09A7">
              <w:rPr>
                <w:color w:val="000000"/>
                <w:sz w:val="20"/>
                <w:szCs w:val="20"/>
              </w:rPr>
              <w:t>Bailout</w:t>
            </w:r>
          </w:p>
        </w:tc>
      </w:tr>
      <w:tr w:rsidR="00C50C2F" w:rsidRPr="004E09A7" w14:paraId="1FAD5C9F" w14:textId="77777777" w:rsidTr="00FC4727">
        <w:trPr>
          <w:trHeight w:val="1280"/>
        </w:trPr>
        <w:tc>
          <w:tcPr>
            <w:tcW w:w="147" w:type="pct"/>
            <w:shd w:val="clear" w:color="auto" w:fill="auto"/>
            <w:noWrap/>
            <w:hideMark/>
          </w:tcPr>
          <w:p w14:paraId="015ED529" w14:textId="77777777" w:rsidR="00C50C2F" w:rsidRPr="004E09A7" w:rsidRDefault="00C50C2F" w:rsidP="00FC4727">
            <w:pPr>
              <w:spacing w:line="360" w:lineRule="auto"/>
              <w:rPr>
                <w:color w:val="000000"/>
                <w:sz w:val="20"/>
                <w:szCs w:val="20"/>
              </w:rPr>
            </w:pPr>
            <w:r w:rsidRPr="004E09A7">
              <w:rPr>
                <w:color w:val="000000"/>
                <w:sz w:val="20"/>
                <w:szCs w:val="20"/>
              </w:rPr>
              <w:t>30</w:t>
            </w:r>
          </w:p>
        </w:tc>
        <w:tc>
          <w:tcPr>
            <w:tcW w:w="1045" w:type="pct"/>
            <w:shd w:val="clear" w:color="auto" w:fill="auto"/>
            <w:hideMark/>
          </w:tcPr>
          <w:p w14:paraId="2E242DAF" w14:textId="77777777" w:rsidR="00C50C2F" w:rsidRPr="004E09A7" w:rsidRDefault="00C50C2F" w:rsidP="00FC4727">
            <w:pPr>
              <w:spacing w:line="360" w:lineRule="auto"/>
              <w:rPr>
                <w:color w:val="000000"/>
                <w:sz w:val="20"/>
                <w:szCs w:val="20"/>
              </w:rPr>
            </w:pPr>
            <w:r w:rsidRPr="004E09A7">
              <w:rPr>
                <w:color w:val="000000"/>
                <w:sz w:val="20"/>
                <w:szCs w:val="20"/>
              </w:rPr>
              <w:t>Fernando Y.; Ho T.C.F.; Algunaid N.; Zailani S.</w:t>
            </w:r>
          </w:p>
        </w:tc>
        <w:tc>
          <w:tcPr>
            <w:tcW w:w="1211" w:type="pct"/>
            <w:shd w:val="clear" w:color="auto" w:fill="auto"/>
            <w:hideMark/>
          </w:tcPr>
          <w:p w14:paraId="3CF9575C" w14:textId="77777777" w:rsidR="00C50C2F" w:rsidRPr="004E09A7" w:rsidRDefault="00C50C2F" w:rsidP="00FC4727">
            <w:pPr>
              <w:spacing w:line="360" w:lineRule="auto"/>
              <w:rPr>
                <w:color w:val="000000"/>
                <w:sz w:val="20"/>
                <w:szCs w:val="20"/>
              </w:rPr>
            </w:pPr>
            <w:r w:rsidRPr="004E09A7">
              <w:rPr>
                <w:color w:val="000000"/>
                <w:sz w:val="20"/>
                <w:szCs w:val="20"/>
              </w:rPr>
              <w:t>A Study of Relationship Marketing in Malaysian Banks: Does Guanxi Influence Small Medium Enterprise Owners' Satisfaction?</w:t>
            </w:r>
          </w:p>
        </w:tc>
        <w:tc>
          <w:tcPr>
            <w:tcW w:w="203" w:type="pct"/>
            <w:shd w:val="clear" w:color="auto" w:fill="auto"/>
            <w:hideMark/>
          </w:tcPr>
          <w:p w14:paraId="44994006" w14:textId="77777777" w:rsidR="00C50C2F" w:rsidRPr="004E09A7" w:rsidRDefault="00C50C2F" w:rsidP="00FC4727">
            <w:pPr>
              <w:spacing w:line="360" w:lineRule="auto"/>
              <w:rPr>
                <w:color w:val="000000"/>
                <w:sz w:val="20"/>
                <w:szCs w:val="20"/>
              </w:rPr>
            </w:pPr>
            <w:r w:rsidRPr="004E09A7">
              <w:rPr>
                <w:color w:val="000000"/>
                <w:sz w:val="20"/>
                <w:szCs w:val="20"/>
              </w:rPr>
              <w:t>2013</w:t>
            </w:r>
          </w:p>
        </w:tc>
        <w:tc>
          <w:tcPr>
            <w:tcW w:w="1258" w:type="pct"/>
            <w:shd w:val="clear" w:color="auto" w:fill="auto"/>
            <w:hideMark/>
          </w:tcPr>
          <w:p w14:paraId="4639EF03" w14:textId="77777777" w:rsidR="00C50C2F" w:rsidRPr="004E09A7" w:rsidRDefault="00C50C2F" w:rsidP="00FC4727">
            <w:pPr>
              <w:spacing w:line="360" w:lineRule="auto"/>
              <w:rPr>
                <w:color w:val="000000"/>
                <w:sz w:val="20"/>
                <w:szCs w:val="20"/>
              </w:rPr>
            </w:pPr>
            <w:r w:rsidRPr="004E09A7">
              <w:rPr>
                <w:color w:val="000000"/>
                <w:sz w:val="20"/>
                <w:szCs w:val="20"/>
              </w:rPr>
              <w:t>Journal of Relationship Marketing</w:t>
            </w:r>
          </w:p>
        </w:tc>
        <w:tc>
          <w:tcPr>
            <w:tcW w:w="1136" w:type="pct"/>
            <w:shd w:val="clear" w:color="auto" w:fill="auto"/>
            <w:hideMark/>
          </w:tcPr>
          <w:p w14:paraId="37930ED9" w14:textId="77777777" w:rsidR="00C50C2F" w:rsidRPr="004E09A7" w:rsidRDefault="00C50C2F" w:rsidP="00FC4727">
            <w:pPr>
              <w:spacing w:line="360" w:lineRule="auto"/>
              <w:rPr>
                <w:color w:val="000000"/>
                <w:sz w:val="20"/>
                <w:szCs w:val="20"/>
              </w:rPr>
            </w:pPr>
            <w:r w:rsidRPr="004E09A7">
              <w:rPr>
                <w:color w:val="000000"/>
                <w:sz w:val="20"/>
                <w:szCs w:val="20"/>
              </w:rPr>
              <w:t>relationship marketing</w:t>
            </w:r>
          </w:p>
        </w:tc>
      </w:tr>
      <w:tr w:rsidR="00C50C2F" w:rsidRPr="004E09A7" w14:paraId="3D841634" w14:textId="77777777" w:rsidTr="00FC4727">
        <w:trPr>
          <w:trHeight w:val="640"/>
        </w:trPr>
        <w:tc>
          <w:tcPr>
            <w:tcW w:w="147" w:type="pct"/>
            <w:shd w:val="clear" w:color="auto" w:fill="auto"/>
            <w:noWrap/>
            <w:hideMark/>
          </w:tcPr>
          <w:p w14:paraId="58C705AB" w14:textId="77777777" w:rsidR="00C50C2F" w:rsidRPr="004E09A7" w:rsidRDefault="00C50C2F" w:rsidP="00FC4727">
            <w:pPr>
              <w:spacing w:line="360" w:lineRule="auto"/>
              <w:rPr>
                <w:color w:val="000000"/>
                <w:sz w:val="20"/>
                <w:szCs w:val="20"/>
              </w:rPr>
            </w:pPr>
            <w:r w:rsidRPr="004E09A7">
              <w:rPr>
                <w:color w:val="000000"/>
                <w:sz w:val="20"/>
                <w:szCs w:val="20"/>
              </w:rPr>
              <w:t>31</w:t>
            </w:r>
          </w:p>
        </w:tc>
        <w:tc>
          <w:tcPr>
            <w:tcW w:w="1045" w:type="pct"/>
            <w:shd w:val="clear" w:color="auto" w:fill="auto"/>
            <w:hideMark/>
          </w:tcPr>
          <w:p w14:paraId="66315D04" w14:textId="77777777" w:rsidR="00C50C2F" w:rsidRPr="004E09A7" w:rsidRDefault="00C50C2F" w:rsidP="00FC4727">
            <w:pPr>
              <w:spacing w:line="360" w:lineRule="auto"/>
              <w:rPr>
                <w:color w:val="000000"/>
                <w:sz w:val="20"/>
                <w:szCs w:val="20"/>
              </w:rPr>
            </w:pPr>
            <w:r w:rsidRPr="004E09A7">
              <w:rPr>
                <w:color w:val="000000"/>
                <w:sz w:val="20"/>
                <w:szCs w:val="20"/>
              </w:rPr>
              <w:t>Boustanifar H.</w:t>
            </w:r>
          </w:p>
        </w:tc>
        <w:tc>
          <w:tcPr>
            <w:tcW w:w="1211" w:type="pct"/>
            <w:shd w:val="clear" w:color="auto" w:fill="auto"/>
            <w:hideMark/>
          </w:tcPr>
          <w:p w14:paraId="0ECA51E0" w14:textId="77777777" w:rsidR="00C50C2F" w:rsidRPr="004E09A7" w:rsidRDefault="00C50C2F" w:rsidP="00FC4727">
            <w:pPr>
              <w:spacing w:line="360" w:lineRule="auto"/>
              <w:rPr>
                <w:color w:val="000000"/>
                <w:sz w:val="20"/>
                <w:szCs w:val="20"/>
              </w:rPr>
            </w:pPr>
            <w:r w:rsidRPr="004E09A7">
              <w:rPr>
                <w:color w:val="000000"/>
                <w:sz w:val="20"/>
                <w:szCs w:val="20"/>
              </w:rPr>
              <w:t>Information acquisition, foreign bank entry, and credit allocation</w:t>
            </w:r>
          </w:p>
        </w:tc>
        <w:tc>
          <w:tcPr>
            <w:tcW w:w="203" w:type="pct"/>
            <w:shd w:val="clear" w:color="auto" w:fill="auto"/>
            <w:hideMark/>
          </w:tcPr>
          <w:p w14:paraId="02B3B5AD" w14:textId="77777777" w:rsidR="00C50C2F" w:rsidRPr="004E09A7" w:rsidRDefault="00C50C2F" w:rsidP="00FC4727">
            <w:pPr>
              <w:spacing w:line="360" w:lineRule="auto"/>
              <w:rPr>
                <w:color w:val="000000"/>
                <w:sz w:val="20"/>
                <w:szCs w:val="20"/>
              </w:rPr>
            </w:pPr>
            <w:r w:rsidRPr="004E09A7">
              <w:rPr>
                <w:color w:val="000000"/>
                <w:sz w:val="20"/>
                <w:szCs w:val="20"/>
              </w:rPr>
              <w:t>2014</w:t>
            </w:r>
          </w:p>
        </w:tc>
        <w:tc>
          <w:tcPr>
            <w:tcW w:w="1258" w:type="pct"/>
            <w:shd w:val="clear" w:color="auto" w:fill="auto"/>
            <w:hideMark/>
          </w:tcPr>
          <w:p w14:paraId="434D6346" w14:textId="77777777" w:rsidR="00C50C2F" w:rsidRPr="004E09A7" w:rsidRDefault="00C50C2F" w:rsidP="00FC4727">
            <w:pPr>
              <w:spacing w:line="360" w:lineRule="auto"/>
              <w:rPr>
                <w:color w:val="000000"/>
                <w:sz w:val="20"/>
                <w:szCs w:val="20"/>
              </w:rPr>
            </w:pPr>
            <w:r w:rsidRPr="004E09A7">
              <w:rPr>
                <w:color w:val="000000"/>
                <w:sz w:val="20"/>
                <w:szCs w:val="20"/>
              </w:rPr>
              <w:t>Quarterly Review of Economics and Finance</w:t>
            </w:r>
          </w:p>
        </w:tc>
        <w:tc>
          <w:tcPr>
            <w:tcW w:w="1136" w:type="pct"/>
            <w:shd w:val="clear" w:color="auto" w:fill="auto"/>
            <w:hideMark/>
          </w:tcPr>
          <w:p w14:paraId="0AE63B78" w14:textId="77777777" w:rsidR="00C50C2F" w:rsidRPr="004E09A7" w:rsidRDefault="00C50C2F" w:rsidP="00FC4727">
            <w:pPr>
              <w:spacing w:line="360" w:lineRule="auto"/>
              <w:rPr>
                <w:color w:val="000000"/>
                <w:sz w:val="20"/>
                <w:szCs w:val="20"/>
              </w:rPr>
            </w:pPr>
            <w:r w:rsidRPr="004E09A7">
              <w:rPr>
                <w:color w:val="000000"/>
                <w:sz w:val="20"/>
                <w:szCs w:val="20"/>
              </w:rPr>
              <w:t>foreign bank entry and credit allocation</w:t>
            </w:r>
          </w:p>
        </w:tc>
      </w:tr>
      <w:tr w:rsidR="00C50C2F" w:rsidRPr="004E09A7" w14:paraId="4CA045F5" w14:textId="77777777" w:rsidTr="00FC4727">
        <w:trPr>
          <w:trHeight w:val="640"/>
        </w:trPr>
        <w:tc>
          <w:tcPr>
            <w:tcW w:w="147" w:type="pct"/>
            <w:shd w:val="clear" w:color="auto" w:fill="auto"/>
            <w:noWrap/>
            <w:hideMark/>
          </w:tcPr>
          <w:p w14:paraId="0F5497CB" w14:textId="77777777" w:rsidR="00C50C2F" w:rsidRPr="004E09A7" w:rsidRDefault="00C50C2F" w:rsidP="00FC4727">
            <w:pPr>
              <w:spacing w:line="360" w:lineRule="auto"/>
              <w:rPr>
                <w:color w:val="000000"/>
                <w:sz w:val="20"/>
                <w:szCs w:val="20"/>
              </w:rPr>
            </w:pPr>
            <w:r w:rsidRPr="004E09A7">
              <w:rPr>
                <w:color w:val="000000"/>
                <w:sz w:val="20"/>
                <w:szCs w:val="20"/>
              </w:rPr>
              <w:t>32</w:t>
            </w:r>
          </w:p>
        </w:tc>
        <w:tc>
          <w:tcPr>
            <w:tcW w:w="1045" w:type="pct"/>
            <w:shd w:val="clear" w:color="auto" w:fill="auto"/>
            <w:hideMark/>
          </w:tcPr>
          <w:p w14:paraId="3B50047D" w14:textId="77777777" w:rsidR="00C50C2F" w:rsidRPr="004E09A7" w:rsidRDefault="00C50C2F" w:rsidP="00FC4727">
            <w:pPr>
              <w:spacing w:line="360" w:lineRule="auto"/>
              <w:rPr>
                <w:color w:val="000000"/>
                <w:sz w:val="20"/>
                <w:szCs w:val="20"/>
              </w:rPr>
            </w:pPr>
            <w:r w:rsidRPr="004E09A7">
              <w:rPr>
                <w:color w:val="000000"/>
                <w:sz w:val="20"/>
                <w:szCs w:val="20"/>
              </w:rPr>
              <w:t>Sambajee P.; Dhomun M.Z.A.</w:t>
            </w:r>
          </w:p>
        </w:tc>
        <w:tc>
          <w:tcPr>
            <w:tcW w:w="1211" w:type="pct"/>
            <w:shd w:val="clear" w:color="auto" w:fill="auto"/>
            <w:hideMark/>
          </w:tcPr>
          <w:p w14:paraId="07C8FCAA" w14:textId="77777777" w:rsidR="00C50C2F" w:rsidRPr="004E09A7" w:rsidRDefault="00C50C2F" w:rsidP="00FC4727">
            <w:pPr>
              <w:spacing w:line="360" w:lineRule="auto"/>
              <w:rPr>
                <w:color w:val="000000"/>
                <w:sz w:val="20"/>
                <w:szCs w:val="20"/>
              </w:rPr>
            </w:pPr>
            <w:r w:rsidRPr="004E09A7">
              <w:rPr>
                <w:color w:val="000000"/>
                <w:sz w:val="20"/>
                <w:szCs w:val="20"/>
              </w:rPr>
              <w:t>Government and SMEs in the maldives and mauritius</w:t>
            </w:r>
          </w:p>
        </w:tc>
        <w:tc>
          <w:tcPr>
            <w:tcW w:w="203" w:type="pct"/>
            <w:shd w:val="clear" w:color="auto" w:fill="auto"/>
            <w:hideMark/>
          </w:tcPr>
          <w:p w14:paraId="4491C3A6" w14:textId="77777777" w:rsidR="00C50C2F" w:rsidRPr="004E09A7" w:rsidRDefault="00C50C2F" w:rsidP="00FC4727">
            <w:pPr>
              <w:spacing w:line="360" w:lineRule="auto"/>
              <w:rPr>
                <w:color w:val="000000"/>
                <w:sz w:val="20"/>
                <w:szCs w:val="20"/>
              </w:rPr>
            </w:pPr>
            <w:r w:rsidRPr="004E09A7">
              <w:rPr>
                <w:color w:val="000000"/>
                <w:sz w:val="20"/>
                <w:szCs w:val="20"/>
              </w:rPr>
              <w:t>2015</w:t>
            </w:r>
          </w:p>
        </w:tc>
        <w:tc>
          <w:tcPr>
            <w:tcW w:w="1258" w:type="pct"/>
            <w:shd w:val="clear" w:color="auto" w:fill="auto"/>
            <w:hideMark/>
          </w:tcPr>
          <w:p w14:paraId="270B927F" w14:textId="77777777" w:rsidR="00C50C2F" w:rsidRPr="004E09A7" w:rsidRDefault="00C50C2F" w:rsidP="00FC4727">
            <w:pPr>
              <w:spacing w:line="360" w:lineRule="auto"/>
              <w:rPr>
                <w:color w:val="000000"/>
                <w:sz w:val="20"/>
                <w:szCs w:val="20"/>
              </w:rPr>
            </w:pPr>
            <w:r w:rsidRPr="004E09A7">
              <w:rPr>
                <w:color w:val="000000"/>
                <w:sz w:val="20"/>
                <w:szCs w:val="20"/>
              </w:rPr>
              <w:t>International Journal of Entrepreneurial Behaviour and Research</w:t>
            </w:r>
          </w:p>
        </w:tc>
        <w:tc>
          <w:tcPr>
            <w:tcW w:w="1136" w:type="pct"/>
            <w:shd w:val="clear" w:color="auto" w:fill="auto"/>
            <w:hideMark/>
          </w:tcPr>
          <w:p w14:paraId="01FFC7CA" w14:textId="77777777" w:rsidR="00C50C2F" w:rsidRPr="004E09A7" w:rsidRDefault="00C50C2F" w:rsidP="00FC4727">
            <w:pPr>
              <w:spacing w:line="360" w:lineRule="auto"/>
              <w:rPr>
                <w:color w:val="000000"/>
                <w:sz w:val="20"/>
                <w:szCs w:val="20"/>
              </w:rPr>
            </w:pPr>
            <w:r w:rsidRPr="004E09A7">
              <w:rPr>
                <w:color w:val="000000"/>
                <w:sz w:val="20"/>
                <w:szCs w:val="20"/>
              </w:rPr>
              <w:t>the role of government in the development of SMEs</w:t>
            </w:r>
          </w:p>
        </w:tc>
      </w:tr>
      <w:tr w:rsidR="00C50C2F" w:rsidRPr="004E09A7" w14:paraId="4A5FC894" w14:textId="77777777" w:rsidTr="00FC4727">
        <w:trPr>
          <w:trHeight w:val="960"/>
        </w:trPr>
        <w:tc>
          <w:tcPr>
            <w:tcW w:w="147" w:type="pct"/>
            <w:shd w:val="clear" w:color="auto" w:fill="auto"/>
            <w:noWrap/>
            <w:hideMark/>
          </w:tcPr>
          <w:p w14:paraId="3BA89CFA" w14:textId="77777777" w:rsidR="00C50C2F" w:rsidRPr="004E09A7" w:rsidRDefault="00C50C2F" w:rsidP="00FC4727">
            <w:pPr>
              <w:spacing w:line="360" w:lineRule="auto"/>
              <w:rPr>
                <w:color w:val="000000"/>
                <w:sz w:val="20"/>
                <w:szCs w:val="20"/>
              </w:rPr>
            </w:pPr>
            <w:r w:rsidRPr="004E09A7">
              <w:rPr>
                <w:color w:val="000000"/>
                <w:sz w:val="20"/>
                <w:szCs w:val="20"/>
              </w:rPr>
              <w:t>33</w:t>
            </w:r>
          </w:p>
        </w:tc>
        <w:tc>
          <w:tcPr>
            <w:tcW w:w="1045" w:type="pct"/>
            <w:shd w:val="clear" w:color="auto" w:fill="auto"/>
            <w:hideMark/>
          </w:tcPr>
          <w:p w14:paraId="4E9AEC8D" w14:textId="77777777" w:rsidR="00C50C2F" w:rsidRPr="004E09A7" w:rsidRDefault="00C50C2F" w:rsidP="00FC4727">
            <w:pPr>
              <w:spacing w:line="360" w:lineRule="auto"/>
              <w:rPr>
                <w:color w:val="000000"/>
                <w:sz w:val="20"/>
                <w:szCs w:val="20"/>
              </w:rPr>
            </w:pPr>
            <w:r w:rsidRPr="004E09A7">
              <w:rPr>
                <w:color w:val="000000"/>
                <w:sz w:val="20"/>
                <w:szCs w:val="20"/>
              </w:rPr>
              <w:t>Shulman M.E.</w:t>
            </w:r>
          </w:p>
        </w:tc>
        <w:tc>
          <w:tcPr>
            <w:tcW w:w="1211" w:type="pct"/>
            <w:shd w:val="clear" w:color="auto" w:fill="auto"/>
            <w:hideMark/>
          </w:tcPr>
          <w:p w14:paraId="2871ACE0" w14:textId="77777777" w:rsidR="00C50C2F" w:rsidRPr="004E09A7" w:rsidRDefault="00C50C2F" w:rsidP="00FC4727">
            <w:pPr>
              <w:spacing w:line="360" w:lineRule="auto"/>
              <w:rPr>
                <w:color w:val="000000"/>
                <w:sz w:val="20"/>
                <w:szCs w:val="20"/>
              </w:rPr>
            </w:pPr>
            <w:r w:rsidRPr="004E09A7">
              <w:rPr>
                <w:color w:val="000000"/>
                <w:sz w:val="20"/>
                <w:szCs w:val="20"/>
              </w:rPr>
              <w:t>The Economy's Favored Children: The Narcissistic Relation and the Financial Crisis</w:t>
            </w:r>
          </w:p>
        </w:tc>
        <w:tc>
          <w:tcPr>
            <w:tcW w:w="203" w:type="pct"/>
            <w:shd w:val="clear" w:color="auto" w:fill="auto"/>
            <w:hideMark/>
          </w:tcPr>
          <w:p w14:paraId="2C01C413" w14:textId="77777777" w:rsidR="00C50C2F" w:rsidRPr="004E09A7" w:rsidRDefault="00C50C2F" w:rsidP="00FC4727">
            <w:pPr>
              <w:spacing w:line="360" w:lineRule="auto"/>
              <w:rPr>
                <w:color w:val="000000"/>
                <w:sz w:val="20"/>
                <w:szCs w:val="20"/>
              </w:rPr>
            </w:pPr>
            <w:r w:rsidRPr="004E09A7">
              <w:rPr>
                <w:color w:val="000000"/>
                <w:sz w:val="20"/>
                <w:szCs w:val="20"/>
              </w:rPr>
              <w:t>2016</w:t>
            </w:r>
          </w:p>
        </w:tc>
        <w:tc>
          <w:tcPr>
            <w:tcW w:w="1258" w:type="pct"/>
            <w:shd w:val="clear" w:color="auto" w:fill="auto"/>
            <w:hideMark/>
          </w:tcPr>
          <w:p w14:paraId="5ACBD74E" w14:textId="77777777" w:rsidR="00C50C2F" w:rsidRPr="004E09A7" w:rsidRDefault="00C50C2F" w:rsidP="00FC4727">
            <w:pPr>
              <w:spacing w:line="360" w:lineRule="auto"/>
              <w:rPr>
                <w:color w:val="000000"/>
                <w:sz w:val="20"/>
                <w:szCs w:val="20"/>
              </w:rPr>
            </w:pPr>
            <w:r w:rsidRPr="004E09A7">
              <w:rPr>
                <w:color w:val="000000"/>
                <w:sz w:val="20"/>
                <w:szCs w:val="20"/>
              </w:rPr>
              <w:t>International Journal of Applied Psychoanalytic Studies</w:t>
            </w:r>
          </w:p>
        </w:tc>
        <w:tc>
          <w:tcPr>
            <w:tcW w:w="1136" w:type="pct"/>
            <w:shd w:val="clear" w:color="auto" w:fill="auto"/>
            <w:hideMark/>
          </w:tcPr>
          <w:p w14:paraId="590FB356" w14:textId="77777777" w:rsidR="00C50C2F" w:rsidRPr="004E09A7" w:rsidRDefault="00C50C2F" w:rsidP="00FC4727">
            <w:pPr>
              <w:spacing w:line="360" w:lineRule="auto"/>
              <w:rPr>
                <w:color w:val="000000"/>
                <w:sz w:val="20"/>
                <w:szCs w:val="20"/>
              </w:rPr>
            </w:pPr>
            <w:r w:rsidRPr="004E09A7">
              <w:rPr>
                <w:color w:val="000000"/>
                <w:sz w:val="20"/>
                <w:szCs w:val="20"/>
              </w:rPr>
              <w:t>The Narcissistic Relation and the Financial Crisis</w:t>
            </w:r>
          </w:p>
        </w:tc>
      </w:tr>
      <w:tr w:rsidR="00C50C2F" w:rsidRPr="004E09A7" w14:paraId="6EC38F46" w14:textId="77777777" w:rsidTr="00FC4727">
        <w:trPr>
          <w:trHeight w:val="2240"/>
        </w:trPr>
        <w:tc>
          <w:tcPr>
            <w:tcW w:w="147" w:type="pct"/>
            <w:shd w:val="clear" w:color="auto" w:fill="auto"/>
            <w:noWrap/>
            <w:hideMark/>
          </w:tcPr>
          <w:p w14:paraId="579EA38A" w14:textId="77777777" w:rsidR="00C50C2F" w:rsidRPr="004E09A7" w:rsidRDefault="00C50C2F" w:rsidP="00FC4727">
            <w:pPr>
              <w:spacing w:line="360" w:lineRule="auto"/>
              <w:rPr>
                <w:color w:val="000000"/>
                <w:sz w:val="20"/>
                <w:szCs w:val="20"/>
              </w:rPr>
            </w:pPr>
            <w:r w:rsidRPr="004E09A7">
              <w:rPr>
                <w:color w:val="000000"/>
                <w:sz w:val="20"/>
                <w:szCs w:val="20"/>
              </w:rPr>
              <w:t>34</w:t>
            </w:r>
          </w:p>
        </w:tc>
        <w:tc>
          <w:tcPr>
            <w:tcW w:w="1045" w:type="pct"/>
            <w:shd w:val="clear" w:color="auto" w:fill="auto"/>
            <w:hideMark/>
          </w:tcPr>
          <w:p w14:paraId="7BF4D3CC" w14:textId="77777777" w:rsidR="00C50C2F" w:rsidRPr="004E09A7" w:rsidRDefault="00C50C2F" w:rsidP="00FC4727">
            <w:pPr>
              <w:spacing w:line="360" w:lineRule="auto"/>
              <w:rPr>
                <w:color w:val="000000"/>
                <w:sz w:val="20"/>
                <w:szCs w:val="20"/>
              </w:rPr>
            </w:pPr>
            <w:r w:rsidRPr="004E09A7">
              <w:rPr>
                <w:color w:val="000000"/>
                <w:sz w:val="20"/>
                <w:szCs w:val="20"/>
              </w:rPr>
              <w:t>Eng T.Y.</w:t>
            </w:r>
          </w:p>
        </w:tc>
        <w:tc>
          <w:tcPr>
            <w:tcW w:w="1211" w:type="pct"/>
            <w:shd w:val="clear" w:color="auto" w:fill="auto"/>
            <w:hideMark/>
          </w:tcPr>
          <w:p w14:paraId="7A6E442C" w14:textId="77777777" w:rsidR="00C50C2F" w:rsidRPr="004E09A7" w:rsidRDefault="00C50C2F" w:rsidP="00FC4727">
            <w:pPr>
              <w:spacing w:line="360" w:lineRule="auto"/>
              <w:rPr>
                <w:color w:val="000000"/>
                <w:sz w:val="20"/>
                <w:szCs w:val="20"/>
              </w:rPr>
            </w:pPr>
            <w:r w:rsidRPr="004E09A7">
              <w:rPr>
                <w:color w:val="000000"/>
                <w:sz w:val="20"/>
                <w:szCs w:val="20"/>
              </w:rPr>
              <w:t>A practitioner's view of entrepreneurial competencies An interview with Bernard Charnwut Chan, GBS, JP, President, Asia Financial Holdings and Asia Insurance, and Hong Kong Deputy of National People's Congress of the People's Republic of China</w:t>
            </w:r>
          </w:p>
        </w:tc>
        <w:tc>
          <w:tcPr>
            <w:tcW w:w="203" w:type="pct"/>
            <w:shd w:val="clear" w:color="auto" w:fill="auto"/>
            <w:hideMark/>
          </w:tcPr>
          <w:p w14:paraId="733A50FB" w14:textId="77777777" w:rsidR="00C50C2F" w:rsidRPr="004E09A7" w:rsidRDefault="00C50C2F" w:rsidP="00FC4727">
            <w:pPr>
              <w:spacing w:line="360" w:lineRule="auto"/>
              <w:rPr>
                <w:color w:val="000000"/>
                <w:sz w:val="20"/>
                <w:szCs w:val="20"/>
              </w:rPr>
            </w:pPr>
            <w:r w:rsidRPr="004E09A7">
              <w:rPr>
                <w:color w:val="000000"/>
                <w:sz w:val="20"/>
                <w:szCs w:val="20"/>
              </w:rPr>
              <w:t>2016</w:t>
            </w:r>
          </w:p>
        </w:tc>
        <w:tc>
          <w:tcPr>
            <w:tcW w:w="1258" w:type="pct"/>
            <w:shd w:val="clear" w:color="auto" w:fill="auto"/>
            <w:hideMark/>
          </w:tcPr>
          <w:p w14:paraId="1F4196E9" w14:textId="77777777" w:rsidR="00C50C2F" w:rsidRPr="004E09A7" w:rsidRDefault="00C50C2F" w:rsidP="00FC4727">
            <w:pPr>
              <w:spacing w:line="360" w:lineRule="auto"/>
              <w:rPr>
                <w:color w:val="000000"/>
                <w:sz w:val="20"/>
                <w:szCs w:val="20"/>
              </w:rPr>
            </w:pPr>
            <w:r w:rsidRPr="004E09A7">
              <w:rPr>
                <w:color w:val="000000"/>
                <w:sz w:val="20"/>
                <w:szCs w:val="20"/>
              </w:rPr>
              <w:t>Journal of General Management</w:t>
            </w:r>
          </w:p>
        </w:tc>
        <w:tc>
          <w:tcPr>
            <w:tcW w:w="1136" w:type="pct"/>
            <w:shd w:val="clear" w:color="auto" w:fill="auto"/>
            <w:hideMark/>
          </w:tcPr>
          <w:p w14:paraId="32472783" w14:textId="77777777" w:rsidR="00C50C2F" w:rsidRPr="004E09A7" w:rsidRDefault="00C50C2F" w:rsidP="00FC4727">
            <w:pPr>
              <w:spacing w:line="360" w:lineRule="auto"/>
              <w:rPr>
                <w:color w:val="000000"/>
                <w:sz w:val="20"/>
                <w:szCs w:val="20"/>
              </w:rPr>
            </w:pPr>
            <w:r w:rsidRPr="004E09A7">
              <w:rPr>
                <w:color w:val="000000"/>
                <w:sz w:val="20"/>
                <w:szCs w:val="20"/>
              </w:rPr>
              <w:t>Entrepreneurial competencies</w:t>
            </w:r>
          </w:p>
        </w:tc>
      </w:tr>
      <w:tr w:rsidR="00C50C2F" w:rsidRPr="004E09A7" w14:paraId="53D35019" w14:textId="77777777" w:rsidTr="00FC4727">
        <w:trPr>
          <w:trHeight w:val="960"/>
        </w:trPr>
        <w:tc>
          <w:tcPr>
            <w:tcW w:w="147" w:type="pct"/>
            <w:shd w:val="clear" w:color="auto" w:fill="auto"/>
            <w:noWrap/>
            <w:hideMark/>
          </w:tcPr>
          <w:p w14:paraId="5F5C6398" w14:textId="77777777" w:rsidR="00C50C2F" w:rsidRPr="004E09A7" w:rsidRDefault="00C50C2F" w:rsidP="00FC4727">
            <w:pPr>
              <w:spacing w:line="360" w:lineRule="auto"/>
              <w:rPr>
                <w:color w:val="000000"/>
                <w:sz w:val="20"/>
                <w:szCs w:val="20"/>
              </w:rPr>
            </w:pPr>
            <w:r w:rsidRPr="004E09A7">
              <w:rPr>
                <w:color w:val="000000"/>
                <w:sz w:val="20"/>
                <w:szCs w:val="20"/>
              </w:rPr>
              <w:t>35</w:t>
            </w:r>
          </w:p>
        </w:tc>
        <w:tc>
          <w:tcPr>
            <w:tcW w:w="1045" w:type="pct"/>
            <w:shd w:val="clear" w:color="auto" w:fill="auto"/>
            <w:hideMark/>
          </w:tcPr>
          <w:p w14:paraId="76659F19" w14:textId="77777777" w:rsidR="00C50C2F" w:rsidRPr="004E09A7" w:rsidRDefault="00C50C2F" w:rsidP="00FC4727">
            <w:pPr>
              <w:spacing w:line="360" w:lineRule="auto"/>
              <w:rPr>
                <w:color w:val="000000"/>
                <w:sz w:val="20"/>
                <w:szCs w:val="20"/>
              </w:rPr>
            </w:pPr>
            <w:r w:rsidRPr="004E09A7">
              <w:rPr>
                <w:color w:val="000000"/>
                <w:sz w:val="20"/>
                <w:szCs w:val="20"/>
              </w:rPr>
              <w:t>Hasan I.; Kobeissi N.; Wang H.; Zhou M.</w:t>
            </w:r>
          </w:p>
        </w:tc>
        <w:tc>
          <w:tcPr>
            <w:tcW w:w="1211" w:type="pct"/>
            <w:shd w:val="clear" w:color="auto" w:fill="auto"/>
            <w:hideMark/>
          </w:tcPr>
          <w:p w14:paraId="33957CF7" w14:textId="77777777" w:rsidR="00C50C2F" w:rsidRPr="004E09A7" w:rsidRDefault="00C50C2F" w:rsidP="00FC4727">
            <w:pPr>
              <w:spacing w:line="360" w:lineRule="auto"/>
              <w:rPr>
                <w:color w:val="000000"/>
                <w:sz w:val="20"/>
                <w:szCs w:val="20"/>
              </w:rPr>
            </w:pPr>
            <w:r w:rsidRPr="004E09A7">
              <w:rPr>
                <w:color w:val="000000"/>
                <w:sz w:val="20"/>
                <w:szCs w:val="20"/>
              </w:rPr>
              <w:t>Bank financing, institutions and regional entrepreneurial activities: Evidence from China</w:t>
            </w:r>
          </w:p>
        </w:tc>
        <w:tc>
          <w:tcPr>
            <w:tcW w:w="203" w:type="pct"/>
            <w:shd w:val="clear" w:color="auto" w:fill="auto"/>
            <w:hideMark/>
          </w:tcPr>
          <w:p w14:paraId="08E7E561" w14:textId="77777777" w:rsidR="00C50C2F" w:rsidRPr="004E09A7" w:rsidRDefault="00C50C2F" w:rsidP="00FC4727">
            <w:pPr>
              <w:spacing w:line="360" w:lineRule="auto"/>
              <w:rPr>
                <w:color w:val="000000"/>
                <w:sz w:val="20"/>
                <w:szCs w:val="20"/>
              </w:rPr>
            </w:pPr>
            <w:r w:rsidRPr="004E09A7">
              <w:rPr>
                <w:color w:val="000000"/>
                <w:sz w:val="20"/>
                <w:szCs w:val="20"/>
              </w:rPr>
              <w:t>2017</w:t>
            </w:r>
          </w:p>
        </w:tc>
        <w:tc>
          <w:tcPr>
            <w:tcW w:w="1258" w:type="pct"/>
            <w:shd w:val="clear" w:color="auto" w:fill="auto"/>
            <w:hideMark/>
          </w:tcPr>
          <w:p w14:paraId="43575EF4" w14:textId="77777777" w:rsidR="00C50C2F" w:rsidRPr="004E09A7" w:rsidRDefault="00C50C2F" w:rsidP="00FC4727">
            <w:pPr>
              <w:spacing w:line="360" w:lineRule="auto"/>
              <w:rPr>
                <w:color w:val="000000"/>
                <w:sz w:val="20"/>
                <w:szCs w:val="20"/>
              </w:rPr>
            </w:pPr>
            <w:r w:rsidRPr="004E09A7">
              <w:rPr>
                <w:color w:val="000000"/>
                <w:sz w:val="20"/>
                <w:szCs w:val="20"/>
              </w:rPr>
              <w:t>International Review of Economics and Finance</w:t>
            </w:r>
          </w:p>
        </w:tc>
        <w:tc>
          <w:tcPr>
            <w:tcW w:w="1136" w:type="pct"/>
            <w:shd w:val="clear" w:color="auto" w:fill="auto"/>
            <w:hideMark/>
          </w:tcPr>
          <w:p w14:paraId="09E290A2" w14:textId="77777777" w:rsidR="00C50C2F" w:rsidRPr="004E09A7" w:rsidRDefault="00C50C2F" w:rsidP="00FC4727">
            <w:pPr>
              <w:spacing w:line="360" w:lineRule="auto"/>
              <w:rPr>
                <w:color w:val="000000"/>
                <w:sz w:val="20"/>
                <w:szCs w:val="20"/>
              </w:rPr>
            </w:pPr>
            <w:r w:rsidRPr="004E09A7">
              <w:rPr>
                <w:color w:val="000000"/>
                <w:sz w:val="20"/>
                <w:szCs w:val="20"/>
              </w:rPr>
              <w:t xml:space="preserve"> the effects of bank financing on regional entrepreneurial activities</w:t>
            </w:r>
          </w:p>
        </w:tc>
      </w:tr>
      <w:tr w:rsidR="00C50C2F" w:rsidRPr="004E09A7" w14:paraId="2D2DE41D" w14:textId="77777777" w:rsidTr="00FC4727">
        <w:trPr>
          <w:trHeight w:val="1280"/>
        </w:trPr>
        <w:tc>
          <w:tcPr>
            <w:tcW w:w="147" w:type="pct"/>
            <w:shd w:val="clear" w:color="auto" w:fill="auto"/>
            <w:noWrap/>
            <w:hideMark/>
          </w:tcPr>
          <w:p w14:paraId="6CB4A03A" w14:textId="77777777" w:rsidR="00C50C2F" w:rsidRPr="004E09A7" w:rsidRDefault="00C50C2F" w:rsidP="00FC4727">
            <w:pPr>
              <w:spacing w:line="360" w:lineRule="auto"/>
              <w:rPr>
                <w:color w:val="000000"/>
                <w:sz w:val="20"/>
                <w:szCs w:val="20"/>
              </w:rPr>
            </w:pPr>
            <w:r w:rsidRPr="004E09A7">
              <w:rPr>
                <w:color w:val="000000"/>
                <w:sz w:val="20"/>
                <w:szCs w:val="20"/>
              </w:rPr>
              <w:lastRenderedPageBreak/>
              <w:t>36</w:t>
            </w:r>
          </w:p>
        </w:tc>
        <w:tc>
          <w:tcPr>
            <w:tcW w:w="1045" w:type="pct"/>
            <w:shd w:val="clear" w:color="auto" w:fill="auto"/>
            <w:hideMark/>
          </w:tcPr>
          <w:p w14:paraId="6873C668" w14:textId="77777777" w:rsidR="00C50C2F" w:rsidRPr="004E09A7" w:rsidRDefault="00C50C2F" w:rsidP="00FC4727">
            <w:pPr>
              <w:spacing w:line="360" w:lineRule="auto"/>
              <w:rPr>
                <w:color w:val="000000"/>
                <w:sz w:val="20"/>
                <w:szCs w:val="20"/>
              </w:rPr>
            </w:pPr>
            <w:r w:rsidRPr="004E09A7">
              <w:rPr>
                <w:color w:val="000000"/>
                <w:sz w:val="20"/>
                <w:szCs w:val="20"/>
              </w:rPr>
              <w:t>Bidabad B.; Amirostovar A.; Sherafati M.</w:t>
            </w:r>
          </w:p>
        </w:tc>
        <w:tc>
          <w:tcPr>
            <w:tcW w:w="1211" w:type="pct"/>
            <w:shd w:val="clear" w:color="auto" w:fill="auto"/>
            <w:hideMark/>
          </w:tcPr>
          <w:p w14:paraId="3C8F6F01" w14:textId="77777777" w:rsidR="00C50C2F" w:rsidRPr="004E09A7" w:rsidRDefault="00C50C2F" w:rsidP="00FC4727">
            <w:pPr>
              <w:spacing w:line="360" w:lineRule="auto"/>
              <w:rPr>
                <w:color w:val="000000"/>
                <w:sz w:val="20"/>
                <w:szCs w:val="20"/>
              </w:rPr>
            </w:pPr>
            <w:r w:rsidRPr="004E09A7">
              <w:rPr>
                <w:color w:val="000000"/>
                <w:sz w:val="20"/>
                <w:szCs w:val="20"/>
              </w:rPr>
              <w:t>Financial transparency, corporate governance and information disclosure of the entrepreneur’s corporation in Rastin banking</w:t>
            </w:r>
          </w:p>
        </w:tc>
        <w:tc>
          <w:tcPr>
            <w:tcW w:w="203" w:type="pct"/>
            <w:shd w:val="clear" w:color="auto" w:fill="auto"/>
            <w:hideMark/>
          </w:tcPr>
          <w:p w14:paraId="65A2506E" w14:textId="77777777" w:rsidR="00C50C2F" w:rsidRPr="004E09A7" w:rsidRDefault="00C50C2F" w:rsidP="00FC4727">
            <w:pPr>
              <w:spacing w:line="360" w:lineRule="auto"/>
              <w:rPr>
                <w:color w:val="000000"/>
                <w:sz w:val="20"/>
                <w:szCs w:val="20"/>
              </w:rPr>
            </w:pPr>
            <w:r w:rsidRPr="004E09A7">
              <w:rPr>
                <w:color w:val="000000"/>
                <w:sz w:val="20"/>
                <w:szCs w:val="20"/>
              </w:rPr>
              <w:t>2017</w:t>
            </w:r>
          </w:p>
        </w:tc>
        <w:tc>
          <w:tcPr>
            <w:tcW w:w="1258" w:type="pct"/>
            <w:shd w:val="clear" w:color="auto" w:fill="auto"/>
            <w:hideMark/>
          </w:tcPr>
          <w:p w14:paraId="1EF4685A" w14:textId="77777777" w:rsidR="00C50C2F" w:rsidRPr="004E09A7" w:rsidRDefault="00C50C2F" w:rsidP="00FC4727">
            <w:pPr>
              <w:spacing w:line="360" w:lineRule="auto"/>
              <w:rPr>
                <w:color w:val="000000"/>
                <w:sz w:val="20"/>
                <w:szCs w:val="20"/>
              </w:rPr>
            </w:pPr>
            <w:r w:rsidRPr="004E09A7">
              <w:rPr>
                <w:color w:val="000000"/>
                <w:sz w:val="20"/>
                <w:szCs w:val="20"/>
              </w:rPr>
              <w:t>International Journal of Law and Management</w:t>
            </w:r>
          </w:p>
        </w:tc>
        <w:tc>
          <w:tcPr>
            <w:tcW w:w="1136" w:type="pct"/>
            <w:shd w:val="clear" w:color="auto" w:fill="auto"/>
            <w:hideMark/>
          </w:tcPr>
          <w:p w14:paraId="2153F6C0" w14:textId="77777777" w:rsidR="00C50C2F" w:rsidRPr="004E09A7" w:rsidRDefault="00C50C2F" w:rsidP="00FC4727">
            <w:pPr>
              <w:spacing w:line="360" w:lineRule="auto"/>
              <w:rPr>
                <w:color w:val="000000"/>
                <w:sz w:val="20"/>
                <w:szCs w:val="20"/>
              </w:rPr>
            </w:pPr>
            <w:r w:rsidRPr="004E09A7">
              <w:rPr>
                <w:color w:val="000000"/>
                <w:sz w:val="20"/>
                <w:szCs w:val="20"/>
              </w:rPr>
              <w:t>corporate governance</w:t>
            </w:r>
          </w:p>
        </w:tc>
      </w:tr>
      <w:tr w:rsidR="00C50C2F" w:rsidRPr="004E09A7" w14:paraId="09A5E9F2" w14:textId="77777777" w:rsidTr="00FC4727">
        <w:trPr>
          <w:trHeight w:val="640"/>
        </w:trPr>
        <w:tc>
          <w:tcPr>
            <w:tcW w:w="147" w:type="pct"/>
            <w:shd w:val="clear" w:color="auto" w:fill="auto"/>
            <w:noWrap/>
            <w:hideMark/>
          </w:tcPr>
          <w:p w14:paraId="5495077F" w14:textId="77777777" w:rsidR="00C50C2F" w:rsidRPr="004E09A7" w:rsidRDefault="00C50C2F" w:rsidP="00FC4727">
            <w:pPr>
              <w:spacing w:line="360" w:lineRule="auto"/>
              <w:rPr>
                <w:color w:val="000000"/>
                <w:sz w:val="20"/>
                <w:szCs w:val="20"/>
              </w:rPr>
            </w:pPr>
            <w:r w:rsidRPr="004E09A7">
              <w:rPr>
                <w:color w:val="000000"/>
                <w:sz w:val="20"/>
                <w:szCs w:val="20"/>
              </w:rPr>
              <w:t>37</w:t>
            </w:r>
          </w:p>
        </w:tc>
        <w:tc>
          <w:tcPr>
            <w:tcW w:w="1045" w:type="pct"/>
            <w:shd w:val="clear" w:color="auto" w:fill="auto"/>
            <w:hideMark/>
          </w:tcPr>
          <w:p w14:paraId="744D809B" w14:textId="77777777" w:rsidR="00C50C2F" w:rsidRPr="004E09A7" w:rsidRDefault="00C50C2F" w:rsidP="00FC4727">
            <w:pPr>
              <w:spacing w:line="360" w:lineRule="auto"/>
              <w:rPr>
                <w:color w:val="000000"/>
                <w:sz w:val="20"/>
                <w:szCs w:val="20"/>
              </w:rPr>
            </w:pPr>
            <w:r w:rsidRPr="004E09A7">
              <w:rPr>
                <w:color w:val="000000"/>
                <w:sz w:val="20"/>
                <w:szCs w:val="20"/>
              </w:rPr>
              <w:t>Johnson S.; Premila K.</w:t>
            </w:r>
          </w:p>
        </w:tc>
        <w:tc>
          <w:tcPr>
            <w:tcW w:w="1211" w:type="pct"/>
            <w:shd w:val="clear" w:color="auto" w:fill="auto"/>
            <w:hideMark/>
          </w:tcPr>
          <w:p w14:paraId="5C4BA29B" w14:textId="77777777" w:rsidR="00C50C2F" w:rsidRPr="004E09A7" w:rsidRDefault="00C50C2F" w:rsidP="00FC4727">
            <w:pPr>
              <w:spacing w:line="360" w:lineRule="auto"/>
              <w:rPr>
                <w:color w:val="000000"/>
                <w:sz w:val="20"/>
                <w:szCs w:val="20"/>
              </w:rPr>
            </w:pPr>
            <w:r w:rsidRPr="004E09A7">
              <w:rPr>
                <w:color w:val="000000"/>
                <w:sz w:val="20"/>
                <w:szCs w:val="20"/>
              </w:rPr>
              <w:t>Status of financial literacy among small scale entrepreneurs: A case study</w:t>
            </w:r>
          </w:p>
        </w:tc>
        <w:tc>
          <w:tcPr>
            <w:tcW w:w="203" w:type="pct"/>
            <w:shd w:val="clear" w:color="auto" w:fill="auto"/>
            <w:hideMark/>
          </w:tcPr>
          <w:p w14:paraId="5CAA0E84" w14:textId="77777777" w:rsidR="00C50C2F" w:rsidRPr="004E09A7" w:rsidRDefault="00C50C2F" w:rsidP="00FC4727">
            <w:pPr>
              <w:spacing w:line="360" w:lineRule="auto"/>
              <w:rPr>
                <w:color w:val="000000"/>
                <w:sz w:val="20"/>
                <w:szCs w:val="20"/>
              </w:rPr>
            </w:pPr>
            <w:r w:rsidRPr="004E09A7">
              <w:rPr>
                <w:color w:val="000000"/>
                <w:sz w:val="20"/>
                <w:szCs w:val="20"/>
              </w:rPr>
              <w:t>2017</w:t>
            </w:r>
          </w:p>
        </w:tc>
        <w:tc>
          <w:tcPr>
            <w:tcW w:w="1258" w:type="pct"/>
            <w:shd w:val="clear" w:color="auto" w:fill="auto"/>
            <w:hideMark/>
          </w:tcPr>
          <w:p w14:paraId="02FBC19D" w14:textId="77777777" w:rsidR="00C50C2F" w:rsidRPr="004E09A7" w:rsidRDefault="00C50C2F" w:rsidP="00FC4727">
            <w:pPr>
              <w:spacing w:line="360" w:lineRule="auto"/>
              <w:rPr>
                <w:color w:val="000000"/>
                <w:sz w:val="20"/>
                <w:szCs w:val="20"/>
              </w:rPr>
            </w:pPr>
            <w:r w:rsidRPr="004E09A7">
              <w:rPr>
                <w:color w:val="000000"/>
                <w:sz w:val="20"/>
                <w:szCs w:val="20"/>
              </w:rPr>
              <w:t>Journal of Applied Economic Sciences</w:t>
            </w:r>
          </w:p>
        </w:tc>
        <w:tc>
          <w:tcPr>
            <w:tcW w:w="1136" w:type="pct"/>
            <w:shd w:val="clear" w:color="auto" w:fill="auto"/>
            <w:hideMark/>
          </w:tcPr>
          <w:p w14:paraId="0F3F477B" w14:textId="77777777" w:rsidR="00C50C2F" w:rsidRPr="004E09A7" w:rsidRDefault="00C50C2F" w:rsidP="00FC4727">
            <w:pPr>
              <w:spacing w:line="360" w:lineRule="auto"/>
              <w:rPr>
                <w:color w:val="000000"/>
                <w:sz w:val="20"/>
                <w:szCs w:val="20"/>
              </w:rPr>
            </w:pPr>
            <w:r w:rsidRPr="004E09A7">
              <w:rPr>
                <w:color w:val="000000"/>
                <w:sz w:val="20"/>
                <w:szCs w:val="20"/>
              </w:rPr>
              <w:t>financial literacy</w:t>
            </w:r>
          </w:p>
        </w:tc>
      </w:tr>
      <w:tr w:rsidR="00C50C2F" w:rsidRPr="004E09A7" w14:paraId="7C7CAC7E" w14:textId="77777777" w:rsidTr="00FC4727">
        <w:trPr>
          <w:trHeight w:val="960"/>
        </w:trPr>
        <w:tc>
          <w:tcPr>
            <w:tcW w:w="147" w:type="pct"/>
            <w:shd w:val="clear" w:color="auto" w:fill="auto"/>
            <w:noWrap/>
            <w:hideMark/>
          </w:tcPr>
          <w:p w14:paraId="3D0C8C22" w14:textId="77777777" w:rsidR="00C50C2F" w:rsidRPr="004E09A7" w:rsidRDefault="00C50C2F" w:rsidP="00FC4727">
            <w:pPr>
              <w:spacing w:line="360" w:lineRule="auto"/>
              <w:rPr>
                <w:color w:val="000000"/>
                <w:sz w:val="20"/>
                <w:szCs w:val="20"/>
              </w:rPr>
            </w:pPr>
            <w:r w:rsidRPr="004E09A7">
              <w:rPr>
                <w:color w:val="000000"/>
                <w:sz w:val="20"/>
                <w:szCs w:val="20"/>
              </w:rPr>
              <w:t>38</w:t>
            </w:r>
          </w:p>
        </w:tc>
        <w:tc>
          <w:tcPr>
            <w:tcW w:w="1045" w:type="pct"/>
            <w:shd w:val="clear" w:color="auto" w:fill="auto"/>
            <w:hideMark/>
          </w:tcPr>
          <w:p w14:paraId="2568B611" w14:textId="77777777" w:rsidR="00C50C2F" w:rsidRPr="004E09A7" w:rsidRDefault="00C50C2F" w:rsidP="00FC4727">
            <w:pPr>
              <w:spacing w:line="360" w:lineRule="auto"/>
              <w:rPr>
                <w:color w:val="000000"/>
                <w:sz w:val="20"/>
                <w:szCs w:val="20"/>
              </w:rPr>
            </w:pPr>
            <w:r w:rsidRPr="004E09A7">
              <w:rPr>
                <w:color w:val="000000"/>
                <w:sz w:val="20"/>
                <w:szCs w:val="20"/>
              </w:rPr>
              <w:t>Milkau U.</w:t>
            </w:r>
          </w:p>
        </w:tc>
        <w:tc>
          <w:tcPr>
            <w:tcW w:w="1211" w:type="pct"/>
            <w:shd w:val="clear" w:color="auto" w:fill="auto"/>
            <w:hideMark/>
          </w:tcPr>
          <w:p w14:paraId="3D1D691E" w14:textId="77777777" w:rsidR="00C50C2F" w:rsidRPr="004E09A7" w:rsidRDefault="00C50C2F" w:rsidP="00FC4727">
            <w:pPr>
              <w:spacing w:line="360" w:lineRule="auto"/>
              <w:rPr>
                <w:color w:val="000000"/>
                <w:sz w:val="20"/>
                <w:szCs w:val="20"/>
              </w:rPr>
            </w:pPr>
            <w:r w:rsidRPr="004E09A7">
              <w:rPr>
                <w:color w:val="000000"/>
                <w:sz w:val="20"/>
                <w:szCs w:val="20"/>
              </w:rPr>
              <w:t>Risk culture during the last 2000 years—from an aleatory society to the illusion of risk control</w:t>
            </w:r>
          </w:p>
        </w:tc>
        <w:tc>
          <w:tcPr>
            <w:tcW w:w="203" w:type="pct"/>
            <w:shd w:val="clear" w:color="auto" w:fill="auto"/>
            <w:hideMark/>
          </w:tcPr>
          <w:p w14:paraId="2C566D8E" w14:textId="77777777" w:rsidR="00C50C2F" w:rsidRPr="004E09A7" w:rsidRDefault="00C50C2F" w:rsidP="00FC4727">
            <w:pPr>
              <w:spacing w:line="360" w:lineRule="auto"/>
              <w:rPr>
                <w:color w:val="000000"/>
                <w:sz w:val="20"/>
                <w:szCs w:val="20"/>
              </w:rPr>
            </w:pPr>
            <w:r w:rsidRPr="004E09A7">
              <w:rPr>
                <w:color w:val="000000"/>
                <w:sz w:val="20"/>
                <w:szCs w:val="20"/>
              </w:rPr>
              <w:t>2017</w:t>
            </w:r>
          </w:p>
        </w:tc>
        <w:tc>
          <w:tcPr>
            <w:tcW w:w="1258" w:type="pct"/>
            <w:shd w:val="clear" w:color="auto" w:fill="auto"/>
            <w:hideMark/>
          </w:tcPr>
          <w:p w14:paraId="0AB5A945" w14:textId="77777777" w:rsidR="00C50C2F" w:rsidRPr="004E09A7" w:rsidRDefault="00C50C2F" w:rsidP="00FC4727">
            <w:pPr>
              <w:spacing w:line="360" w:lineRule="auto"/>
              <w:rPr>
                <w:color w:val="000000"/>
                <w:sz w:val="20"/>
                <w:szCs w:val="20"/>
              </w:rPr>
            </w:pPr>
            <w:r w:rsidRPr="004E09A7">
              <w:rPr>
                <w:color w:val="000000"/>
                <w:sz w:val="20"/>
                <w:szCs w:val="20"/>
              </w:rPr>
              <w:t>International Journal of Financial Studies</w:t>
            </w:r>
          </w:p>
        </w:tc>
        <w:tc>
          <w:tcPr>
            <w:tcW w:w="1136" w:type="pct"/>
            <w:shd w:val="clear" w:color="auto" w:fill="auto"/>
            <w:hideMark/>
          </w:tcPr>
          <w:p w14:paraId="762B76E2" w14:textId="77777777" w:rsidR="00C50C2F" w:rsidRPr="004E09A7" w:rsidRDefault="00C50C2F" w:rsidP="00FC4727">
            <w:pPr>
              <w:spacing w:line="360" w:lineRule="auto"/>
              <w:rPr>
                <w:color w:val="000000"/>
                <w:sz w:val="20"/>
                <w:szCs w:val="20"/>
              </w:rPr>
            </w:pPr>
          </w:p>
        </w:tc>
      </w:tr>
      <w:tr w:rsidR="00C50C2F" w:rsidRPr="004E09A7" w14:paraId="1DC26DF0" w14:textId="77777777" w:rsidTr="00FC4727">
        <w:trPr>
          <w:trHeight w:val="960"/>
        </w:trPr>
        <w:tc>
          <w:tcPr>
            <w:tcW w:w="147" w:type="pct"/>
            <w:shd w:val="clear" w:color="auto" w:fill="auto"/>
            <w:noWrap/>
            <w:hideMark/>
          </w:tcPr>
          <w:p w14:paraId="55F2494B" w14:textId="77777777" w:rsidR="00C50C2F" w:rsidRPr="004E09A7" w:rsidRDefault="00C50C2F" w:rsidP="00FC4727">
            <w:pPr>
              <w:spacing w:line="360" w:lineRule="auto"/>
              <w:rPr>
                <w:color w:val="000000"/>
                <w:sz w:val="20"/>
                <w:szCs w:val="20"/>
              </w:rPr>
            </w:pPr>
            <w:r w:rsidRPr="004E09A7">
              <w:rPr>
                <w:color w:val="000000"/>
                <w:sz w:val="20"/>
                <w:szCs w:val="20"/>
              </w:rPr>
              <w:t>39</w:t>
            </w:r>
          </w:p>
        </w:tc>
        <w:tc>
          <w:tcPr>
            <w:tcW w:w="1045" w:type="pct"/>
            <w:shd w:val="clear" w:color="auto" w:fill="auto"/>
            <w:hideMark/>
          </w:tcPr>
          <w:p w14:paraId="4AF2B543" w14:textId="77777777" w:rsidR="00C50C2F" w:rsidRPr="004E09A7" w:rsidRDefault="00C50C2F" w:rsidP="00FC4727">
            <w:pPr>
              <w:spacing w:line="360" w:lineRule="auto"/>
              <w:rPr>
                <w:color w:val="000000"/>
                <w:sz w:val="20"/>
                <w:szCs w:val="20"/>
              </w:rPr>
            </w:pPr>
            <w:r w:rsidRPr="004E09A7">
              <w:rPr>
                <w:color w:val="000000"/>
                <w:sz w:val="20"/>
                <w:szCs w:val="20"/>
              </w:rPr>
              <w:t>Schich S.</w:t>
            </w:r>
          </w:p>
        </w:tc>
        <w:tc>
          <w:tcPr>
            <w:tcW w:w="1211" w:type="pct"/>
            <w:shd w:val="clear" w:color="auto" w:fill="auto"/>
            <w:hideMark/>
          </w:tcPr>
          <w:p w14:paraId="5C209E36" w14:textId="77777777" w:rsidR="00C50C2F" w:rsidRPr="004E09A7" w:rsidRDefault="00C50C2F" w:rsidP="00FC4727">
            <w:pPr>
              <w:spacing w:line="360" w:lineRule="auto"/>
              <w:rPr>
                <w:color w:val="000000"/>
                <w:sz w:val="20"/>
                <w:szCs w:val="20"/>
              </w:rPr>
            </w:pPr>
            <w:r w:rsidRPr="004E09A7">
              <w:rPr>
                <w:color w:val="000000"/>
                <w:sz w:val="20"/>
                <w:szCs w:val="20"/>
              </w:rPr>
              <w:t>To What Extent Do Public Authorities Verify the Cost-Effectiveness of Guarantees for Credit to SMEs?</w:t>
            </w:r>
          </w:p>
        </w:tc>
        <w:tc>
          <w:tcPr>
            <w:tcW w:w="203" w:type="pct"/>
            <w:shd w:val="clear" w:color="auto" w:fill="auto"/>
            <w:hideMark/>
          </w:tcPr>
          <w:p w14:paraId="6A625368" w14:textId="77777777" w:rsidR="00C50C2F" w:rsidRPr="004E09A7" w:rsidRDefault="00C50C2F" w:rsidP="00FC4727">
            <w:pPr>
              <w:spacing w:line="360" w:lineRule="auto"/>
              <w:rPr>
                <w:color w:val="000000"/>
                <w:sz w:val="20"/>
                <w:szCs w:val="20"/>
              </w:rPr>
            </w:pPr>
            <w:r w:rsidRPr="004E09A7">
              <w:rPr>
                <w:color w:val="000000"/>
                <w:sz w:val="20"/>
                <w:szCs w:val="20"/>
              </w:rPr>
              <w:t>2018</w:t>
            </w:r>
          </w:p>
        </w:tc>
        <w:tc>
          <w:tcPr>
            <w:tcW w:w="1258" w:type="pct"/>
            <w:shd w:val="clear" w:color="auto" w:fill="auto"/>
            <w:hideMark/>
          </w:tcPr>
          <w:p w14:paraId="5926BC28" w14:textId="77777777" w:rsidR="00C50C2F" w:rsidRPr="004E09A7" w:rsidRDefault="00C50C2F" w:rsidP="00FC4727">
            <w:pPr>
              <w:spacing w:line="360" w:lineRule="auto"/>
              <w:rPr>
                <w:color w:val="000000"/>
                <w:sz w:val="20"/>
                <w:szCs w:val="20"/>
              </w:rPr>
            </w:pPr>
            <w:r w:rsidRPr="004E09A7">
              <w:rPr>
                <w:color w:val="000000"/>
                <w:sz w:val="20"/>
                <w:szCs w:val="20"/>
              </w:rPr>
              <w:t>Comparative Economic Studies</w:t>
            </w:r>
          </w:p>
        </w:tc>
        <w:tc>
          <w:tcPr>
            <w:tcW w:w="1136" w:type="pct"/>
            <w:shd w:val="clear" w:color="auto" w:fill="auto"/>
            <w:hideMark/>
          </w:tcPr>
          <w:p w14:paraId="3E0D42A4" w14:textId="77777777" w:rsidR="00C50C2F" w:rsidRPr="004E09A7" w:rsidRDefault="00C50C2F" w:rsidP="00FC4727">
            <w:pPr>
              <w:spacing w:line="360" w:lineRule="auto"/>
              <w:rPr>
                <w:color w:val="000000"/>
                <w:sz w:val="20"/>
                <w:szCs w:val="20"/>
              </w:rPr>
            </w:pPr>
            <w:r w:rsidRPr="004E09A7">
              <w:rPr>
                <w:color w:val="000000"/>
                <w:sz w:val="20"/>
                <w:szCs w:val="20"/>
              </w:rPr>
              <w:t>Guarantees for credit to SMEs</w:t>
            </w:r>
          </w:p>
        </w:tc>
      </w:tr>
      <w:tr w:rsidR="00C50C2F" w:rsidRPr="004E09A7" w14:paraId="26ECC2B3" w14:textId="77777777" w:rsidTr="00FC4727">
        <w:trPr>
          <w:trHeight w:val="640"/>
        </w:trPr>
        <w:tc>
          <w:tcPr>
            <w:tcW w:w="147" w:type="pct"/>
            <w:shd w:val="clear" w:color="auto" w:fill="auto"/>
            <w:noWrap/>
            <w:hideMark/>
          </w:tcPr>
          <w:p w14:paraId="47005A4B" w14:textId="77777777" w:rsidR="00C50C2F" w:rsidRPr="004E09A7" w:rsidRDefault="00C50C2F" w:rsidP="00FC4727">
            <w:pPr>
              <w:spacing w:line="360" w:lineRule="auto"/>
              <w:rPr>
                <w:color w:val="000000"/>
                <w:sz w:val="20"/>
                <w:szCs w:val="20"/>
              </w:rPr>
            </w:pPr>
            <w:r w:rsidRPr="004E09A7">
              <w:rPr>
                <w:color w:val="000000"/>
                <w:sz w:val="20"/>
                <w:szCs w:val="20"/>
              </w:rPr>
              <w:t>40</w:t>
            </w:r>
          </w:p>
        </w:tc>
        <w:tc>
          <w:tcPr>
            <w:tcW w:w="1045" w:type="pct"/>
            <w:shd w:val="clear" w:color="auto" w:fill="auto"/>
            <w:hideMark/>
          </w:tcPr>
          <w:p w14:paraId="7394BB5F" w14:textId="77777777" w:rsidR="00C50C2F" w:rsidRPr="004E09A7" w:rsidRDefault="00C50C2F" w:rsidP="00FC4727">
            <w:pPr>
              <w:spacing w:line="360" w:lineRule="auto"/>
              <w:rPr>
                <w:color w:val="000000"/>
                <w:sz w:val="20"/>
                <w:szCs w:val="20"/>
              </w:rPr>
            </w:pPr>
            <w:r w:rsidRPr="004E09A7">
              <w:rPr>
                <w:color w:val="000000"/>
                <w:sz w:val="20"/>
                <w:szCs w:val="20"/>
              </w:rPr>
              <w:t>Anagnostopoulos I.</w:t>
            </w:r>
          </w:p>
        </w:tc>
        <w:tc>
          <w:tcPr>
            <w:tcW w:w="1211" w:type="pct"/>
            <w:shd w:val="clear" w:color="auto" w:fill="auto"/>
            <w:hideMark/>
          </w:tcPr>
          <w:p w14:paraId="2BE51A55" w14:textId="77777777" w:rsidR="00C50C2F" w:rsidRPr="004E09A7" w:rsidRDefault="00C50C2F" w:rsidP="00FC4727">
            <w:pPr>
              <w:spacing w:line="360" w:lineRule="auto"/>
              <w:rPr>
                <w:color w:val="000000"/>
                <w:sz w:val="20"/>
                <w:szCs w:val="20"/>
              </w:rPr>
            </w:pPr>
            <w:r w:rsidRPr="004E09A7">
              <w:rPr>
                <w:color w:val="000000"/>
                <w:sz w:val="20"/>
                <w:szCs w:val="20"/>
              </w:rPr>
              <w:t>Fintech and regtech: Impact on regulators and banks</w:t>
            </w:r>
          </w:p>
        </w:tc>
        <w:tc>
          <w:tcPr>
            <w:tcW w:w="203" w:type="pct"/>
            <w:shd w:val="clear" w:color="auto" w:fill="auto"/>
            <w:hideMark/>
          </w:tcPr>
          <w:p w14:paraId="0F2FFB3C" w14:textId="77777777" w:rsidR="00C50C2F" w:rsidRPr="004E09A7" w:rsidRDefault="00C50C2F" w:rsidP="00FC4727">
            <w:pPr>
              <w:spacing w:line="360" w:lineRule="auto"/>
              <w:rPr>
                <w:color w:val="000000"/>
                <w:sz w:val="20"/>
                <w:szCs w:val="20"/>
              </w:rPr>
            </w:pPr>
            <w:r w:rsidRPr="004E09A7">
              <w:rPr>
                <w:color w:val="000000"/>
                <w:sz w:val="20"/>
                <w:szCs w:val="20"/>
              </w:rPr>
              <w:t>2018</w:t>
            </w:r>
          </w:p>
        </w:tc>
        <w:tc>
          <w:tcPr>
            <w:tcW w:w="1258" w:type="pct"/>
            <w:shd w:val="clear" w:color="auto" w:fill="auto"/>
            <w:hideMark/>
          </w:tcPr>
          <w:p w14:paraId="3EC5E3CB" w14:textId="77777777" w:rsidR="00C50C2F" w:rsidRPr="004E09A7" w:rsidRDefault="00C50C2F" w:rsidP="00FC4727">
            <w:pPr>
              <w:spacing w:line="360" w:lineRule="auto"/>
              <w:rPr>
                <w:color w:val="000000"/>
                <w:sz w:val="20"/>
                <w:szCs w:val="20"/>
              </w:rPr>
            </w:pPr>
            <w:r w:rsidRPr="004E09A7">
              <w:rPr>
                <w:color w:val="000000"/>
                <w:sz w:val="20"/>
                <w:szCs w:val="20"/>
              </w:rPr>
              <w:t>Journal of Economics and Business</w:t>
            </w:r>
          </w:p>
        </w:tc>
        <w:tc>
          <w:tcPr>
            <w:tcW w:w="1136" w:type="pct"/>
            <w:shd w:val="clear" w:color="auto" w:fill="auto"/>
            <w:hideMark/>
          </w:tcPr>
          <w:p w14:paraId="48C0C906" w14:textId="77777777" w:rsidR="00C50C2F" w:rsidRPr="004E09A7" w:rsidRDefault="00C50C2F" w:rsidP="00FC4727">
            <w:pPr>
              <w:spacing w:line="360" w:lineRule="auto"/>
              <w:rPr>
                <w:color w:val="000000"/>
                <w:sz w:val="20"/>
                <w:szCs w:val="20"/>
              </w:rPr>
            </w:pPr>
            <w:r w:rsidRPr="004E09A7">
              <w:rPr>
                <w:color w:val="000000"/>
                <w:sz w:val="20"/>
                <w:szCs w:val="20"/>
              </w:rPr>
              <w:t>fintech development</w:t>
            </w:r>
          </w:p>
        </w:tc>
      </w:tr>
      <w:tr w:rsidR="00C50C2F" w:rsidRPr="004E09A7" w14:paraId="580F4167" w14:textId="77777777" w:rsidTr="00FC4727">
        <w:trPr>
          <w:trHeight w:val="640"/>
        </w:trPr>
        <w:tc>
          <w:tcPr>
            <w:tcW w:w="147" w:type="pct"/>
            <w:shd w:val="clear" w:color="auto" w:fill="auto"/>
            <w:noWrap/>
            <w:hideMark/>
          </w:tcPr>
          <w:p w14:paraId="63F6067F" w14:textId="77777777" w:rsidR="00C50C2F" w:rsidRPr="004E09A7" w:rsidRDefault="00C50C2F" w:rsidP="00FC4727">
            <w:pPr>
              <w:spacing w:line="360" w:lineRule="auto"/>
              <w:rPr>
                <w:color w:val="000000"/>
                <w:sz w:val="20"/>
                <w:szCs w:val="20"/>
              </w:rPr>
            </w:pPr>
            <w:r w:rsidRPr="004E09A7">
              <w:rPr>
                <w:color w:val="000000"/>
                <w:sz w:val="20"/>
                <w:szCs w:val="20"/>
              </w:rPr>
              <w:t>41</w:t>
            </w:r>
          </w:p>
        </w:tc>
        <w:tc>
          <w:tcPr>
            <w:tcW w:w="1045" w:type="pct"/>
            <w:shd w:val="clear" w:color="auto" w:fill="auto"/>
            <w:hideMark/>
          </w:tcPr>
          <w:p w14:paraId="70641C30" w14:textId="77777777" w:rsidR="00C50C2F" w:rsidRPr="004E09A7" w:rsidRDefault="00C50C2F" w:rsidP="00FC4727">
            <w:pPr>
              <w:spacing w:line="360" w:lineRule="auto"/>
              <w:rPr>
                <w:color w:val="000000"/>
                <w:sz w:val="20"/>
                <w:szCs w:val="20"/>
              </w:rPr>
            </w:pPr>
            <w:r w:rsidRPr="004E09A7">
              <w:rPr>
                <w:color w:val="000000"/>
                <w:sz w:val="20"/>
                <w:szCs w:val="20"/>
              </w:rPr>
              <w:t>McLeod R.H.; Rosdaniah S.</w:t>
            </w:r>
          </w:p>
        </w:tc>
        <w:tc>
          <w:tcPr>
            <w:tcW w:w="1211" w:type="pct"/>
            <w:shd w:val="clear" w:color="auto" w:fill="auto"/>
            <w:hideMark/>
          </w:tcPr>
          <w:p w14:paraId="4B9A4669" w14:textId="77777777" w:rsidR="00C50C2F" w:rsidRPr="004E09A7" w:rsidRDefault="00C50C2F" w:rsidP="00FC4727">
            <w:pPr>
              <w:spacing w:line="360" w:lineRule="auto"/>
              <w:rPr>
                <w:color w:val="000000"/>
                <w:sz w:val="20"/>
                <w:szCs w:val="20"/>
              </w:rPr>
            </w:pPr>
            <w:r w:rsidRPr="004E09A7">
              <w:rPr>
                <w:color w:val="000000"/>
                <w:sz w:val="20"/>
                <w:szCs w:val="20"/>
              </w:rPr>
              <w:t>An evaluation of some key economic policies</w:t>
            </w:r>
          </w:p>
        </w:tc>
        <w:tc>
          <w:tcPr>
            <w:tcW w:w="203" w:type="pct"/>
            <w:shd w:val="clear" w:color="auto" w:fill="auto"/>
            <w:hideMark/>
          </w:tcPr>
          <w:p w14:paraId="788C166A" w14:textId="77777777" w:rsidR="00C50C2F" w:rsidRPr="004E09A7" w:rsidRDefault="00C50C2F" w:rsidP="00FC4727">
            <w:pPr>
              <w:spacing w:line="360" w:lineRule="auto"/>
              <w:rPr>
                <w:color w:val="000000"/>
                <w:sz w:val="20"/>
                <w:szCs w:val="20"/>
              </w:rPr>
            </w:pPr>
            <w:r w:rsidRPr="004E09A7">
              <w:rPr>
                <w:color w:val="000000"/>
                <w:sz w:val="20"/>
                <w:szCs w:val="20"/>
              </w:rPr>
              <w:t>2018</w:t>
            </w:r>
          </w:p>
        </w:tc>
        <w:tc>
          <w:tcPr>
            <w:tcW w:w="1258" w:type="pct"/>
            <w:shd w:val="clear" w:color="auto" w:fill="auto"/>
            <w:hideMark/>
          </w:tcPr>
          <w:p w14:paraId="3144CC68" w14:textId="77777777" w:rsidR="00C50C2F" w:rsidRPr="004E09A7" w:rsidRDefault="00C50C2F" w:rsidP="00FC4727">
            <w:pPr>
              <w:spacing w:line="360" w:lineRule="auto"/>
              <w:rPr>
                <w:color w:val="000000"/>
                <w:sz w:val="20"/>
                <w:szCs w:val="20"/>
              </w:rPr>
            </w:pPr>
            <w:r w:rsidRPr="004E09A7">
              <w:rPr>
                <w:color w:val="000000"/>
                <w:sz w:val="20"/>
                <w:szCs w:val="20"/>
              </w:rPr>
              <w:t>Bulletin of Indonesian Economic Studies</w:t>
            </w:r>
          </w:p>
        </w:tc>
        <w:tc>
          <w:tcPr>
            <w:tcW w:w="1136" w:type="pct"/>
            <w:shd w:val="clear" w:color="auto" w:fill="auto"/>
            <w:hideMark/>
          </w:tcPr>
          <w:p w14:paraId="37627AD6" w14:textId="77777777" w:rsidR="00C50C2F" w:rsidRPr="004E09A7" w:rsidRDefault="00C50C2F" w:rsidP="00FC4727">
            <w:pPr>
              <w:spacing w:line="360" w:lineRule="auto"/>
              <w:rPr>
                <w:color w:val="000000"/>
                <w:sz w:val="20"/>
                <w:szCs w:val="20"/>
              </w:rPr>
            </w:pPr>
            <w:r w:rsidRPr="004E09A7">
              <w:rPr>
                <w:color w:val="000000"/>
                <w:sz w:val="20"/>
                <w:szCs w:val="20"/>
              </w:rPr>
              <w:t>Economic policies</w:t>
            </w:r>
          </w:p>
        </w:tc>
      </w:tr>
      <w:tr w:rsidR="00C50C2F" w:rsidRPr="004E09A7" w14:paraId="62D38893" w14:textId="77777777" w:rsidTr="00FC4727">
        <w:trPr>
          <w:trHeight w:val="2240"/>
        </w:trPr>
        <w:tc>
          <w:tcPr>
            <w:tcW w:w="147" w:type="pct"/>
            <w:shd w:val="clear" w:color="auto" w:fill="auto"/>
            <w:noWrap/>
            <w:hideMark/>
          </w:tcPr>
          <w:p w14:paraId="5C4CE834" w14:textId="77777777" w:rsidR="00C50C2F" w:rsidRPr="004E09A7" w:rsidRDefault="00C50C2F" w:rsidP="00FC4727">
            <w:pPr>
              <w:spacing w:line="360" w:lineRule="auto"/>
              <w:rPr>
                <w:color w:val="000000"/>
                <w:sz w:val="20"/>
                <w:szCs w:val="20"/>
              </w:rPr>
            </w:pPr>
            <w:r w:rsidRPr="004E09A7">
              <w:rPr>
                <w:color w:val="000000"/>
                <w:sz w:val="20"/>
                <w:szCs w:val="20"/>
              </w:rPr>
              <w:t>42</w:t>
            </w:r>
          </w:p>
        </w:tc>
        <w:tc>
          <w:tcPr>
            <w:tcW w:w="1045" w:type="pct"/>
            <w:shd w:val="clear" w:color="auto" w:fill="auto"/>
            <w:hideMark/>
          </w:tcPr>
          <w:p w14:paraId="0D75004A" w14:textId="77777777" w:rsidR="00C50C2F" w:rsidRPr="004E09A7" w:rsidRDefault="00C50C2F" w:rsidP="00FC4727">
            <w:pPr>
              <w:spacing w:line="360" w:lineRule="auto"/>
              <w:rPr>
                <w:color w:val="000000"/>
                <w:sz w:val="20"/>
                <w:szCs w:val="20"/>
              </w:rPr>
            </w:pPr>
            <w:r w:rsidRPr="004E09A7">
              <w:rPr>
                <w:color w:val="000000"/>
                <w:sz w:val="20"/>
                <w:szCs w:val="20"/>
              </w:rPr>
              <w:t>Segura E.A.; VallsMartínez M.C.</w:t>
            </w:r>
          </w:p>
        </w:tc>
        <w:tc>
          <w:tcPr>
            <w:tcW w:w="1211" w:type="pct"/>
            <w:shd w:val="clear" w:color="auto" w:fill="auto"/>
            <w:hideMark/>
          </w:tcPr>
          <w:p w14:paraId="5C98D1DA" w14:textId="77777777" w:rsidR="00C50C2F" w:rsidRPr="004E09A7" w:rsidRDefault="00C50C2F" w:rsidP="00FC4727">
            <w:pPr>
              <w:spacing w:line="360" w:lineRule="auto"/>
              <w:rPr>
                <w:color w:val="000000"/>
                <w:sz w:val="20"/>
                <w:szCs w:val="20"/>
              </w:rPr>
            </w:pPr>
            <w:r w:rsidRPr="004E09A7">
              <w:rPr>
                <w:color w:val="000000"/>
                <w:sz w:val="20"/>
                <w:szCs w:val="20"/>
              </w:rPr>
              <w:t>Strategic analysis of Ethical Banking in Spain through Triodos Bank. Financing social and environmental projects; [Análisis estratégico de la banca ética en España a través de Triodos Bank. Financiación de proyectos sociales y medioambientales]</w:t>
            </w:r>
          </w:p>
        </w:tc>
        <w:tc>
          <w:tcPr>
            <w:tcW w:w="203" w:type="pct"/>
            <w:shd w:val="clear" w:color="auto" w:fill="auto"/>
            <w:hideMark/>
          </w:tcPr>
          <w:p w14:paraId="6DB77029" w14:textId="77777777" w:rsidR="00C50C2F" w:rsidRPr="004E09A7" w:rsidRDefault="00C50C2F" w:rsidP="00FC4727">
            <w:pPr>
              <w:spacing w:line="360" w:lineRule="auto"/>
              <w:rPr>
                <w:color w:val="000000"/>
                <w:sz w:val="20"/>
                <w:szCs w:val="20"/>
              </w:rPr>
            </w:pPr>
            <w:r w:rsidRPr="004E09A7">
              <w:rPr>
                <w:color w:val="000000"/>
                <w:sz w:val="20"/>
                <w:szCs w:val="20"/>
              </w:rPr>
              <w:t>2018</w:t>
            </w:r>
          </w:p>
        </w:tc>
        <w:tc>
          <w:tcPr>
            <w:tcW w:w="1258" w:type="pct"/>
            <w:shd w:val="clear" w:color="auto" w:fill="auto"/>
            <w:hideMark/>
          </w:tcPr>
          <w:p w14:paraId="3156B82D" w14:textId="77777777" w:rsidR="00C50C2F" w:rsidRPr="004E09A7" w:rsidRDefault="00C50C2F" w:rsidP="00FC4727">
            <w:pPr>
              <w:spacing w:line="360" w:lineRule="auto"/>
              <w:rPr>
                <w:color w:val="000000"/>
                <w:sz w:val="20"/>
                <w:szCs w:val="20"/>
              </w:rPr>
            </w:pPr>
            <w:r w:rsidRPr="004E09A7">
              <w:rPr>
                <w:color w:val="000000"/>
                <w:sz w:val="20"/>
                <w:szCs w:val="20"/>
              </w:rPr>
              <w:t>CIRIEC-Espana Revista de Economia Publica, Social y Cooperativa</w:t>
            </w:r>
          </w:p>
        </w:tc>
        <w:tc>
          <w:tcPr>
            <w:tcW w:w="1136" w:type="pct"/>
            <w:shd w:val="clear" w:color="auto" w:fill="auto"/>
            <w:hideMark/>
          </w:tcPr>
          <w:p w14:paraId="66E463BF" w14:textId="77777777" w:rsidR="00C50C2F" w:rsidRPr="004E09A7" w:rsidRDefault="00C50C2F" w:rsidP="00FC4727">
            <w:pPr>
              <w:spacing w:line="360" w:lineRule="auto"/>
              <w:rPr>
                <w:color w:val="000000"/>
                <w:sz w:val="20"/>
                <w:szCs w:val="20"/>
              </w:rPr>
            </w:pPr>
            <w:r w:rsidRPr="004E09A7">
              <w:rPr>
                <w:color w:val="000000"/>
                <w:sz w:val="20"/>
                <w:szCs w:val="20"/>
              </w:rPr>
              <w:t>Strategic analysis of Ethical Banking</w:t>
            </w:r>
          </w:p>
        </w:tc>
      </w:tr>
      <w:tr w:rsidR="00C50C2F" w:rsidRPr="004E09A7" w14:paraId="66D0D02C" w14:textId="77777777" w:rsidTr="00FC4727">
        <w:trPr>
          <w:trHeight w:val="1280"/>
        </w:trPr>
        <w:tc>
          <w:tcPr>
            <w:tcW w:w="147" w:type="pct"/>
            <w:shd w:val="clear" w:color="auto" w:fill="auto"/>
            <w:noWrap/>
            <w:hideMark/>
          </w:tcPr>
          <w:p w14:paraId="682B68B6" w14:textId="77777777" w:rsidR="00C50C2F" w:rsidRPr="004E09A7" w:rsidRDefault="00C50C2F" w:rsidP="00FC4727">
            <w:pPr>
              <w:spacing w:line="360" w:lineRule="auto"/>
              <w:rPr>
                <w:color w:val="000000"/>
                <w:sz w:val="20"/>
                <w:szCs w:val="20"/>
              </w:rPr>
            </w:pPr>
            <w:r w:rsidRPr="004E09A7">
              <w:rPr>
                <w:color w:val="000000"/>
                <w:sz w:val="20"/>
                <w:szCs w:val="20"/>
              </w:rPr>
              <w:lastRenderedPageBreak/>
              <w:t>43</w:t>
            </w:r>
          </w:p>
        </w:tc>
        <w:tc>
          <w:tcPr>
            <w:tcW w:w="1045" w:type="pct"/>
            <w:shd w:val="clear" w:color="auto" w:fill="auto"/>
            <w:hideMark/>
          </w:tcPr>
          <w:p w14:paraId="645CEAE0" w14:textId="77777777" w:rsidR="00C50C2F" w:rsidRPr="004E09A7" w:rsidRDefault="00C50C2F" w:rsidP="00FC4727">
            <w:pPr>
              <w:spacing w:line="360" w:lineRule="auto"/>
              <w:rPr>
                <w:color w:val="000000"/>
                <w:sz w:val="20"/>
                <w:szCs w:val="20"/>
              </w:rPr>
            </w:pPr>
            <w:r w:rsidRPr="004E09A7">
              <w:rPr>
                <w:color w:val="000000"/>
                <w:sz w:val="20"/>
                <w:szCs w:val="20"/>
              </w:rPr>
              <w:t>Callegari B.</w:t>
            </w:r>
          </w:p>
        </w:tc>
        <w:tc>
          <w:tcPr>
            <w:tcW w:w="1211" w:type="pct"/>
            <w:shd w:val="clear" w:color="auto" w:fill="auto"/>
            <w:hideMark/>
          </w:tcPr>
          <w:p w14:paraId="5BAB8EA1" w14:textId="77777777" w:rsidR="00C50C2F" w:rsidRPr="004E09A7" w:rsidRDefault="00C50C2F" w:rsidP="00FC4727">
            <w:pPr>
              <w:spacing w:line="360" w:lineRule="auto"/>
              <w:rPr>
                <w:color w:val="000000"/>
                <w:sz w:val="20"/>
                <w:szCs w:val="20"/>
              </w:rPr>
            </w:pPr>
            <w:r w:rsidRPr="004E09A7">
              <w:rPr>
                <w:color w:val="000000"/>
                <w:sz w:val="20"/>
                <w:szCs w:val="20"/>
              </w:rPr>
              <w:t>The finance/innovation nexus in Schumpeterian analysis: theory and application to the case of U.S. trustified capitalism</w:t>
            </w:r>
          </w:p>
        </w:tc>
        <w:tc>
          <w:tcPr>
            <w:tcW w:w="203" w:type="pct"/>
            <w:shd w:val="clear" w:color="auto" w:fill="auto"/>
            <w:hideMark/>
          </w:tcPr>
          <w:p w14:paraId="5F8BAEF9" w14:textId="77777777" w:rsidR="00C50C2F" w:rsidRPr="004E09A7" w:rsidRDefault="00C50C2F" w:rsidP="00FC4727">
            <w:pPr>
              <w:spacing w:line="360" w:lineRule="auto"/>
              <w:rPr>
                <w:color w:val="000000"/>
                <w:sz w:val="20"/>
                <w:szCs w:val="20"/>
              </w:rPr>
            </w:pPr>
            <w:r w:rsidRPr="004E09A7">
              <w:rPr>
                <w:color w:val="000000"/>
                <w:sz w:val="20"/>
                <w:szCs w:val="20"/>
              </w:rPr>
              <w:t>2018</w:t>
            </w:r>
          </w:p>
        </w:tc>
        <w:tc>
          <w:tcPr>
            <w:tcW w:w="1258" w:type="pct"/>
            <w:shd w:val="clear" w:color="auto" w:fill="auto"/>
            <w:hideMark/>
          </w:tcPr>
          <w:p w14:paraId="0CC4634C" w14:textId="77777777" w:rsidR="00C50C2F" w:rsidRPr="004E09A7" w:rsidRDefault="00C50C2F" w:rsidP="00FC4727">
            <w:pPr>
              <w:spacing w:line="360" w:lineRule="auto"/>
              <w:rPr>
                <w:color w:val="000000"/>
                <w:sz w:val="20"/>
                <w:szCs w:val="20"/>
              </w:rPr>
            </w:pPr>
            <w:r w:rsidRPr="004E09A7">
              <w:rPr>
                <w:color w:val="000000"/>
                <w:sz w:val="20"/>
                <w:szCs w:val="20"/>
              </w:rPr>
              <w:t>Journal of Evolutionary Economics</w:t>
            </w:r>
          </w:p>
        </w:tc>
        <w:tc>
          <w:tcPr>
            <w:tcW w:w="1136" w:type="pct"/>
            <w:shd w:val="clear" w:color="auto" w:fill="auto"/>
            <w:hideMark/>
          </w:tcPr>
          <w:p w14:paraId="6522101B" w14:textId="77777777" w:rsidR="00C50C2F" w:rsidRPr="004E09A7" w:rsidRDefault="00C50C2F" w:rsidP="00FC4727">
            <w:pPr>
              <w:spacing w:line="360" w:lineRule="auto"/>
              <w:rPr>
                <w:color w:val="000000"/>
                <w:sz w:val="20"/>
                <w:szCs w:val="20"/>
              </w:rPr>
            </w:pPr>
            <w:r w:rsidRPr="004E09A7">
              <w:rPr>
                <w:color w:val="000000"/>
                <w:sz w:val="20"/>
                <w:szCs w:val="20"/>
              </w:rPr>
              <w:t>The finance/innovation nexus in Schumpeterian analysis</w:t>
            </w:r>
          </w:p>
        </w:tc>
      </w:tr>
      <w:tr w:rsidR="00C50C2F" w:rsidRPr="004E09A7" w14:paraId="48F8181A" w14:textId="77777777" w:rsidTr="00FC4727">
        <w:trPr>
          <w:trHeight w:val="960"/>
        </w:trPr>
        <w:tc>
          <w:tcPr>
            <w:tcW w:w="147" w:type="pct"/>
            <w:shd w:val="clear" w:color="auto" w:fill="auto"/>
            <w:noWrap/>
            <w:hideMark/>
          </w:tcPr>
          <w:p w14:paraId="73CF0531" w14:textId="77777777" w:rsidR="00C50C2F" w:rsidRPr="004E09A7" w:rsidRDefault="00C50C2F" w:rsidP="00FC4727">
            <w:pPr>
              <w:spacing w:line="360" w:lineRule="auto"/>
              <w:rPr>
                <w:color w:val="000000"/>
                <w:sz w:val="20"/>
                <w:szCs w:val="20"/>
              </w:rPr>
            </w:pPr>
            <w:r w:rsidRPr="004E09A7">
              <w:rPr>
                <w:color w:val="000000"/>
                <w:sz w:val="20"/>
                <w:szCs w:val="20"/>
              </w:rPr>
              <w:t>44</w:t>
            </w:r>
          </w:p>
        </w:tc>
        <w:tc>
          <w:tcPr>
            <w:tcW w:w="1045" w:type="pct"/>
            <w:shd w:val="clear" w:color="auto" w:fill="auto"/>
            <w:hideMark/>
          </w:tcPr>
          <w:p w14:paraId="68072781" w14:textId="77777777" w:rsidR="00C50C2F" w:rsidRPr="004E09A7" w:rsidRDefault="00C50C2F" w:rsidP="00FC4727">
            <w:pPr>
              <w:spacing w:line="360" w:lineRule="auto"/>
              <w:rPr>
                <w:color w:val="000000"/>
                <w:sz w:val="20"/>
                <w:szCs w:val="20"/>
              </w:rPr>
            </w:pPr>
            <w:r w:rsidRPr="004E09A7">
              <w:rPr>
                <w:color w:val="000000"/>
                <w:sz w:val="20"/>
                <w:szCs w:val="20"/>
              </w:rPr>
              <w:t>Winters J.; Fernandes G.; McGivern L.; Sridhar D.</w:t>
            </w:r>
          </w:p>
        </w:tc>
        <w:tc>
          <w:tcPr>
            <w:tcW w:w="1211" w:type="pct"/>
            <w:shd w:val="clear" w:color="auto" w:fill="auto"/>
            <w:hideMark/>
          </w:tcPr>
          <w:p w14:paraId="75835FB2" w14:textId="77777777" w:rsidR="00C50C2F" w:rsidRPr="004E09A7" w:rsidRDefault="00C50C2F" w:rsidP="00FC4727">
            <w:pPr>
              <w:spacing w:line="360" w:lineRule="auto"/>
              <w:rPr>
                <w:color w:val="000000"/>
                <w:sz w:val="20"/>
                <w:szCs w:val="20"/>
              </w:rPr>
            </w:pPr>
            <w:r w:rsidRPr="004E09A7">
              <w:rPr>
                <w:color w:val="000000"/>
                <w:sz w:val="20"/>
                <w:szCs w:val="20"/>
              </w:rPr>
              <w:t>Mainstreaming as rhetoric or reality? Gender and global health at the world bank [version 2; referees: 2 approved]</w:t>
            </w:r>
          </w:p>
        </w:tc>
        <w:tc>
          <w:tcPr>
            <w:tcW w:w="203" w:type="pct"/>
            <w:shd w:val="clear" w:color="auto" w:fill="auto"/>
            <w:hideMark/>
          </w:tcPr>
          <w:p w14:paraId="4BFB15B7" w14:textId="77777777" w:rsidR="00C50C2F" w:rsidRPr="004E09A7" w:rsidRDefault="00C50C2F" w:rsidP="00FC4727">
            <w:pPr>
              <w:spacing w:line="360" w:lineRule="auto"/>
              <w:rPr>
                <w:color w:val="000000"/>
                <w:sz w:val="20"/>
                <w:szCs w:val="20"/>
              </w:rPr>
            </w:pPr>
            <w:r w:rsidRPr="004E09A7">
              <w:rPr>
                <w:color w:val="000000"/>
                <w:sz w:val="20"/>
                <w:szCs w:val="20"/>
              </w:rPr>
              <w:t>2018</w:t>
            </w:r>
          </w:p>
        </w:tc>
        <w:tc>
          <w:tcPr>
            <w:tcW w:w="1258" w:type="pct"/>
            <w:shd w:val="clear" w:color="auto" w:fill="auto"/>
            <w:hideMark/>
          </w:tcPr>
          <w:p w14:paraId="7A7CF69A" w14:textId="77777777" w:rsidR="00C50C2F" w:rsidRPr="004E09A7" w:rsidRDefault="00C50C2F" w:rsidP="00FC4727">
            <w:pPr>
              <w:spacing w:line="360" w:lineRule="auto"/>
              <w:rPr>
                <w:color w:val="000000"/>
                <w:sz w:val="20"/>
                <w:szCs w:val="20"/>
              </w:rPr>
            </w:pPr>
            <w:r w:rsidRPr="004E09A7">
              <w:rPr>
                <w:color w:val="000000"/>
                <w:sz w:val="20"/>
                <w:szCs w:val="20"/>
              </w:rPr>
              <w:t>Wellcome Open Research</w:t>
            </w:r>
          </w:p>
        </w:tc>
        <w:tc>
          <w:tcPr>
            <w:tcW w:w="1136" w:type="pct"/>
            <w:shd w:val="clear" w:color="auto" w:fill="auto"/>
            <w:hideMark/>
          </w:tcPr>
          <w:p w14:paraId="270D6C15" w14:textId="77777777" w:rsidR="00C50C2F" w:rsidRPr="004E09A7" w:rsidRDefault="00C50C2F" w:rsidP="00FC4727">
            <w:pPr>
              <w:spacing w:line="360" w:lineRule="auto"/>
              <w:rPr>
                <w:color w:val="000000"/>
                <w:sz w:val="20"/>
                <w:szCs w:val="20"/>
              </w:rPr>
            </w:pPr>
            <w:r w:rsidRPr="004E09A7">
              <w:rPr>
                <w:color w:val="000000"/>
                <w:sz w:val="20"/>
                <w:szCs w:val="20"/>
              </w:rPr>
              <w:t>gender and banking</w:t>
            </w:r>
          </w:p>
        </w:tc>
      </w:tr>
      <w:tr w:rsidR="00C50C2F" w:rsidRPr="004E09A7" w14:paraId="066119EB" w14:textId="77777777" w:rsidTr="00FC4727">
        <w:trPr>
          <w:trHeight w:val="640"/>
        </w:trPr>
        <w:tc>
          <w:tcPr>
            <w:tcW w:w="147" w:type="pct"/>
            <w:shd w:val="clear" w:color="auto" w:fill="auto"/>
            <w:noWrap/>
            <w:hideMark/>
          </w:tcPr>
          <w:p w14:paraId="70C1794E" w14:textId="77777777" w:rsidR="00C50C2F" w:rsidRPr="004E09A7" w:rsidRDefault="00C50C2F" w:rsidP="00FC4727">
            <w:pPr>
              <w:spacing w:line="360" w:lineRule="auto"/>
              <w:rPr>
                <w:color w:val="000000"/>
                <w:sz w:val="20"/>
                <w:szCs w:val="20"/>
              </w:rPr>
            </w:pPr>
            <w:r w:rsidRPr="004E09A7">
              <w:rPr>
                <w:color w:val="000000"/>
                <w:sz w:val="20"/>
                <w:szCs w:val="20"/>
              </w:rPr>
              <w:t>45</w:t>
            </w:r>
          </w:p>
        </w:tc>
        <w:tc>
          <w:tcPr>
            <w:tcW w:w="1045" w:type="pct"/>
            <w:shd w:val="clear" w:color="auto" w:fill="auto"/>
            <w:hideMark/>
          </w:tcPr>
          <w:p w14:paraId="495799B3" w14:textId="77777777" w:rsidR="00C50C2F" w:rsidRPr="004E09A7" w:rsidRDefault="00C50C2F" w:rsidP="00FC4727">
            <w:pPr>
              <w:spacing w:line="360" w:lineRule="auto"/>
              <w:rPr>
                <w:color w:val="000000"/>
                <w:sz w:val="20"/>
                <w:szCs w:val="20"/>
              </w:rPr>
            </w:pPr>
            <w:r w:rsidRPr="004E09A7">
              <w:rPr>
                <w:color w:val="000000"/>
                <w:sz w:val="20"/>
                <w:szCs w:val="20"/>
              </w:rPr>
              <w:t>Costa E Silva E.; Correia A.; Braga A.; Braga V.</w:t>
            </w:r>
          </w:p>
        </w:tc>
        <w:tc>
          <w:tcPr>
            <w:tcW w:w="1211" w:type="pct"/>
            <w:shd w:val="clear" w:color="auto" w:fill="auto"/>
            <w:hideMark/>
          </w:tcPr>
          <w:p w14:paraId="40B04550" w14:textId="77777777" w:rsidR="00C50C2F" w:rsidRPr="004E09A7" w:rsidRDefault="00C50C2F" w:rsidP="00FC4727">
            <w:pPr>
              <w:spacing w:line="360" w:lineRule="auto"/>
              <w:rPr>
                <w:color w:val="000000"/>
                <w:sz w:val="20"/>
                <w:szCs w:val="20"/>
              </w:rPr>
            </w:pPr>
            <w:r w:rsidRPr="004E09A7">
              <w:rPr>
                <w:color w:val="000000"/>
                <w:sz w:val="20"/>
                <w:szCs w:val="20"/>
              </w:rPr>
              <w:t>A multinomial logistics model for perceptions on entrepreneurship</w:t>
            </w:r>
          </w:p>
        </w:tc>
        <w:tc>
          <w:tcPr>
            <w:tcW w:w="203" w:type="pct"/>
            <w:shd w:val="clear" w:color="auto" w:fill="auto"/>
            <w:hideMark/>
          </w:tcPr>
          <w:p w14:paraId="455FED5F" w14:textId="77777777" w:rsidR="00C50C2F" w:rsidRPr="004E09A7" w:rsidRDefault="00C50C2F" w:rsidP="00FC4727">
            <w:pPr>
              <w:spacing w:line="360" w:lineRule="auto"/>
              <w:rPr>
                <w:color w:val="000000"/>
                <w:sz w:val="20"/>
                <w:szCs w:val="20"/>
              </w:rPr>
            </w:pPr>
            <w:r w:rsidRPr="004E09A7">
              <w:rPr>
                <w:color w:val="000000"/>
                <w:sz w:val="20"/>
                <w:szCs w:val="20"/>
              </w:rPr>
              <w:t>2018</w:t>
            </w:r>
          </w:p>
        </w:tc>
        <w:tc>
          <w:tcPr>
            <w:tcW w:w="1258" w:type="pct"/>
            <w:shd w:val="clear" w:color="auto" w:fill="auto"/>
            <w:hideMark/>
          </w:tcPr>
          <w:p w14:paraId="0C223127" w14:textId="77777777" w:rsidR="00C50C2F" w:rsidRPr="004E09A7" w:rsidRDefault="00C50C2F" w:rsidP="00FC4727">
            <w:pPr>
              <w:spacing w:line="360" w:lineRule="auto"/>
              <w:rPr>
                <w:color w:val="000000"/>
                <w:sz w:val="20"/>
                <w:szCs w:val="20"/>
              </w:rPr>
            </w:pPr>
            <w:r w:rsidRPr="004E09A7">
              <w:rPr>
                <w:color w:val="000000"/>
                <w:sz w:val="20"/>
                <w:szCs w:val="20"/>
              </w:rPr>
              <w:t>WSEAS Transactions on Business and Economics</w:t>
            </w:r>
          </w:p>
        </w:tc>
        <w:tc>
          <w:tcPr>
            <w:tcW w:w="1136" w:type="pct"/>
            <w:shd w:val="clear" w:color="auto" w:fill="auto"/>
            <w:hideMark/>
          </w:tcPr>
          <w:p w14:paraId="16C45E44" w14:textId="77777777" w:rsidR="00C50C2F" w:rsidRPr="004E09A7" w:rsidRDefault="00C50C2F" w:rsidP="00FC4727">
            <w:pPr>
              <w:spacing w:line="360" w:lineRule="auto"/>
              <w:rPr>
                <w:color w:val="000000"/>
                <w:sz w:val="20"/>
                <w:szCs w:val="20"/>
              </w:rPr>
            </w:pPr>
          </w:p>
        </w:tc>
      </w:tr>
      <w:tr w:rsidR="00C50C2F" w:rsidRPr="004E09A7" w14:paraId="60846F2D" w14:textId="77777777" w:rsidTr="00FC4727">
        <w:trPr>
          <w:trHeight w:val="640"/>
        </w:trPr>
        <w:tc>
          <w:tcPr>
            <w:tcW w:w="147" w:type="pct"/>
            <w:shd w:val="clear" w:color="auto" w:fill="auto"/>
            <w:noWrap/>
            <w:hideMark/>
          </w:tcPr>
          <w:p w14:paraId="562BFD39" w14:textId="77777777" w:rsidR="00C50C2F" w:rsidRPr="004E09A7" w:rsidRDefault="00C50C2F" w:rsidP="00FC4727">
            <w:pPr>
              <w:spacing w:line="360" w:lineRule="auto"/>
              <w:rPr>
                <w:color w:val="000000"/>
                <w:sz w:val="20"/>
                <w:szCs w:val="20"/>
              </w:rPr>
            </w:pPr>
            <w:r w:rsidRPr="004E09A7">
              <w:rPr>
                <w:color w:val="000000"/>
                <w:sz w:val="20"/>
                <w:szCs w:val="20"/>
              </w:rPr>
              <w:t>46</w:t>
            </w:r>
          </w:p>
        </w:tc>
        <w:tc>
          <w:tcPr>
            <w:tcW w:w="1045" w:type="pct"/>
            <w:shd w:val="clear" w:color="auto" w:fill="auto"/>
            <w:hideMark/>
          </w:tcPr>
          <w:p w14:paraId="709E5E07" w14:textId="77777777" w:rsidR="00C50C2F" w:rsidRPr="004E09A7" w:rsidRDefault="00C50C2F" w:rsidP="00FC4727">
            <w:pPr>
              <w:spacing w:line="360" w:lineRule="auto"/>
              <w:rPr>
                <w:color w:val="000000"/>
                <w:sz w:val="20"/>
                <w:szCs w:val="20"/>
              </w:rPr>
            </w:pPr>
            <w:r w:rsidRPr="004E09A7">
              <w:rPr>
                <w:color w:val="000000"/>
                <w:sz w:val="20"/>
                <w:szCs w:val="20"/>
              </w:rPr>
              <w:t>Farmer S.; Poulos C.D.</w:t>
            </w:r>
          </w:p>
        </w:tc>
        <w:tc>
          <w:tcPr>
            <w:tcW w:w="1211" w:type="pct"/>
            <w:shd w:val="clear" w:color="auto" w:fill="auto"/>
            <w:hideMark/>
          </w:tcPr>
          <w:p w14:paraId="068A2915" w14:textId="77777777" w:rsidR="00C50C2F" w:rsidRPr="004E09A7" w:rsidRDefault="00C50C2F" w:rsidP="00FC4727">
            <w:pPr>
              <w:spacing w:line="360" w:lineRule="auto"/>
              <w:rPr>
                <w:color w:val="000000"/>
                <w:sz w:val="20"/>
                <w:szCs w:val="20"/>
              </w:rPr>
            </w:pPr>
            <w:r w:rsidRPr="004E09A7">
              <w:rPr>
                <w:color w:val="000000"/>
                <w:sz w:val="20"/>
                <w:szCs w:val="20"/>
              </w:rPr>
              <w:t>The financialising local growth machine in Chicago</w:t>
            </w:r>
          </w:p>
        </w:tc>
        <w:tc>
          <w:tcPr>
            <w:tcW w:w="203" w:type="pct"/>
            <w:shd w:val="clear" w:color="auto" w:fill="auto"/>
            <w:hideMark/>
          </w:tcPr>
          <w:p w14:paraId="7D56CBE3" w14:textId="77777777" w:rsidR="00C50C2F" w:rsidRPr="004E09A7" w:rsidRDefault="00C50C2F" w:rsidP="00FC4727">
            <w:pPr>
              <w:spacing w:line="360" w:lineRule="auto"/>
              <w:rPr>
                <w:color w:val="000000"/>
                <w:sz w:val="20"/>
                <w:szCs w:val="20"/>
              </w:rPr>
            </w:pPr>
            <w:r w:rsidRPr="004E09A7">
              <w:rPr>
                <w:color w:val="000000"/>
                <w:sz w:val="20"/>
                <w:szCs w:val="20"/>
              </w:rPr>
              <w:t>2019</w:t>
            </w:r>
          </w:p>
        </w:tc>
        <w:tc>
          <w:tcPr>
            <w:tcW w:w="1258" w:type="pct"/>
            <w:shd w:val="clear" w:color="auto" w:fill="auto"/>
            <w:hideMark/>
          </w:tcPr>
          <w:p w14:paraId="05D8CBB0" w14:textId="77777777" w:rsidR="00C50C2F" w:rsidRPr="004E09A7" w:rsidRDefault="00C50C2F" w:rsidP="00FC4727">
            <w:pPr>
              <w:spacing w:line="360" w:lineRule="auto"/>
              <w:rPr>
                <w:color w:val="000000"/>
                <w:sz w:val="20"/>
                <w:szCs w:val="20"/>
              </w:rPr>
            </w:pPr>
            <w:r w:rsidRPr="004E09A7">
              <w:rPr>
                <w:color w:val="000000"/>
                <w:sz w:val="20"/>
                <w:szCs w:val="20"/>
              </w:rPr>
              <w:t>Urban Studies</w:t>
            </w:r>
          </w:p>
        </w:tc>
        <w:tc>
          <w:tcPr>
            <w:tcW w:w="1136" w:type="pct"/>
            <w:shd w:val="clear" w:color="auto" w:fill="auto"/>
            <w:hideMark/>
          </w:tcPr>
          <w:p w14:paraId="690ADB1A" w14:textId="77777777" w:rsidR="00C50C2F" w:rsidRPr="004E09A7" w:rsidRDefault="00C50C2F" w:rsidP="00FC4727">
            <w:pPr>
              <w:spacing w:line="360" w:lineRule="auto"/>
              <w:rPr>
                <w:color w:val="000000"/>
                <w:sz w:val="20"/>
                <w:szCs w:val="20"/>
              </w:rPr>
            </w:pPr>
            <w:r w:rsidRPr="004E09A7">
              <w:rPr>
                <w:color w:val="000000"/>
                <w:sz w:val="20"/>
                <w:szCs w:val="20"/>
              </w:rPr>
              <w:t xml:space="preserve"> global infrastructure investment fund</w:t>
            </w:r>
          </w:p>
        </w:tc>
      </w:tr>
      <w:tr w:rsidR="00C50C2F" w:rsidRPr="004E09A7" w14:paraId="2654A9A3" w14:textId="77777777" w:rsidTr="00FC4727">
        <w:trPr>
          <w:trHeight w:val="640"/>
        </w:trPr>
        <w:tc>
          <w:tcPr>
            <w:tcW w:w="147" w:type="pct"/>
            <w:shd w:val="clear" w:color="auto" w:fill="auto"/>
            <w:noWrap/>
            <w:hideMark/>
          </w:tcPr>
          <w:p w14:paraId="53A9FF6B" w14:textId="77777777" w:rsidR="00C50C2F" w:rsidRPr="004E09A7" w:rsidRDefault="00C50C2F" w:rsidP="00FC4727">
            <w:pPr>
              <w:spacing w:line="360" w:lineRule="auto"/>
              <w:rPr>
                <w:color w:val="000000"/>
                <w:sz w:val="20"/>
                <w:szCs w:val="20"/>
              </w:rPr>
            </w:pPr>
            <w:r w:rsidRPr="004E09A7">
              <w:rPr>
                <w:color w:val="000000"/>
                <w:sz w:val="20"/>
                <w:szCs w:val="20"/>
              </w:rPr>
              <w:t>47</w:t>
            </w:r>
          </w:p>
        </w:tc>
        <w:tc>
          <w:tcPr>
            <w:tcW w:w="1045" w:type="pct"/>
            <w:shd w:val="clear" w:color="auto" w:fill="auto"/>
            <w:hideMark/>
          </w:tcPr>
          <w:p w14:paraId="3BB87F31" w14:textId="77777777" w:rsidR="00C50C2F" w:rsidRPr="004E09A7" w:rsidRDefault="00C50C2F" w:rsidP="00FC4727">
            <w:pPr>
              <w:spacing w:line="360" w:lineRule="auto"/>
              <w:rPr>
                <w:color w:val="000000"/>
                <w:sz w:val="20"/>
                <w:szCs w:val="20"/>
              </w:rPr>
            </w:pPr>
            <w:r w:rsidRPr="004E09A7">
              <w:rPr>
                <w:color w:val="000000"/>
                <w:sz w:val="20"/>
                <w:szCs w:val="20"/>
              </w:rPr>
              <w:t>Rathnakar G.; Surendar G.</w:t>
            </w:r>
          </w:p>
        </w:tc>
        <w:tc>
          <w:tcPr>
            <w:tcW w:w="1211" w:type="pct"/>
            <w:shd w:val="clear" w:color="auto" w:fill="auto"/>
            <w:hideMark/>
          </w:tcPr>
          <w:p w14:paraId="2FF4540B" w14:textId="77777777" w:rsidR="00C50C2F" w:rsidRPr="004E09A7" w:rsidRDefault="00C50C2F" w:rsidP="00FC4727">
            <w:pPr>
              <w:spacing w:line="360" w:lineRule="auto"/>
              <w:rPr>
                <w:color w:val="000000"/>
                <w:sz w:val="20"/>
                <w:szCs w:val="20"/>
              </w:rPr>
            </w:pPr>
            <w:r w:rsidRPr="004E09A7">
              <w:rPr>
                <w:color w:val="000000"/>
                <w:sz w:val="20"/>
                <w:szCs w:val="20"/>
              </w:rPr>
              <w:t>Innovative fintech business models the role of financial institutions</w:t>
            </w:r>
          </w:p>
        </w:tc>
        <w:tc>
          <w:tcPr>
            <w:tcW w:w="203" w:type="pct"/>
            <w:shd w:val="clear" w:color="auto" w:fill="auto"/>
            <w:hideMark/>
          </w:tcPr>
          <w:p w14:paraId="4B48EA49" w14:textId="77777777" w:rsidR="00C50C2F" w:rsidRPr="004E09A7" w:rsidRDefault="00C50C2F" w:rsidP="00FC4727">
            <w:pPr>
              <w:spacing w:line="360" w:lineRule="auto"/>
              <w:rPr>
                <w:color w:val="000000"/>
                <w:sz w:val="20"/>
                <w:szCs w:val="20"/>
              </w:rPr>
            </w:pPr>
            <w:r w:rsidRPr="004E09A7">
              <w:rPr>
                <w:color w:val="000000"/>
                <w:sz w:val="20"/>
                <w:szCs w:val="20"/>
              </w:rPr>
              <w:t>2019</w:t>
            </w:r>
          </w:p>
        </w:tc>
        <w:tc>
          <w:tcPr>
            <w:tcW w:w="1258" w:type="pct"/>
            <w:shd w:val="clear" w:color="auto" w:fill="auto"/>
            <w:hideMark/>
          </w:tcPr>
          <w:p w14:paraId="4750C684" w14:textId="77777777" w:rsidR="00C50C2F" w:rsidRPr="004E09A7" w:rsidRDefault="00C50C2F" w:rsidP="00FC4727">
            <w:pPr>
              <w:spacing w:line="360" w:lineRule="auto"/>
              <w:rPr>
                <w:color w:val="000000"/>
                <w:sz w:val="20"/>
                <w:szCs w:val="20"/>
              </w:rPr>
            </w:pPr>
            <w:r w:rsidRPr="004E09A7">
              <w:rPr>
                <w:color w:val="000000"/>
                <w:sz w:val="20"/>
                <w:szCs w:val="20"/>
              </w:rPr>
              <w:t>Journal of Advanced Research in Dynamical and Control Systems</w:t>
            </w:r>
          </w:p>
        </w:tc>
        <w:tc>
          <w:tcPr>
            <w:tcW w:w="1136" w:type="pct"/>
            <w:shd w:val="clear" w:color="auto" w:fill="auto"/>
            <w:hideMark/>
          </w:tcPr>
          <w:p w14:paraId="00DC812F" w14:textId="77777777" w:rsidR="00C50C2F" w:rsidRPr="004E09A7" w:rsidRDefault="00C50C2F" w:rsidP="00FC4727">
            <w:pPr>
              <w:spacing w:line="360" w:lineRule="auto"/>
              <w:rPr>
                <w:color w:val="000000"/>
                <w:sz w:val="20"/>
                <w:szCs w:val="20"/>
              </w:rPr>
            </w:pPr>
            <w:r w:rsidRPr="004E09A7">
              <w:rPr>
                <w:color w:val="000000"/>
                <w:sz w:val="20"/>
                <w:szCs w:val="20"/>
              </w:rPr>
              <w:t xml:space="preserve">Innovative FinTech Business Models </w:t>
            </w:r>
          </w:p>
        </w:tc>
      </w:tr>
      <w:tr w:rsidR="00C50C2F" w:rsidRPr="004E09A7" w14:paraId="249F2D7E" w14:textId="77777777" w:rsidTr="00FC4727">
        <w:trPr>
          <w:trHeight w:val="960"/>
        </w:trPr>
        <w:tc>
          <w:tcPr>
            <w:tcW w:w="147" w:type="pct"/>
            <w:shd w:val="clear" w:color="auto" w:fill="auto"/>
            <w:noWrap/>
            <w:hideMark/>
          </w:tcPr>
          <w:p w14:paraId="18FCA996" w14:textId="77777777" w:rsidR="00C50C2F" w:rsidRPr="004E09A7" w:rsidRDefault="00C50C2F" w:rsidP="00FC4727">
            <w:pPr>
              <w:spacing w:line="360" w:lineRule="auto"/>
              <w:rPr>
                <w:color w:val="000000"/>
                <w:sz w:val="20"/>
                <w:szCs w:val="20"/>
              </w:rPr>
            </w:pPr>
            <w:r w:rsidRPr="004E09A7">
              <w:rPr>
                <w:color w:val="000000"/>
                <w:sz w:val="20"/>
                <w:szCs w:val="20"/>
              </w:rPr>
              <w:t>48</w:t>
            </w:r>
          </w:p>
        </w:tc>
        <w:tc>
          <w:tcPr>
            <w:tcW w:w="1045" w:type="pct"/>
            <w:shd w:val="clear" w:color="auto" w:fill="auto"/>
            <w:hideMark/>
          </w:tcPr>
          <w:p w14:paraId="30029687" w14:textId="77777777" w:rsidR="00C50C2F" w:rsidRPr="004E09A7" w:rsidRDefault="00C50C2F" w:rsidP="00FC4727">
            <w:pPr>
              <w:spacing w:line="360" w:lineRule="auto"/>
              <w:rPr>
                <w:color w:val="000000"/>
                <w:sz w:val="20"/>
                <w:szCs w:val="20"/>
              </w:rPr>
            </w:pPr>
            <w:r w:rsidRPr="004E09A7">
              <w:rPr>
                <w:color w:val="000000"/>
                <w:sz w:val="20"/>
                <w:szCs w:val="20"/>
              </w:rPr>
              <w:t>Kwarteng E.V.S.; Arthur Y.D.; Ayer J.</w:t>
            </w:r>
          </w:p>
        </w:tc>
        <w:tc>
          <w:tcPr>
            <w:tcW w:w="1211" w:type="pct"/>
            <w:shd w:val="clear" w:color="auto" w:fill="auto"/>
            <w:hideMark/>
          </w:tcPr>
          <w:p w14:paraId="6E558F9F" w14:textId="77777777" w:rsidR="00C50C2F" w:rsidRPr="004E09A7" w:rsidRDefault="00C50C2F" w:rsidP="00FC4727">
            <w:pPr>
              <w:spacing w:line="360" w:lineRule="auto"/>
              <w:rPr>
                <w:color w:val="000000"/>
                <w:sz w:val="20"/>
                <w:szCs w:val="20"/>
              </w:rPr>
            </w:pPr>
            <w:r w:rsidRPr="004E09A7">
              <w:rPr>
                <w:color w:val="000000"/>
                <w:sz w:val="20"/>
                <w:szCs w:val="20"/>
              </w:rPr>
              <w:t>Project finance and investment in the oil and gas industry in developing countries: A case study of Ghana</w:t>
            </w:r>
          </w:p>
        </w:tc>
        <w:tc>
          <w:tcPr>
            <w:tcW w:w="203" w:type="pct"/>
            <w:shd w:val="clear" w:color="auto" w:fill="auto"/>
            <w:hideMark/>
          </w:tcPr>
          <w:p w14:paraId="6373AF66" w14:textId="77777777" w:rsidR="00C50C2F" w:rsidRPr="004E09A7" w:rsidRDefault="00C50C2F" w:rsidP="00FC4727">
            <w:pPr>
              <w:spacing w:line="360" w:lineRule="auto"/>
              <w:rPr>
                <w:color w:val="000000"/>
                <w:sz w:val="20"/>
                <w:szCs w:val="20"/>
              </w:rPr>
            </w:pPr>
            <w:r w:rsidRPr="004E09A7">
              <w:rPr>
                <w:color w:val="000000"/>
                <w:sz w:val="20"/>
                <w:szCs w:val="20"/>
              </w:rPr>
              <w:t>2019</w:t>
            </w:r>
          </w:p>
        </w:tc>
        <w:tc>
          <w:tcPr>
            <w:tcW w:w="1258" w:type="pct"/>
            <w:shd w:val="clear" w:color="auto" w:fill="auto"/>
            <w:hideMark/>
          </w:tcPr>
          <w:p w14:paraId="681CBC30" w14:textId="77777777" w:rsidR="00C50C2F" w:rsidRPr="004E09A7" w:rsidRDefault="00C50C2F" w:rsidP="00FC4727">
            <w:pPr>
              <w:spacing w:line="360" w:lineRule="auto"/>
              <w:rPr>
                <w:color w:val="000000"/>
                <w:sz w:val="20"/>
                <w:szCs w:val="20"/>
              </w:rPr>
            </w:pPr>
            <w:r w:rsidRPr="004E09A7">
              <w:rPr>
                <w:color w:val="000000"/>
                <w:sz w:val="20"/>
                <w:szCs w:val="20"/>
              </w:rPr>
              <w:t>International Journal of Energy Technology and Policy</w:t>
            </w:r>
          </w:p>
        </w:tc>
        <w:tc>
          <w:tcPr>
            <w:tcW w:w="1136" w:type="pct"/>
            <w:shd w:val="clear" w:color="auto" w:fill="auto"/>
            <w:hideMark/>
          </w:tcPr>
          <w:p w14:paraId="316C5900" w14:textId="77777777" w:rsidR="00C50C2F" w:rsidRPr="004E09A7" w:rsidRDefault="00C50C2F" w:rsidP="00FC4727">
            <w:pPr>
              <w:spacing w:line="360" w:lineRule="auto"/>
              <w:rPr>
                <w:color w:val="000000"/>
                <w:sz w:val="20"/>
                <w:szCs w:val="20"/>
              </w:rPr>
            </w:pPr>
            <w:r w:rsidRPr="004E09A7">
              <w:rPr>
                <w:color w:val="000000"/>
                <w:sz w:val="20"/>
                <w:szCs w:val="20"/>
              </w:rPr>
              <w:t>sme and access of finance</w:t>
            </w:r>
          </w:p>
        </w:tc>
      </w:tr>
      <w:tr w:rsidR="00C50C2F" w:rsidRPr="004E09A7" w14:paraId="75EE7EB2" w14:textId="77777777" w:rsidTr="00FC4727">
        <w:trPr>
          <w:trHeight w:val="1600"/>
        </w:trPr>
        <w:tc>
          <w:tcPr>
            <w:tcW w:w="147" w:type="pct"/>
            <w:shd w:val="clear" w:color="auto" w:fill="auto"/>
            <w:noWrap/>
            <w:hideMark/>
          </w:tcPr>
          <w:p w14:paraId="09A1021C" w14:textId="77777777" w:rsidR="00C50C2F" w:rsidRPr="004E09A7" w:rsidRDefault="00C50C2F" w:rsidP="00FC4727">
            <w:pPr>
              <w:spacing w:line="360" w:lineRule="auto"/>
              <w:rPr>
                <w:color w:val="000000"/>
                <w:sz w:val="20"/>
                <w:szCs w:val="20"/>
              </w:rPr>
            </w:pPr>
            <w:r w:rsidRPr="004E09A7">
              <w:rPr>
                <w:color w:val="000000"/>
                <w:sz w:val="20"/>
                <w:szCs w:val="20"/>
              </w:rPr>
              <w:t>49</w:t>
            </w:r>
          </w:p>
        </w:tc>
        <w:tc>
          <w:tcPr>
            <w:tcW w:w="1045" w:type="pct"/>
            <w:shd w:val="clear" w:color="auto" w:fill="auto"/>
            <w:hideMark/>
          </w:tcPr>
          <w:p w14:paraId="00DA9CA8" w14:textId="77777777" w:rsidR="00C50C2F" w:rsidRPr="004E09A7" w:rsidRDefault="00C50C2F" w:rsidP="00FC4727">
            <w:pPr>
              <w:spacing w:line="360" w:lineRule="auto"/>
              <w:rPr>
                <w:color w:val="000000"/>
                <w:sz w:val="20"/>
                <w:szCs w:val="20"/>
              </w:rPr>
            </w:pPr>
            <w:r w:rsidRPr="004E09A7">
              <w:rPr>
                <w:color w:val="000000"/>
                <w:sz w:val="20"/>
                <w:szCs w:val="20"/>
              </w:rPr>
              <w:t>Ghio N.; Guerini M.; Rossi-Lamastra C.</w:t>
            </w:r>
          </w:p>
        </w:tc>
        <w:tc>
          <w:tcPr>
            <w:tcW w:w="1211" w:type="pct"/>
            <w:shd w:val="clear" w:color="auto" w:fill="auto"/>
            <w:hideMark/>
          </w:tcPr>
          <w:p w14:paraId="5DB87A26" w14:textId="77777777" w:rsidR="00C50C2F" w:rsidRPr="004E09A7" w:rsidRDefault="00C50C2F" w:rsidP="00FC4727">
            <w:pPr>
              <w:spacing w:line="360" w:lineRule="auto"/>
              <w:rPr>
                <w:color w:val="000000"/>
                <w:sz w:val="20"/>
                <w:szCs w:val="20"/>
              </w:rPr>
            </w:pPr>
            <w:r w:rsidRPr="004E09A7">
              <w:rPr>
                <w:color w:val="000000"/>
                <w:sz w:val="20"/>
                <w:szCs w:val="20"/>
              </w:rPr>
              <w:t>The creation of high-tech ventures in entrepreneurial ecosystems: exploring the interactions among university knowledge, cooperative banks, and individual attitudes</w:t>
            </w:r>
          </w:p>
        </w:tc>
        <w:tc>
          <w:tcPr>
            <w:tcW w:w="203" w:type="pct"/>
            <w:shd w:val="clear" w:color="auto" w:fill="auto"/>
            <w:hideMark/>
          </w:tcPr>
          <w:p w14:paraId="0932E897" w14:textId="77777777" w:rsidR="00C50C2F" w:rsidRPr="004E09A7" w:rsidRDefault="00C50C2F" w:rsidP="00FC4727">
            <w:pPr>
              <w:spacing w:line="360" w:lineRule="auto"/>
              <w:rPr>
                <w:color w:val="000000"/>
                <w:sz w:val="20"/>
                <w:szCs w:val="20"/>
              </w:rPr>
            </w:pPr>
            <w:r w:rsidRPr="004E09A7">
              <w:rPr>
                <w:color w:val="000000"/>
                <w:sz w:val="20"/>
                <w:szCs w:val="20"/>
              </w:rPr>
              <w:t>2019</w:t>
            </w:r>
          </w:p>
        </w:tc>
        <w:tc>
          <w:tcPr>
            <w:tcW w:w="1258" w:type="pct"/>
            <w:shd w:val="clear" w:color="auto" w:fill="auto"/>
            <w:hideMark/>
          </w:tcPr>
          <w:p w14:paraId="01118D33" w14:textId="77777777" w:rsidR="00C50C2F" w:rsidRPr="004E09A7" w:rsidRDefault="00C50C2F" w:rsidP="00FC4727">
            <w:pPr>
              <w:spacing w:line="360" w:lineRule="auto"/>
              <w:rPr>
                <w:color w:val="000000"/>
                <w:sz w:val="20"/>
                <w:szCs w:val="20"/>
              </w:rPr>
            </w:pPr>
            <w:r w:rsidRPr="004E09A7">
              <w:rPr>
                <w:color w:val="000000"/>
                <w:sz w:val="20"/>
                <w:szCs w:val="20"/>
              </w:rPr>
              <w:t>Small Business Economics</w:t>
            </w:r>
          </w:p>
        </w:tc>
        <w:tc>
          <w:tcPr>
            <w:tcW w:w="1136" w:type="pct"/>
            <w:shd w:val="clear" w:color="auto" w:fill="auto"/>
            <w:hideMark/>
          </w:tcPr>
          <w:p w14:paraId="196294AD" w14:textId="77777777" w:rsidR="00C50C2F" w:rsidRPr="004E09A7" w:rsidRDefault="00C50C2F" w:rsidP="00FC4727">
            <w:pPr>
              <w:spacing w:line="360" w:lineRule="auto"/>
              <w:rPr>
                <w:color w:val="000000"/>
                <w:sz w:val="20"/>
                <w:szCs w:val="20"/>
              </w:rPr>
            </w:pPr>
          </w:p>
        </w:tc>
      </w:tr>
      <w:tr w:rsidR="00C50C2F" w:rsidRPr="004E09A7" w14:paraId="32A6234F" w14:textId="77777777" w:rsidTr="00FC4727">
        <w:trPr>
          <w:trHeight w:val="2240"/>
        </w:trPr>
        <w:tc>
          <w:tcPr>
            <w:tcW w:w="147" w:type="pct"/>
            <w:shd w:val="clear" w:color="auto" w:fill="auto"/>
            <w:noWrap/>
            <w:hideMark/>
          </w:tcPr>
          <w:p w14:paraId="597F73CD" w14:textId="77777777" w:rsidR="00C50C2F" w:rsidRPr="004E09A7" w:rsidRDefault="00C50C2F" w:rsidP="00FC4727">
            <w:pPr>
              <w:spacing w:line="360" w:lineRule="auto"/>
              <w:rPr>
                <w:color w:val="000000"/>
                <w:sz w:val="20"/>
                <w:szCs w:val="20"/>
              </w:rPr>
            </w:pPr>
            <w:r w:rsidRPr="004E09A7">
              <w:rPr>
                <w:color w:val="000000"/>
                <w:sz w:val="20"/>
                <w:szCs w:val="20"/>
              </w:rPr>
              <w:lastRenderedPageBreak/>
              <w:t>50</w:t>
            </w:r>
          </w:p>
        </w:tc>
        <w:tc>
          <w:tcPr>
            <w:tcW w:w="1045" w:type="pct"/>
            <w:shd w:val="clear" w:color="auto" w:fill="auto"/>
            <w:hideMark/>
          </w:tcPr>
          <w:p w14:paraId="098A6EBF" w14:textId="77777777" w:rsidR="00C50C2F" w:rsidRPr="004E09A7" w:rsidRDefault="00C50C2F" w:rsidP="00FC4727">
            <w:pPr>
              <w:spacing w:line="360" w:lineRule="auto"/>
              <w:rPr>
                <w:color w:val="000000"/>
                <w:sz w:val="20"/>
                <w:szCs w:val="20"/>
              </w:rPr>
            </w:pPr>
            <w:r w:rsidRPr="004E09A7">
              <w:rPr>
                <w:color w:val="000000"/>
                <w:sz w:val="20"/>
                <w:szCs w:val="20"/>
              </w:rPr>
              <w:t>Carvajal O.J.; Calvache V.J.</w:t>
            </w:r>
          </w:p>
        </w:tc>
        <w:tc>
          <w:tcPr>
            <w:tcW w:w="1211" w:type="pct"/>
            <w:shd w:val="clear" w:color="auto" w:fill="auto"/>
            <w:hideMark/>
          </w:tcPr>
          <w:p w14:paraId="1EC73EC0" w14:textId="77777777" w:rsidR="00C50C2F" w:rsidRPr="004E09A7" w:rsidRDefault="00C50C2F" w:rsidP="00FC4727">
            <w:pPr>
              <w:spacing w:line="360" w:lineRule="auto"/>
              <w:rPr>
                <w:color w:val="000000"/>
                <w:sz w:val="20"/>
                <w:szCs w:val="20"/>
              </w:rPr>
            </w:pPr>
            <w:r w:rsidRPr="004E09A7">
              <w:rPr>
                <w:color w:val="000000"/>
                <w:sz w:val="20"/>
                <w:szCs w:val="20"/>
              </w:rPr>
              <w:t>From a popular economy to a popular and solidarity economy in Quito: A case of indigenous urban immigrants in the San Roque neighborhood; [De economía popular a economía popular y solidaria en Quito: El caso de los indígenas urbanos inmigrantes del barrio San Roque]</w:t>
            </w:r>
          </w:p>
        </w:tc>
        <w:tc>
          <w:tcPr>
            <w:tcW w:w="203" w:type="pct"/>
            <w:shd w:val="clear" w:color="auto" w:fill="auto"/>
            <w:hideMark/>
          </w:tcPr>
          <w:p w14:paraId="5CBF096A" w14:textId="77777777" w:rsidR="00C50C2F" w:rsidRPr="004E09A7" w:rsidRDefault="00C50C2F" w:rsidP="00FC4727">
            <w:pPr>
              <w:spacing w:line="360" w:lineRule="auto"/>
              <w:rPr>
                <w:color w:val="000000"/>
                <w:sz w:val="20"/>
                <w:szCs w:val="20"/>
              </w:rPr>
            </w:pPr>
            <w:r w:rsidRPr="004E09A7">
              <w:rPr>
                <w:color w:val="000000"/>
                <w:sz w:val="20"/>
                <w:szCs w:val="20"/>
              </w:rPr>
              <w:t>2019</w:t>
            </w:r>
          </w:p>
        </w:tc>
        <w:tc>
          <w:tcPr>
            <w:tcW w:w="1258" w:type="pct"/>
            <w:shd w:val="clear" w:color="auto" w:fill="auto"/>
            <w:hideMark/>
          </w:tcPr>
          <w:p w14:paraId="27D91428" w14:textId="77777777" w:rsidR="00C50C2F" w:rsidRPr="004E09A7" w:rsidRDefault="00C50C2F" w:rsidP="00FC4727">
            <w:pPr>
              <w:spacing w:line="360" w:lineRule="auto"/>
              <w:rPr>
                <w:color w:val="000000"/>
                <w:sz w:val="20"/>
                <w:szCs w:val="20"/>
              </w:rPr>
            </w:pPr>
            <w:r w:rsidRPr="004E09A7">
              <w:rPr>
                <w:color w:val="000000"/>
                <w:sz w:val="20"/>
                <w:szCs w:val="20"/>
              </w:rPr>
              <w:t>CIRIEC-Espana Revista de Economia Publica, Social y Cooperativa</w:t>
            </w:r>
          </w:p>
        </w:tc>
        <w:tc>
          <w:tcPr>
            <w:tcW w:w="1136" w:type="pct"/>
            <w:shd w:val="clear" w:color="auto" w:fill="auto"/>
            <w:hideMark/>
          </w:tcPr>
          <w:p w14:paraId="4DE7048B" w14:textId="77777777" w:rsidR="00C50C2F" w:rsidRPr="004E09A7" w:rsidRDefault="00C50C2F" w:rsidP="00FC4727">
            <w:pPr>
              <w:spacing w:line="360" w:lineRule="auto"/>
              <w:rPr>
                <w:color w:val="000000"/>
                <w:sz w:val="20"/>
                <w:szCs w:val="20"/>
              </w:rPr>
            </w:pPr>
            <w:r w:rsidRPr="004E09A7">
              <w:rPr>
                <w:color w:val="000000"/>
                <w:sz w:val="20"/>
                <w:szCs w:val="20"/>
              </w:rPr>
              <w:t xml:space="preserve"> the process of transition from a popular economy to a solidarity economy </w:t>
            </w:r>
          </w:p>
        </w:tc>
      </w:tr>
      <w:tr w:rsidR="00C50C2F" w:rsidRPr="004E09A7" w14:paraId="06F55077" w14:textId="77777777" w:rsidTr="00FC4727">
        <w:trPr>
          <w:trHeight w:val="640"/>
        </w:trPr>
        <w:tc>
          <w:tcPr>
            <w:tcW w:w="147" w:type="pct"/>
            <w:shd w:val="clear" w:color="auto" w:fill="auto"/>
            <w:noWrap/>
            <w:hideMark/>
          </w:tcPr>
          <w:p w14:paraId="2AA56D3C" w14:textId="77777777" w:rsidR="00C50C2F" w:rsidRPr="004E09A7" w:rsidRDefault="00C50C2F" w:rsidP="00FC4727">
            <w:pPr>
              <w:spacing w:line="360" w:lineRule="auto"/>
              <w:rPr>
                <w:color w:val="000000"/>
                <w:sz w:val="20"/>
                <w:szCs w:val="20"/>
              </w:rPr>
            </w:pPr>
            <w:r w:rsidRPr="004E09A7">
              <w:rPr>
                <w:color w:val="000000"/>
                <w:sz w:val="20"/>
                <w:szCs w:val="20"/>
              </w:rPr>
              <w:t>51</w:t>
            </w:r>
          </w:p>
        </w:tc>
        <w:tc>
          <w:tcPr>
            <w:tcW w:w="1045" w:type="pct"/>
            <w:shd w:val="clear" w:color="auto" w:fill="auto"/>
            <w:hideMark/>
          </w:tcPr>
          <w:p w14:paraId="275C60FA" w14:textId="77777777" w:rsidR="00C50C2F" w:rsidRPr="004E09A7" w:rsidRDefault="00C50C2F" w:rsidP="00FC4727">
            <w:pPr>
              <w:spacing w:line="360" w:lineRule="auto"/>
              <w:rPr>
                <w:color w:val="000000"/>
                <w:sz w:val="20"/>
                <w:szCs w:val="20"/>
              </w:rPr>
            </w:pPr>
            <w:r w:rsidRPr="004E09A7">
              <w:rPr>
                <w:color w:val="000000"/>
                <w:sz w:val="20"/>
                <w:szCs w:val="20"/>
              </w:rPr>
              <w:t>Zabelina E.; Deyneka O.; Tsiring D.</w:t>
            </w:r>
          </w:p>
        </w:tc>
        <w:tc>
          <w:tcPr>
            <w:tcW w:w="1211" w:type="pct"/>
            <w:shd w:val="clear" w:color="auto" w:fill="auto"/>
            <w:hideMark/>
          </w:tcPr>
          <w:p w14:paraId="1E0129EB" w14:textId="77777777" w:rsidR="00C50C2F" w:rsidRPr="004E09A7" w:rsidRDefault="00C50C2F" w:rsidP="00FC4727">
            <w:pPr>
              <w:spacing w:line="360" w:lineRule="auto"/>
              <w:rPr>
                <w:color w:val="000000"/>
                <w:sz w:val="20"/>
                <w:szCs w:val="20"/>
              </w:rPr>
            </w:pPr>
            <w:r w:rsidRPr="004E09A7">
              <w:rPr>
                <w:color w:val="000000"/>
                <w:sz w:val="20"/>
                <w:szCs w:val="20"/>
              </w:rPr>
              <w:t>Entrepreneurial attitudes in the structure of students’ economic minds</w:t>
            </w:r>
          </w:p>
        </w:tc>
        <w:tc>
          <w:tcPr>
            <w:tcW w:w="203" w:type="pct"/>
            <w:shd w:val="clear" w:color="auto" w:fill="auto"/>
            <w:hideMark/>
          </w:tcPr>
          <w:p w14:paraId="2DB1E0B5" w14:textId="77777777" w:rsidR="00C50C2F" w:rsidRPr="004E09A7" w:rsidRDefault="00C50C2F" w:rsidP="00FC4727">
            <w:pPr>
              <w:spacing w:line="360" w:lineRule="auto"/>
              <w:rPr>
                <w:color w:val="000000"/>
                <w:sz w:val="20"/>
                <w:szCs w:val="20"/>
              </w:rPr>
            </w:pPr>
            <w:r w:rsidRPr="004E09A7">
              <w:rPr>
                <w:color w:val="000000"/>
                <w:sz w:val="20"/>
                <w:szCs w:val="20"/>
              </w:rPr>
              <w:t>2019</w:t>
            </w:r>
          </w:p>
        </w:tc>
        <w:tc>
          <w:tcPr>
            <w:tcW w:w="1258" w:type="pct"/>
            <w:shd w:val="clear" w:color="auto" w:fill="auto"/>
            <w:hideMark/>
          </w:tcPr>
          <w:p w14:paraId="1C064C68" w14:textId="77777777" w:rsidR="00C50C2F" w:rsidRPr="004E09A7" w:rsidRDefault="00C50C2F" w:rsidP="00FC4727">
            <w:pPr>
              <w:spacing w:line="360" w:lineRule="auto"/>
              <w:rPr>
                <w:color w:val="000000"/>
                <w:sz w:val="20"/>
                <w:szCs w:val="20"/>
              </w:rPr>
            </w:pPr>
            <w:r w:rsidRPr="004E09A7">
              <w:rPr>
                <w:color w:val="000000"/>
                <w:sz w:val="20"/>
                <w:szCs w:val="20"/>
              </w:rPr>
              <w:t>International Journal of Entrepreneurial Behaviour and Research</w:t>
            </w:r>
          </w:p>
        </w:tc>
        <w:tc>
          <w:tcPr>
            <w:tcW w:w="1136" w:type="pct"/>
            <w:shd w:val="clear" w:color="auto" w:fill="auto"/>
            <w:hideMark/>
          </w:tcPr>
          <w:p w14:paraId="38AE04A7" w14:textId="77777777" w:rsidR="00C50C2F" w:rsidRPr="004E09A7" w:rsidRDefault="00C50C2F" w:rsidP="00FC4727">
            <w:pPr>
              <w:spacing w:line="360" w:lineRule="auto"/>
              <w:rPr>
                <w:color w:val="000000"/>
                <w:sz w:val="20"/>
                <w:szCs w:val="20"/>
              </w:rPr>
            </w:pPr>
            <w:r w:rsidRPr="004E09A7">
              <w:rPr>
                <w:color w:val="000000"/>
                <w:sz w:val="20"/>
                <w:szCs w:val="20"/>
              </w:rPr>
              <w:t>Entrepreneurial intention</w:t>
            </w:r>
          </w:p>
        </w:tc>
      </w:tr>
      <w:tr w:rsidR="00C50C2F" w:rsidRPr="004E09A7" w14:paraId="5ED5C039" w14:textId="77777777" w:rsidTr="00FC4727">
        <w:trPr>
          <w:trHeight w:val="640"/>
        </w:trPr>
        <w:tc>
          <w:tcPr>
            <w:tcW w:w="147" w:type="pct"/>
            <w:shd w:val="clear" w:color="auto" w:fill="auto"/>
            <w:noWrap/>
            <w:hideMark/>
          </w:tcPr>
          <w:p w14:paraId="0C1C97E3" w14:textId="77777777" w:rsidR="00C50C2F" w:rsidRPr="004E09A7" w:rsidRDefault="00C50C2F" w:rsidP="00FC4727">
            <w:pPr>
              <w:spacing w:line="360" w:lineRule="auto"/>
              <w:rPr>
                <w:color w:val="000000"/>
                <w:sz w:val="20"/>
                <w:szCs w:val="20"/>
              </w:rPr>
            </w:pPr>
            <w:r w:rsidRPr="004E09A7">
              <w:rPr>
                <w:color w:val="000000"/>
                <w:sz w:val="20"/>
                <w:szCs w:val="20"/>
              </w:rPr>
              <w:t>52</w:t>
            </w:r>
          </w:p>
        </w:tc>
        <w:tc>
          <w:tcPr>
            <w:tcW w:w="1045" w:type="pct"/>
            <w:shd w:val="clear" w:color="auto" w:fill="auto"/>
            <w:hideMark/>
          </w:tcPr>
          <w:p w14:paraId="3FFB8AD9" w14:textId="77777777" w:rsidR="00C50C2F" w:rsidRPr="004E09A7" w:rsidRDefault="00C50C2F" w:rsidP="00FC4727">
            <w:pPr>
              <w:spacing w:line="360" w:lineRule="auto"/>
              <w:rPr>
                <w:color w:val="000000"/>
                <w:sz w:val="20"/>
                <w:szCs w:val="20"/>
              </w:rPr>
            </w:pPr>
            <w:r w:rsidRPr="004E09A7">
              <w:rPr>
                <w:color w:val="000000"/>
                <w:sz w:val="20"/>
                <w:szCs w:val="20"/>
              </w:rPr>
              <w:t>Sharma S.; Singh A.K.; Singh A.P.</w:t>
            </w:r>
          </w:p>
        </w:tc>
        <w:tc>
          <w:tcPr>
            <w:tcW w:w="1211" w:type="pct"/>
            <w:shd w:val="clear" w:color="auto" w:fill="auto"/>
            <w:hideMark/>
          </w:tcPr>
          <w:p w14:paraId="300A8731" w14:textId="77777777" w:rsidR="00C50C2F" w:rsidRPr="004E09A7" w:rsidRDefault="00C50C2F" w:rsidP="00FC4727">
            <w:pPr>
              <w:spacing w:line="360" w:lineRule="auto"/>
              <w:rPr>
                <w:color w:val="000000"/>
                <w:sz w:val="20"/>
                <w:szCs w:val="20"/>
              </w:rPr>
            </w:pPr>
            <w:r w:rsidRPr="004E09A7">
              <w:rPr>
                <w:color w:val="000000"/>
                <w:sz w:val="20"/>
                <w:szCs w:val="20"/>
              </w:rPr>
              <w:t>Innovation at the Bottom of the Pyramid: Empowering Rickshaw Pullers</w:t>
            </w:r>
          </w:p>
        </w:tc>
        <w:tc>
          <w:tcPr>
            <w:tcW w:w="203" w:type="pct"/>
            <w:shd w:val="clear" w:color="auto" w:fill="auto"/>
            <w:hideMark/>
          </w:tcPr>
          <w:p w14:paraId="1EF12CE8" w14:textId="77777777" w:rsidR="00C50C2F" w:rsidRPr="004E09A7" w:rsidRDefault="00C50C2F" w:rsidP="00FC4727">
            <w:pPr>
              <w:spacing w:line="360" w:lineRule="auto"/>
              <w:rPr>
                <w:color w:val="000000"/>
                <w:sz w:val="20"/>
                <w:szCs w:val="20"/>
              </w:rPr>
            </w:pPr>
            <w:r w:rsidRPr="004E09A7">
              <w:rPr>
                <w:color w:val="000000"/>
                <w:sz w:val="20"/>
                <w:szCs w:val="20"/>
              </w:rPr>
              <w:t>2020</w:t>
            </w:r>
          </w:p>
        </w:tc>
        <w:tc>
          <w:tcPr>
            <w:tcW w:w="1258" w:type="pct"/>
            <w:shd w:val="clear" w:color="auto" w:fill="auto"/>
            <w:hideMark/>
          </w:tcPr>
          <w:p w14:paraId="25548C69" w14:textId="77777777" w:rsidR="00C50C2F" w:rsidRPr="004E09A7" w:rsidRDefault="00C50C2F" w:rsidP="00FC4727">
            <w:pPr>
              <w:spacing w:line="360" w:lineRule="auto"/>
              <w:rPr>
                <w:color w:val="000000"/>
                <w:sz w:val="20"/>
                <w:szCs w:val="20"/>
              </w:rPr>
            </w:pPr>
            <w:r w:rsidRPr="004E09A7">
              <w:rPr>
                <w:color w:val="000000"/>
                <w:sz w:val="20"/>
                <w:szCs w:val="20"/>
              </w:rPr>
              <w:t>South Asian Journal of Business and Management Cases</w:t>
            </w:r>
          </w:p>
        </w:tc>
        <w:tc>
          <w:tcPr>
            <w:tcW w:w="1136" w:type="pct"/>
            <w:shd w:val="clear" w:color="auto" w:fill="auto"/>
            <w:hideMark/>
          </w:tcPr>
          <w:p w14:paraId="379B609A" w14:textId="77777777" w:rsidR="00C50C2F" w:rsidRPr="004E09A7" w:rsidRDefault="00C50C2F" w:rsidP="00FC4727">
            <w:pPr>
              <w:spacing w:line="360" w:lineRule="auto"/>
              <w:rPr>
                <w:color w:val="000000"/>
                <w:sz w:val="20"/>
                <w:szCs w:val="20"/>
              </w:rPr>
            </w:pPr>
            <w:r w:rsidRPr="004E09A7">
              <w:rPr>
                <w:color w:val="000000"/>
                <w:sz w:val="20"/>
                <w:szCs w:val="20"/>
              </w:rPr>
              <w:t>Innovation approach</w:t>
            </w:r>
          </w:p>
        </w:tc>
      </w:tr>
      <w:tr w:rsidR="00C50C2F" w:rsidRPr="004E09A7" w14:paraId="7BF2A697" w14:textId="77777777" w:rsidTr="00FC4727">
        <w:trPr>
          <w:trHeight w:val="960"/>
        </w:trPr>
        <w:tc>
          <w:tcPr>
            <w:tcW w:w="147" w:type="pct"/>
            <w:shd w:val="clear" w:color="auto" w:fill="auto"/>
            <w:noWrap/>
            <w:hideMark/>
          </w:tcPr>
          <w:p w14:paraId="493C2119" w14:textId="77777777" w:rsidR="00C50C2F" w:rsidRPr="004E09A7" w:rsidRDefault="00C50C2F" w:rsidP="00FC4727">
            <w:pPr>
              <w:spacing w:line="360" w:lineRule="auto"/>
              <w:rPr>
                <w:color w:val="000000"/>
                <w:sz w:val="20"/>
                <w:szCs w:val="20"/>
              </w:rPr>
            </w:pPr>
            <w:r w:rsidRPr="004E09A7">
              <w:rPr>
                <w:color w:val="000000"/>
                <w:sz w:val="20"/>
                <w:szCs w:val="20"/>
              </w:rPr>
              <w:t>53</w:t>
            </w:r>
          </w:p>
        </w:tc>
        <w:tc>
          <w:tcPr>
            <w:tcW w:w="1045" w:type="pct"/>
            <w:shd w:val="clear" w:color="auto" w:fill="auto"/>
            <w:hideMark/>
          </w:tcPr>
          <w:p w14:paraId="22CEA67B" w14:textId="77777777" w:rsidR="00C50C2F" w:rsidRPr="004E09A7" w:rsidRDefault="00C50C2F" w:rsidP="00FC4727">
            <w:pPr>
              <w:spacing w:line="360" w:lineRule="auto"/>
              <w:rPr>
                <w:color w:val="000000"/>
                <w:sz w:val="20"/>
                <w:szCs w:val="20"/>
              </w:rPr>
            </w:pPr>
            <w:r w:rsidRPr="004E09A7">
              <w:rPr>
                <w:color w:val="000000"/>
                <w:sz w:val="20"/>
                <w:szCs w:val="20"/>
              </w:rPr>
              <w:t>Tengeh R.K.; Talom F.S.G.</w:t>
            </w:r>
          </w:p>
        </w:tc>
        <w:tc>
          <w:tcPr>
            <w:tcW w:w="1211" w:type="pct"/>
            <w:shd w:val="clear" w:color="auto" w:fill="auto"/>
            <w:hideMark/>
          </w:tcPr>
          <w:p w14:paraId="6CD593D3" w14:textId="77777777" w:rsidR="00C50C2F" w:rsidRPr="004E09A7" w:rsidRDefault="00C50C2F" w:rsidP="00FC4727">
            <w:pPr>
              <w:spacing w:line="360" w:lineRule="auto"/>
              <w:rPr>
                <w:color w:val="000000"/>
                <w:sz w:val="20"/>
                <w:szCs w:val="20"/>
              </w:rPr>
            </w:pPr>
            <w:r w:rsidRPr="004E09A7">
              <w:rPr>
                <w:color w:val="000000"/>
                <w:sz w:val="20"/>
                <w:szCs w:val="20"/>
              </w:rPr>
              <w:t>Mobile money as a sustainable alternative for smes in less developed financial markets</w:t>
            </w:r>
          </w:p>
        </w:tc>
        <w:tc>
          <w:tcPr>
            <w:tcW w:w="203" w:type="pct"/>
            <w:shd w:val="clear" w:color="auto" w:fill="auto"/>
            <w:hideMark/>
          </w:tcPr>
          <w:p w14:paraId="5894E902" w14:textId="77777777" w:rsidR="00C50C2F" w:rsidRPr="004E09A7" w:rsidRDefault="00C50C2F" w:rsidP="00FC4727">
            <w:pPr>
              <w:spacing w:line="360" w:lineRule="auto"/>
              <w:rPr>
                <w:color w:val="000000"/>
                <w:sz w:val="20"/>
                <w:szCs w:val="20"/>
              </w:rPr>
            </w:pPr>
            <w:r w:rsidRPr="004E09A7">
              <w:rPr>
                <w:color w:val="000000"/>
                <w:sz w:val="20"/>
                <w:szCs w:val="20"/>
              </w:rPr>
              <w:t>2020</w:t>
            </w:r>
          </w:p>
        </w:tc>
        <w:tc>
          <w:tcPr>
            <w:tcW w:w="1258" w:type="pct"/>
            <w:shd w:val="clear" w:color="auto" w:fill="auto"/>
            <w:hideMark/>
          </w:tcPr>
          <w:p w14:paraId="63BBC62B" w14:textId="77777777" w:rsidR="00C50C2F" w:rsidRPr="004E09A7" w:rsidRDefault="00C50C2F" w:rsidP="00FC4727">
            <w:pPr>
              <w:spacing w:line="360" w:lineRule="auto"/>
              <w:rPr>
                <w:color w:val="000000"/>
                <w:sz w:val="20"/>
                <w:szCs w:val="20"/>
              </w:rPr>
            </w:pPr>
            <w:r w:rsidRPr="004E09A7">
              <w:rPr>
                <w:color w:val="000000"/>
                <w:sz w:val="20"/>
                <w:szCs w:val="20"/>
              </w:rPr>
              <w:t>Journal of Open Innovation: Technology, Market, and Complexity</w:t>
            </w:r>
          </w:p>
        </w:tc>
        <w:tc>
          <w:tcPr>
            <w:tcW w:w="1136" w:type="pct"/>
            <w:shd w:val="clear" w:color="auto" w:fill="auto"/>
            <w:hideMark/>
          </w:tcPr>
          <w:p w14:paraId="35AE54A9" w14:textId="77777777" w:rsidR="00C50C2F" w:rsidRPr="004E09A7" w:rsidRDefault="00C50C2F" w:rsidP="00FC4727">
            <w:pPr>
              <w:spacing w:line="360" w:lineRule="auto"/>
              <w:rPr>
                <w:color w:val="000000"/>
                <w:sz w:val="20"/>
                <w:szCs w:val="20"/>
              </w:rPr>
            </w:pPr>
            <w:r w:rsidRPr="004E09A7">
              <w:rPr>
                <w:color w:val="000000"/>
                <w:sz w:val="20"/>
                <w:szCs w:val="20"/>
              </w:rPr>
              <w:t>Digital financial service</w:t>
            </w:r>
          </w:p>
        </w:tc>
      </w:tr>
      <w:tr w:rsidR="00C50C2F" w:rsidRPr="004E09A7" w14:paraId="6F1EBA23" w14:textId="77777777" w:rsidTr="00FC4727">
        <w:trPr>
          <w:trHeight w:val="1600"/>
        </w:trPr>
        <w:tc>
          <w:tcPr>
            <w:tcW w:w="147" w:type="pct"/>
            <w:shd w:val="clear" w:color="auto" w:fill="auto"/>
            <w:noWrap/>
            <w:hideMark/>
          </w:tcPr>
          <w:p w14:paraId="26EDEED6" w14:textId="77777777" w:rsidR="00C50C2F" w:rsidRPr="004E09A7" w:rsidRDefault="00C50C2F" w:rsidP="00FC4727">
            <w:pPr>
              <w:spacing w:line="360" w:lineRule="auto"/>
              <w:rPr>
                <w:color w:val="000000"/>
                <w:sz w:val="20"/>
                <w:szCs w:val="20"/>
              </w:rPr>
            </w:pPr>
            <w:r w:rsidRPr="004E09A7">
              <w:rPr>
                <w:color w:val="000000"/>
                <w:sz w:val="20"/>
                <w:szCs w:val="20"/>
              </w:rPr>
              <w:t>54</w:t>
            </w:r>
          </w:p>
        </w:tc>
        <w:tc>
          <w:tcPr>
            <w:tcW w:w="1045" w:type="pct"/>
            <w:shd w:val="clear" w:color="auto" w:fill="auto"/>
            <w:hideMark/>
          </w:tcPr>
          <w:p w14:paraId="10F04483" w14:textId="77777777" w:rsidR="00C50C2F" w:rsidRPr="004E09A7" w:rsidRDefault="00C50C2F" w:rsidP="00FC4727">
            <w:pPr>
              <w:spacing w:line="360" w:lineRule="auto"/>
              <w:rPr>
                <w:color w:val="000000"/>
                <w:sz w:val="20"/>
                <w:szCs w:val="20"/>
              </w:rPr>
            </w:pPr>
            <w:r w:rsidRPr="004E09A7">
              <w:rPr>
                <w:color w:val="000000"/>
                <w:sz w:val="20"/>
                <w:szCs w:val="20"/>
              </w:rPr>
              <w:t>Najib M.; Fahma F.</w:t>
            </w:r>
          </w:p>
        </w:tc>
        <w:tc>
          <w:tcPr>
            <w:tcW w:w="1211" w:type="pct"/>
            <w:shd w:val="clear" w:color="auto" w:fill="auto"/>
            <w:hideMark/>
          </w:tcPr>
          <w:p w14:paraId="6C8114FA" w14:textId="77777777" w:rsidR="00C50C2F" w:rsidRPr="004E09A7" w:rsidRDefault="00C50C2F" w:rsidP="00FC4727">
            <w:pPr>
              <w:spacing w:line="360" w:lineRule="auto"/>
              <w:rPr>
                <w:color w:val="000000"/>
                <w:sz w:val="20"/>
                <w:szCs w:val="20"/>
              </w:rPr>
            </w:pPr>
            <w:r w:rsidRPr="004E09A7">
              <w:rPr>
                <w:color w:val="000000"/>
                <w:sz w:val="20"/>
                <w:szCs w:val="20"/>
              </w:rPr>
              <w:t>Investigating the adoption of digital payment system through an extended technology acceptance model: An insight from the Indonesian small and medium enterprises</w:t>
            </w:r>
          </w:p>
        </w:tc>
        <w:tc>
          <w:tcPr>
            <w:tcW w:w="203" w:type="pct"/>
            <w:shd w:val="clear" w:color="auto" w:fill="auto"/>
            <w:hideMark/>
          </w:tcPr>
          <w:p w14:paraId="2F0EAE49" w14:textId="77777777" w:rsidR="00C50C2F" w:rsidRPr="004E09A7" w:rsidRDefault="00C50C2F" w:rsidP="00FC4727">
            <w:pPr>
              <w:spacing w:line="360" w:lineRule="auto"/>
              <w:rPr>
                <w:color w:val="000000"/>
                <w:sz w:val="20"/>
                <w:szCs w:val="20"/>
              </w:rPr>
            </w:pPr>
            <w:r w:rsidRPr="004E09A7">
              <w:rPr>
                <w:color w:val="000000"/>
                <w:sz w:val="20"/>
                <w:szCs w:val="20"/>
              </w:rPr>
              <w:t>2020</w:t>
            </w:r>
          </w:p>
        </w:tc>
        <w:tc>
          <w:tcPr>
            <w:tcW w:w="1258" w:type="pct"/>
            <w:shd w:val="clear" w:color="auto" w:fill="auto"/>
            <w:hideMark/>
          </w:tcPr>
          <w:p w14:paraId="6140FCE9" w14:textId="77777777" w:rsidR="00C50C2F" w:rsidRPr="004E09A7" w:rsidRDefault="00C50C2F" w:rsidP="00FC4727">
            <w:pPr>
              <w:spacing w:line="360" w:lineRule="auto"/>
              <w:rPr>
                <w:color w:val="000000"/>
                <w:sz w:val="20"/>
                <w:szCs w:val="20"/>
              </w:rPr>
            </w:pPr>
            <w:r w:rsidRPr="004E09A7">
              <w:rPr>
                <w:color w:val="000000"/>
                <w:sz w:val="20"/>
                <w:szCs w:val="20"/>
              </w:rPr>
              <w:t>International Journal on Advanced Science, Engineering and Information Technology</w:t>
            </w:r>
          </w:p>
        </w:tc>
        <w:tc>
          <w:tcPr>
            <w:tcW w:w="1136" w:type="pct"/>
            <w:shd w:val="clear" w:color="auto" w:fill="auto"/>
            <w:hideMark/>
          </w:tcPr>
          <w:p w14:paraId="1533610C" w14:textId="77777777" w:rsidR="00C50C2F" w:rsidRPr="004E09A7" w:rsidRDefault="00C50C2F" w:rsidP="00FC4727">
            <w:pPr>
              <w:spacing w:line="360" w:lineRule="auto"/>
              <w:rPr>
                <w:color w:val="000000"/>
                <w:sz w:val="20"/>
                <w:szCs w:val="20"/>
              </w:rPr>
            </w:pPr>
            <w:r w:rsidRPr="004E09A7">
              <w:rPr>
                <w:color w:val="000000"/>
                <w:sz w:val="20"/>
                <w:szCs w:val="20"/>
              </w:rPr>
              <w:t>digital payment system adoption in SMEs</w:t>
            </w:r>
          </w:p>
        </w:tc>
      </w:tr>
      <w:tr w:rsidR="00C50C2F" w:rsidRPr="004E09A7" w14:paraId="2753E98B" w14:textId="77777777" w:rsidTr="00FC4727">
        <w:trPr>
          <w:trHeight w:val="960"/>
        </w:trPr>
        <w:tc>
          <w:tcPr>
            <w:tcW w:w="147" w:type="pct"/>
            <w:shd w:val="clear" w:color="auto" w:fill="auto"/>
            <w:noWrap/>
            <w:hideMark/>
          </w:tcPr>
          <w:p w14:paraId="08D7B413" w14:textId="77777777" w:rsidR="00C50C2F" w:rsidRPr="004E09A7" w:rsidRDefault="00C50C2F" w:rsidP="00FC4727">
            <w:pPr>
              <w:spacing w:line="360" w:lineRule="auto"/>
              <w:rPr>
                <w:color w:val="000000"/>
                <w:sz w:val="20"/>
                <w:szCs w:val="20"/>
              </w:rPr>
            </w:pPr>
            <w:r w:rsidRPr="004E09A7">
              <w:rPr>
                <w:color w:val="000000"/>
                <w:sz w:val="20"/>
                <w:szCs w:val="20"/>
              </w:rPr>
              <w:t>55</w:t>
            </w:r>
          </w:p>
        </w:tc>
        <w:tc>
          <w:tcPr>
            <w:tcW w:w="1045" w:type="pct"/>
            <w:shd w:val="clear" w:color="auto" w:fill="auto"/>
            <w:hideMark/>
          </w:tcPr>
          <w:p w14:paraId="5623EAFB" w14:textId="77777777" w:rsidR="00C50C2F" w:rsidRPr="004E09A7" w:rsidRDefault="00C50C2F" w:rsidP="00FC4727">
            <w:pPr>
              <w:spacing w:line="360" w:lineRule="auto"/>
              <w:rPr>
                <w:color w:val="000000"/>
                <w:sz w:val="20"/>
                <w:szCs w:val="20"/>
              </w:rPr>
            </w:pPr>
            <w:r w:rsidRPr="004E09A7">
              <w:rPr>
                <w:color w:val="000000"/>
                <w:sz w:val="20"/>
                <w:szCs w:val="20"/>
              </w:rPr>
              <w:t>Li M.; Shao S.; Ye Q.; Xu G.; Huang G.Q.</w:t>
            </w:r>
          </w:p>
        </w:tc>
        <w:tc>
          <w:tcPr>
            <w:tcW w:w="1211" w:type="pct"/>
            <w:shd w:val="clear" w:color="auto" w:fill="auto"/>
            <w:hideMark/>
          </w:tcPr>
          <w:p w14:paraId="3AFA9439" w14:textId="77777777" w:rsidR="00C50C2F" w:rsidRPr="004E09A7" w:rsidRDefault="00C50C2F" w:rsidP="00FC4727">
            <w:pPr>
              <w:spacing w:line="360" w:lineRule="auto"/>
              <w:rPr>
                <w:color w:val="000000"/>
                <w:sz w:val="20"/>
                <w:szCs w:val="20"/>
              </w:rPr>
            </w:pPr>
            <w:r w:rsidRPr="004E09A7">
              <w:rPr>
                <w:color w:val="000000"/>
                <w:sz w:val="20"/>
                <w:szCs w:val="20"/>
              </w:rPr>
              <w:t>Blockchain-enabled logistics finance execution platform for capital-constrained E-commerce retail</w:t>
            </w:r>
          </w:p>
        </w:tc>
        <w:tc>
          <w:tcPr>
            <w:tcW w:w="203" w:type="pct"/>
            <w:shd w:val="clear" w:color="auto" w:fill="auto"/>
            <w:hideMark/>
          </w:tcPr>
          <w:p w14:paraId="3A151DE8" w14:textId="77777777" w:rsidR="00C50C2F" w:rsidRPr="004E09A7" w:rsidRDefault="00C50C2F" w:rsidP="00FC4727">
            <w:pPr>
              <w:spacing w:line="360" w:lineRule="auto"/>
              <w:rPr>
                <w:color w:val="000000"/>
                <w:sz w:val="20"/>
                <w:szCs w:val="20"/>
              </w:rPr>
            </w:pPr>
            <w:r w:rsidRPr="004E09A7">
              <w:rPr>
                <w:color w:val="000000"/>
                <w:sz w:val="20"/>
                <w:szCs w:val="20"/>
              </w:rPr>
              <w:t>2020</w:t>
            </w:r>
          </w:p>
        </w:tc>
        <w:tc>
          <w:tcPr>
            <w:tcW w:w="1258" w:type="pct"/>
            <w:shd w:val="clear" w:color="auto" w:fill="auto"/>
            <w:hideMark/>
          </w:tcPr>
          <w:p w14:paraId="572926E5" w14:textId="77777777" w:rsidR="00C50C2F" w:rsidRPr="004E09A7" w:rsidRDefault="00C50C2F" w:rsidP="00FC4727">
            <w:pPr>
              <w:spacing w:line="360" w:lineRule="auto"/>
              <w:rPr>
                <w:color w:val="000000"/>
                <w:sz w:val="20"/>
                <w:szCs w:val="20"/>
              </w:rPr>
            </w:pPr>
            <w:r w:rsidRPr="004E09A7">
              <w:rPr>
                <w:color w:val="000000"/>
                <w:sz w:val="20"/>
                <w:szCs w:val="20"/>
              </w:rPr>
              <w:t>Robotics and Computer-Integrated Manufacturing</w:t>
            </w:r>
          </w:p>
        </w:tc>
        <w:tc>
          <w:tcPr>
            <w:tcW w:w="1136" w:type="pct"/>
            <w:shd w:val="clear" w:color="auto" w:fill="auto"/>
            <w:hideMark/>
          </w:tcPr>
          <w:p w14:paraId="60C60252" w14:textId="77777777" w:rsidR="00C50C2F" w:rsidRPr="004E09A7" w:rsidRDefault="00C50C2F" w:rsidP="00FC4727">
            <w:pPr>
              <w:spacing w:line="360" w:lineRule="auto"/>
              <w:rPr>
                <w:color w:val="000000"/>
                <w:sz w:val="20"/>
                <w:szCs w:val="20"/>
              </w:rPr>
            </w:pPr>
            <w:r w:rsidRPr="004E09A7">
              <w:rPr>
                <w:color w:val="000000"/>
                <w:sz w:val="20"/>
                <w:szCs w:val="20"/>
              </w:rPr>
              <w:t>blockchain</w:t>
            </w:r>
          </w:p>
        </w:tc>
      </w:tr>
      <w:tr w:rsidR="00C50C2F" w:rsidRPr="004E09A7" w14:paraId="2D727163" w14:textId="77777777" w:rsidTr="00FC4727">
        <w:trPr>
          <w:trHeight w:val="640"/>
        </w:trPr>
        <w:tc>
          <w:tcPr>
            <w:tcW w:w="147" w:type="pct"/>
            <w:shd w:val="clear" w:color="auto" w:fill="auto"/>
            <w:noWrap/>
            <w:hideMark/>
          </w:tcPr>
          <w:p w14:paraId="59334699" w14:textId="77777777" w:rsidR="00C50C2F" w:rsidRPr="004E09A7" w:rsidRDefault="00C50C2F" w:rsidP="00FC4727">
            <w:pPr>
              <w:spacing w:line="360" w:lineRule="auto"/>
              <w:rPr>
                <w:color w:val="000000"/>
                <w:sz w:val="20"/>
                <w:szCs w:val="20"/>
              </w:rPr>
            </w:pPr>
            <w:r w:rsidRPr="004E09A7">
              <w:rPr>
                <w:color w:val="000000"/>
                <w:sz w:val="20"/>
                <w:szCs w:val="20"/>
              </w:rPr>
              <w:t>56</w:t>
            </w:r>
          </w:p>
        </w:tc>
        <w:tc>
          <w:tcPr>
            <w:tcW w:w="1045" w:type="pct"/>
            <w:shd w:val="clear" w:color="auto" w:fill="auto"/>
            <w:hideMark/>
          </w:tcPr>
          <w:p w14:paraId="1F2831E7" w14:textId="77777777" w:rsidR="00C50C2F" w:rsidRPr="004E09A7" w:rsidRDefault="00C50C2F" w:rsidP="00FC4727">
            <w:pPr>
              <w:spacing w:line="360" w:lineRule="auto"/>
              <w:rPr>
                <w:color w:val="000000"/>
                <w:sz w:val="20"/>
                <w:szCs w:val="20"/>
              </w:rPr>
            </w:pPr>
            <w:r w:rsidRPr="004E09A7">
              <w:rPr>
                <w:color w:val="000000"/>
                <w:sz w:val="20"/>
                <w:szCs w:val="20"/>
              </w:rPr>
              <w:t>Seon J.; Han S.</w:t>
            </w:r>
          </w:p>
        </w:tc>
        <w:tc>
          <w:tcPr>
            <w:tcW w:w="1211" w:type="pct"/>
            <w:shd w:val="clear" w:color="auto" w:fill="auto"/>
            <w:hideMark/>
          </w:tcPr>
          <w:p w14:paraId="640F27FC" w14:textId="77777777" w:rsidR="00C50C2F" w:rsidRPr="004E09A7" w:rsidRDefault="00C50C2F" w:rsidP="00FC4727">
            <w:pPr>
              <w:spacing w:line="360" w:lineRule="auto"/>
              <w:rPr>
                <w:color w:val="000000"/>
                <w:sz w:val="20"/>
                <w:szCs w:val="20"/>
              </w:rPr>
            </w:pPr>
            <w:r w:rsidRPr="004E09A7">
              <w:rPr>
                <w:color w:val="000000"/>
                <w:sz w:val="20"/>
                <w:szCs w:val="20"/>
              </w:rPr>
              <w:t xml:space="preserve">A Comparison of Domestic and Overseas </w:t>
            </w:r>
            <w:r w:rsidRPr="004E09A7">
              <w:rPr>
                <w:color w:val="000000"/>
                <w:sz w:val="20"/>
                <w:szCs w:val="20"/>
              </w:rPr>
              <w:lastRenderedPageBreak/>
              <w:t>P2P Platforms: Lender Decision Factors</w:t>
            </w:r>
          </w:p>
        </w:tc>
        <w:tc>
          <w:tcPr>
            <w:tcW w:w="203" w:type="pct"/>
            <w:shd w:val="clear" w:color="auto" w:fill="auto"/>
            <w:hideMark/>
          </w:tcPr>
          <w:p w14:paraId="347DC9D0" w14:textId="77777777" w:rsidR="00C50C2F" w:rsidRPr="004E09A7" w:rsidRDefault="00C50C2F" w:rsidP="00FC4727">
            <w:pPr>
              <w:spacing w:line="360" w:lineRule="auto"/>
              <w:rPr>
                <w:color w:val="000000"/>
                <w:sz w:val="20"/>
                <w:szCs w:val="20"/>
              </w:rPr>
            </w:pPr>
            <w:r w:rsidRPr="004E09A7">
              <w:rPr>
                <w:color w:val="000000"/>
                <w:sz w:val="20"/>
                <w:szCs w:val="20"/>
              </w:rPr>
              <w:lastRenderedPageBreak/>
              <w:t>2020</w:t>
            </w:r>
          </w:p>
        </w:tc>
        <w:tc>
          <w:tcPr>
            <w:tcW w:w="1258" w:type="pct"/>
            <w:shd w:val="clear" w:color="auto" w:fill="auto"/>
            <w:hideMark/>
          </w:tcPr>
          <w:p w14:paraId="58B3ED2E" w14:textId="77777777" w:rsidR="00C50C2F" w:rsidRPr="004E09A7" w:rsidRDefault="00C50C2F" w:rsidP="00FC4727">
            <w:pPr>
              <w:spacing w:line="360" w:lineRule="auto"/>
              <w:rPr>
                <w:color w:val="000000"/>
                <w:sz w:val="20"/>
                <w:szCs w:val="20"/>
              </w:rPr>
            </w:pPr>
            <w:r w:rsidRPr="004E09A7">
              <w:rPr>
                <w:color w:val="000000"/>
                <w:sz w:val="20"/>
                <w:szCs w:val="20"/>
              </w:rPr>
              <w:t>Asian Review of Financial Research</w:t>
            </w:r>
          </w:p>
        </w:tc>
        <w:tc>
          <w:tcPr>
            <w:tcW w:w="1136" w:type="pct"/>
            <w:shd w:val="clear" w:color="auto" w:fill="auto"/>
            <w:hideMark/>
          </w:tcPr>
          <w:p w14:paraId="099ED588" w14:textId="77777777" w:rsidR="00C50C2F" w:rsidRPr="004E09A7" w:rsidRDefault="00C50C2F" w:rsidP="00FC4727">
            <w:pPr>
              <w:spacing w:line="360" w:lineRule="auto"/>
              <w:rPr>
                <w:color w:val="000000"/>
                <w:sz w:val="20"/>
                <w:szCs w:val="20"/>
              </w:rPr>
            </w:pPr>
            <w:r w:rsidRPr="004E09A7">
              <w:rPr>
                <w:color w:val="000000"/>
                <w:sz w:val="20"/>
                <w:szCs w:val="20"/>
              </w:rPr>
              <w:t>P2P lending</w:t>
            </w:r>
          </w:p>
        </w:tc>
      </w:tr>
      <w:tr w:rsidR="00C50C2F" w:rsidRPr="004E09A7" w14:paraId="72080F8E" w14:textId="77777777" w:rsidTr="00FC4727">
        <w:trPr>
          <w:trHeight w:val="960"/>
        </w:trPr>
        <w:tc>
          <w:tcPr>
            <w:tcW w:w="147" w:type="pct"/>
            <w:shd w:val="clear" w:color="auto" w:fill="auto"/>
            <w:noWrap/>
            <w:hideMark/>
          </w:tcPr>
          <w:p w14:paraId="1A74B889" w14:textId="77777777" w:rsidR="00C50C2F" w:rsidRPr="004E09A7" w:rsidRDefault="00C50C2F" w:rsidP="00FC4727">
            <w:pPr>
              <w:spacing w:line="360" w:lineRule="auto"/>
              <w:rPr>
                <w:color w:val="000000"/>
                <w:sz w:val="20"/>
                <w:szCs w:val="20"/>
              </w:rPr>
            </w:pPr>
            <w:r w:rsidRPr="004E09A7">
              <w:rPr>
                <w:color w:val="000000"/>
                <w:sz w:val="20"/>
                <w:szCs w:val="20"/>
              </w:rPr>
              <w:t>57</w:t>
            </w:r>
          </w:p>
        </w:tc>
        <w:tc>
          <w:tcPr>
            <w:tcW w:w="1045" w:type="pct"/>
            <w:shd w:val="clear" w:color="auto" w:fill="auto"/>
            <w:hideMark/>
          </w:tcPr>
          <w:p w14:paraId="0AD823E2" w14:textId="77777777" w:rsidR="00C50C2F" w:rsidRPr="004E09A7" w:rsidRDefault="00C50C2F" w:rsidP="00FC4727">
            <w:pPr>
              <w:spacing w:line="360" w:lineRule="auto"/>
              <w:rPr>
                <w:color w:val="000000"/>
                <w:sz w:val="20"/>
                <w:szCs w:val="20"/>
              </w:rPr>
            </w:pPr>
            <w:r w:rsidRPr="004E09A7">
              <w:rPr>
                <w:color w:val="000000"/>
                <w:sz w:val="20"/>
                <w:szCs w:val="20"/>
              </w:rPr>
              <w:t>Cornish K.; Mugova A.</w:t>
            </w:r>
          </w:p>
        </w:tc>
        <w:tc>
          <w:tcPr>
            <w:tcW w:w="1211" w:type="pct"/>
            <w:shd w:val="clear" w:color="auto" w:fill="auto"/>
            <w:hideMark/>
          </w:tcPr>
          <w:p w14:paraId="20E54CDA" w14:textId="77777777" w:rsidR="00C50C2F" w:rsidRPr="004E09A7" w:rsidRDefault="00C50C2F" w:rsidP="00FC4727">
            <w:pPr>
              <w:spacing w:line="360" w:lineRule="auto"/>
              <w:rPr>
                <w:color w:val="000000"/>
                <w:sz w:val="20"/>
                <w:szCs w:val="20"/>
              </w:rPr>
            </w:pPr>
            <w:r w:rsidRPr="004E09A7">
              <w:rPr>
                <w:color w:val="000000"/>
                <w:sz w:val="20"/>
                <w:szCs w:val="20"/>
              </w:rPr>
              <w:t>Briefing: The Ugandan CrossRoads Construction Guarantee Fund: Key achievements and impacts</w:t>
            </w:r>
          </w:p>
        </w:tc>
        <w:tc>
          <w:tcPr>
            <w:tcW w:w="203" w:type="pct"/>
            <w:shd w:val="clear" w:color="auto" w:fill="auto"/>
            <w:hideMark/>
          </w:tcPr>
          <w:p w14:paraId="17C20012" w14:textId="77777777" w:rsidR="00C50C2F" w:rsidRPr="004E09A7" w:rsidRDefault="00C50C2F" w:rsidP="00FC4727">
            <w:pPr>
              <w:spacing w:line="360" w:lineRule="auto"/>
              <w:rPr>
                <w:color w:val="000000"/>
                <w:sz w:val="20"/>
                <w:szCs w:val="20"/>
              </w:rPr>
            </w:pPr>
            <w:r w:rsidRPr="004E09A7">
              <w:rPr>
                <w:color w:val="000000"/>
                <w:sz w:val="20"/>
                <w:szCs w:val="20"/>
              </w:rPr>
              <w:t>2020</w:t>
            </w:r>
          </w:p>
        </w:tc>
        <w:tc>
          <w:tcPr>
            <w:tcW w:w="1258" w:type="pct"/>
            <w:shd w:val="clear" w:color="auto" w:fill="auto"/>
            <w:hideMark/>
          </w:tcPr>
          <w:p w14:paraId="088960D9" w14:textId="77777777" w:rsidR="00C50C2F" w:rsidRPr="004E09A7" w:rsidRDefault="00C50C2F" w:rsidP="00FC4727">
            <w:pPr>
              <w:spacing w:line="360" w:lineRule="auto"/>
              <w:rPr>
                <w:color w:val="000000"/>
                <w:sz w:val="20"/>
                <w:szCs w:val="20"/>
              </w:rPr>
            </w:pPr>
            <w:r w:rsidRPr="004E09A7">
              <w:rPr>
                <w:color w:val="000000"/>
                <w:sz w:val="20"/>
                <w:szCs w:val="20"/>
              </w:rPr>
              <w:t>Proceedings of Institution of Civil Engineers: Management, Procurement and Law</w:t>
            </w:r>
          </w:p>
        </w:tc>
        <w:tc>
          <w:tcPr>
            <w:tcW w:w="1136" w:type="pct"/>
            <w:shd w:val="clear" w:color="auto" w:fill="auto"/>
            <w:hideMark/>
          </w:tcPr>
          <w:p w14:paraId="1955220D" w14:textId="77777777" w:rsidR="00C50C2F" w:rsidRPr="004E09A7" w:rsidRDefault="00C50C2F" w:rsidP="00FC4727">
            <w:pPr>
              <w:spacing w:line="360" w:lineRule="auto"/>
              <w:rPr>
                <w:color w:val="000000"/>
                <w:sz w:val="20"/>
                <w:szCs w:val="20"/>
              </w:rPr>
            </w:pPr>
            <w:r w:rsidRPr="004E09A7">
              <w:rPr>
                <w:color w:val="000000"/>
                <w:sz w:val="20"/>
                <w:szCs w:val="20"/>
              </w:rPr>
              <w:t>Guarantees fund</w:t>
            </w:r>
          </w:p>
        </w:tc>
      </w:tr>
      <w:tr w:rsidR="00C50C2F" w:rsidRPr="004E09A7" w14:paraId="588E2307" w14:textId="77777777" w:rsidTr="00FC4727">
        <w:trPr>
          <w:trHeight w:val="640"/>
        </w:trPr>
        <w:tc>
          <w:tcPr>
            <w:tcW w:w="147" w:type="pct"/>
            <w:shd w:val="clear" w:color="auto" w:fill="auto"/>
            <w:noWrap/>
            <w:hideMark/>
          </w:tcPr>
          <w:p w14:paraId="3A49BBB0" w14:textId="77777777" w:rsidR="00C50C2F" w:rsidRPr="004E09A7" w:rsidRDefault="00C50C2F" w:rsidP="00FC4727">
            <w:pPr>
              <w:spacing w:line="360" w:lineRule="auto"/>
              <w:rPr>
                <w:color w:val="000000"/>
                <w:sz w:val="20"/>
                <w:szCs w:val="20"/>
              </w:rPr>
            </w:pPr>
            <w:r w:rsidRPr="004E09A7">
              <w:rPr>
                <w:color w:val="000000"/>
                <w:sz w:val="20"/>
                <w:szCs w:val="20"/>
              </w:rPr>
              <w:t>58</w:t>
            </w:r>
          </w:p>
        </w:tc>
        <w:tc>
          <w:tcPr>
            <w:tcW w:w="1045" w:type="pct"/>
            <w:shd w:val="clear" w:color="auto" w:fill="auto"/>
            <w:hideMark/>
          </w:tcPr>
          <w:p w14:paraId="39B22794" w14:textId="77777777" w:rsidR="00C50C2F" w:rsidRPr="004E09A7" w:rsidRDefault="00C50C2F" w:rsidP="00FC4727">
            <w:pPr>
              <w:spacing w:line="360" w:lineRule="auto"/>
              <w:rPr>
                <w:color w:val="000000"/>
                <w:sz w:val="20"/>
                <w:szCs w:val="20"/>
              </w:rPr>
            </w:pPr>
            <w:r w:rsidRPr="004E09A7">
              <w:rPr>
                <w:color w:val="000000"/>
                <w:sz w:val="20"/>
                <w:szCs w:val="20"/>
              </w:rPr>
              <w:t>Packin N.G.</w:t>
            </w:r>
          </w:p>
        </w:tc>
        <w:tc>
          <w:tcPr>
            <w:tcW w:w="1211" w:type="pct"/>
            <w:shd w:val="clear" w:color="auto" w:fill="auto"/>
            <w:hideMark/>
          </w:tcPr>
          <w:p w14:paraId="02A52E0A" w14:textId="77777777" w:rsidR="00C50C2F" w:rsidRPr="004E09A7" w:rsidRDefault="00C50C2F" w:rsidP="00FC4727">
            <w:pPr>
              <w:spacing w:line="360" w:lineRule="auto"/>
              <w:rPr>
                <w:color w:val="000000"/>
                <w:sz w:val="20"/>
                <w:szCs w:val="20"/>
              </w:rPr>
            </w:pPr>
            <w:r w:rsidRPr="004E09A7">
              <w:rPr>
                <w:color w:val="000000"/>
                <w:sz w:val="20"/>
                <w:szCs w:val="20"/>
              </w:rPr>
              <w:t>IN TOO-BIG-TO-FAIL WE TRUST: ETHICS AND BANKING IN THE ERA OF COVID-19</w:t>
            </w:r>
          </w:p>
        </w:tc>
        <w:tc>
          <w:tcPr>
            <w:tcW w:w="203" w:type="pct"/>
            <w:shd w:val="clear" w:color="auto" w:fill="auto"/>
            <w:hideMark/>
          </w:tcPr>
          <w:p w14:paraId="15E3DDDF" w14:textId="77777777" w:rsidR="00C50C2F" w:rsidRPr="004E09A7" w:rsidRDefault="00C50C2F" w:rsidP="00FC4727">
            <w:pPr>
              <w:spacing w:line="360" w:lineRule="auto"/>
              <w:rPr>
                <w:color w:val="000000"/>
                <w:sz w:val="20"/>
                <w:szCs w:val="20"/>
              </w:rPr>
            </w:pPr>
            <w:r w:rsidRPr="004E09A7">
              <w:rPr>
                <w:color w:val="000000"/>
                <w:sz w:val="20"/>
                <w:szCs w:val="20"/>
              </w:rPr>
              <w:t>2020</w:t>
            </w:r>
          </w:p>
        </w:tc>
        <w:tc>
          <w:tcPr>
            <w:tcW w:w="1258" w:type="pct"/>
            <w:shd w:val="clear" w:color="auto" w:fill="auto"/>
            <w:hideMark/>
          </w:tcPr>
          <w:p w14:paraId="61C37C3E" w14:textId="77777777" w:rsidR="00C50C2F" w:rsidRPr="004E09A7" w:rsidRDefault="00C50C2F" w:rsidP="00FC4727">
            <w:pPr>
              <w:spacing w:line="360" w:lineRule="auto"/>
              <w:rPr>
                <w:color w:val="000000"/>
                <w:sz w:val="20"/>
                <w:szCs w:val="20"/>
              </w:rPr>
            </w:pPr>
            <w:r w:rsidRPr="004E09A7">
              <w:rPr>
                <w:color w:val="000000"/>
                <w:sz w:val="20"/>
                <w:szCs w:val="20"/>
              </w:rPr>
              <w:t>Wisconsin Law Review</w:t>
            </w:r>
          </w:p>
        </w:tc>
        <w:tc>
          <w:tcPr>
            <w:tcW w:w="1136" w:type="pct"/>
            <w:shd w:val="clear" w:color="auto" w:fill="auto"/>
            <w:hideMark/>
          </w:tcPr>
          <w:p w14:paraId="23824B44" w14:textId="77777777" w:rsidR="00C50C2F" w:rsidRPr="004E09A7" w:rsidRDefault="00C50C2F" w:rsidP="00FC4727">
            <w:pPr>
              <w:spacing w:line="360" w:lineRule="auto"/>
              <w:rPr>
                <w:color w:val="000000"/>
                <w:sz w:val="20"/>
                <w:szCs w:val="20"/>
              </w:rPr>
            </w:pPr>
            <w:r w:rsidRPr="004E09A7">
              <w:rPr>
                <w:color w:val="000000"/>
                <w:sz w:val="20"/>
                <w:szCs w:val="20"/>
              </w:rPr>
              <w:t>Stimulus act</w:t>
            </w:r>
          </w:p>
        </w:tc>
      </w:tr>
      <w:tr w:rsidR="00C50C2F" w:rsidRPr="004E09A7" w14:paraId="5954E855" w14:textId="77777777" w:rsidTr="00FC4727">
        <w:trPr>
          <w:trHeight w:val="640"/>
        </w:trPr>
        <w:tc>
          <w:tcPr>
            <w:tcW w:w="147" w:type="pct"/>
            <w:shd w:val="clear" w:color="auto" w:fill="auto"/>
            <w:noWrap/>
            <w:hideMark/>
          </w:tcPr>
          <w:p w14:paraId="5FE2ADA4" w14:textId="77777777" w:rsidR="00C50C2F" w:rsidRPr="004E09A7" w:rsidRDefault="00C50C2F" w:rsidP="00FC4727">
            <w:pPr>
              <w:spacing w:line="360" w:lineRule="auto"/>
              <w:rPr>
                <w:color w:val="000000"/>
                <w:sz w:val="20"/>
                <w:szCs w:val="20"/>
              </w:rPr>
            </w:pPr>
            <w:r w:rsidRPr="004E09A7">
              <w:rPr>
                <w:color w:val="000000"/>
                <w:sz w:val="20"/>
                <w:szCs w:val="20"/>
              </w:rPr>
              <w:t>59</w:t>
            </w:r>
          </w:p>
        </w:tc>
        <w:tc>
          <w:tcPr>
            <w:tcW w:w="1045" w:type="pct"/>
            <w:shd w:val="clear" w:color="auto" w:fill="auto"/>
            <w:hideMark/>
          </w:tcPr>
          <w:p w14:paraId="162C4E36" w14:textId="77777777" w:rsidR="00C50C2F" w:rsidRPr="004E09A7" w:rsidRDefault="00C50C2F" w:rsidP="00FC4727">
            <w:pPr>
              <w:spacing w:line="360" w:lineRule="auto"/>
              <w:rPr>
                <w:color w:val="000000"/>
                <w:sz w:val="20"/>
                <w:szCs w:val="20"/>
              </w:rPr>
            </w:pPr>
            <w:r w:rsidRPr="004E09A7">
              <w:rPr>
                <w:color w:val="000000"/>
                <w:sz w:val="20"/>
                <w:szCs w:val="20"/>
              </w:rPr>
              <w:t>Azizakhon U.; Ismailova N.; Tashmatova R.; Musayeva F.</w:t>
            </w:r>
          </w:p>
        </w:tc>
        <w:tc>
          <w:tcPr>
            <w:tcW w:w="1211" w:type="pct"/>
            <w:shd w:val="clear" w:color="auto" w:fill="auto"/>
            <w:hideMark/>
          </w:tcPr>
          <w:p w14:paraId="3CC13B18" w14:textId="77777777" w:rsidR="00C50C2F" w:rsidRPr="004E09A7" w:rsidRDefault="00C50C2F" w:rsidP="00FC4727">
            <w:pPr>
              <w:spacing w:line="360" w:lineRule="auto"/>
              <w:rPr>
                <w:color w:val="000000"/>
                <w:sz w:val="20"/>
                <w:szCs w:val="20"/>
              </w:rPr>
            </w:pPr>
            <w:r w:rsidRPr="004E09A7">
              <w:rPr>
                <w:color w:val="000000"/>
                <w:sz w:val="20"/>
                <w:szCs w:val="20"/>
              </w:rPr>
              <w:t>Modern trends in the microfinance system in Uzbekistan</w:t>
            </w:r>
          </w:p>
        </w:tc>
        <w:tc>
          <w:tcPr>
            <w:tcW w:w="203" w:type="pct"/>
            <w:shd w:val="clear" w:color="auto" w:fill="auto"/>
            <w:hideMark/>
          </w:tcPr>
          <w:p w14:paraId="5C04DA83" w14:textId="77777777" w:rsidR="00C50C2F" w:rsidRPr="004E09A7" w:rsidRDefault="00C50C2F" w:rsidP="00FC4727">
            <w:pPr>
              <w:spacing w:line="360" w:lineRule="auto"/>
              <w:rPr>
                <w:color w:val="000000"/>
                <w:sz w:val="20"/>
                <w:szCs w:val="20"/>
              </w:rPr>
            </w:pPr>
            <w:r w:rsidRPr="004E09A7">
              <w:rPr>
                <w:color w:val="000000"/>
                <w:sz w:val="20"/>
                <w:szCs w:val="20"/>
              </w:rPr>
              <w:t>2020</w:t>
            </w:r>
          </w:p>
        </w:tc>
        <w:tc>
          <w:tcPr>
            <w:tcW w:w="1258" w:type="pct"/>
            <w:shd w:val="clear" w:color="auto" w:fill="auto"/>
            <w:hideMark/>
          </w:tcPr>
          <w:p w14:paraId="413FC8C7" w14:textId="77777777" w:rsidR="00C50C2F" w:rsidRPr="004E09A7" w:rsidRDefault="00C50C2F" w:rsidP="00FC4727">
            <w:pPr>
              <w:spacing w:line="360" w:lineRule="auto"/>
              <w:rPr>
                <w:color w:val="000000"/>
                <w:sz w:val="20"/>
                <w:szCs w:val="20"/>
              </w:rPr>
            </w:pPr>
            <w:r w:rsidRPr="004E09A7">
              <w:rPr>
                <w:color w:val="000000"/>
                <w:sz w:val="20"/>
                <w:szCs w:val="20"/>
              </w:rPr>
              <w:t>Journal of Advanced Research in Dynamical and Control Systems</w:t>
            </w:r>
          </w:p>
        </w:tc>
        <w:tc>
          <w:tcPr>
            <w:tcW w:w="1136" w:type="pct"/>
            <w:shd w:val="clear" w:color="auto" w:fill="auto"/>
            <w:hideMark/>
          </w:tcPr>
          <w:p w14:paraId="4706576E" w14:textId="77777777" w:rsidR="00C50C2F" w:rsidRPr="004E09A7" w:rsidRDefault="00C50C2F" w:rsidP="00FC4727">
            <w:pPr>
              <w:spacing w:line="360" w:lineRule="auto"/>
              <w:rPr>
                <w:color w:val="000000"/>
                <w:sz w:val="20"/>
                <w:szCs w:val="20"/>
              </w:rPr>
            </w:pPr>
            <w:r w:rsidRPr="004E09A7">
              <w:rPr>
                <w:color w:val="000000"/>
                <w:sz w:val="20"/>
                <w:szCs w:val="20"/>
              </w:rPr>
              <w:t>current trend in the microfinance system in Uzbekistan</w:t>
            </w:r>
          </w:p>
        </w:tc>
      </w:tr>
      <w:tr w:rsidR="00C50C2F" w:rsidRPr="004E09A7" w14:paraId="7DCBDCE8" w14:textId="77777777" w:rsidTr="00FC4727">
        <w:trPr>
          <w:trHeight w:val="640"/>
        </w:trPr>
        <w:tc>
          <w:tcPr>
            <w:tcW w:w="147" w:type="pct"/>
            <w:shd w:val="clear" w:color="auto" w:fill="auto"/>
            <w:noWrap/>
            <w:hideMark/>
          </w:tcPr>
          <w:p w14:paraId="2961E8C3" w14:textId="77777777" w:rsidR="00C50C2F" w:rsidRPr="004E09A7" w:rsidRDefault="00C50C2F" w:rsidP="00FC4727">
            <w:pPr>
              <w:spacing w:line="360" w:lineRule="auto"/>
              <w:rPr>
                <w:color w:val="000000"/>
                <w:sz w:val="20"/>
                <w:szCs w:val="20"/>
              </w:rPr>
            </w:pPr>
            <w:r w:rsidRPr="004E09A7">
              <w:rPr>
                <w:color w:val="000000"/>
                <w:sz w:val="20"/>
                <w:szCs w:val="20"/>
              </w:rPr>
              <w:t>60</w:t>
            </w:r>
          </w:p>
        </w:tc>
        <w:tc>
          <w:tcPr>
            <w:tcW w:w="1045" w:type="pct"/>
            <w:shd w:val="clear" w:color="auto" w:fill="auto"/>
            <w:hideMark/>
          </w:tcPr>
          <w:p w14:paraId="2C2B3930" w14:textId="77777777" w:rsidR="00C50C2F" w:rsidRPr="004E09A7" w:rsidRDefault="00C50C2F" w:rsidP="00FC4727">
            <w:pPr>
              <w:spacing w:line="360" w:lineRule="auto"/>
              <w:rPr>
                <w:color w:val="000000"/>
                <w:sz w:val="20"/>
                <w:szCs w:val="20"/>
              </w:rPr>
            </w:pPr>
            <w:r w:rsidRPr="004E09A7">
              <w:rPr>
                <w:color w:val="000000"/>
                <w:sz w:val="20"/>
                <w:szCs w:val="20"/>
              </w:rPr>
              <w:t>Lu L.; Wu Y.</w:t>
            </w:r>
          </w:p>
        </w:tc>
        <w:tc>
          <w:tcPr>
            <w:tcW w:w="1211" w:type="pct"/>
            <w:shd w:val="clear" w:color="auto" w:fill="auto"/>
            <w:hideMark/>
          </w:tcPr>
          <w:p w14:paraId="113DB0B2" w14:textId="77777777" w:rsidR="00C50C2F" w:rsidRPr="004E09A7" w:rsidRDefault="00C50C2F" w:rsidP="00FC4727">
            <w:pPr>
              <w:spacing w:line="360" w:lineRule="auto"/>
              <w:rPr>
                <w:color w:val="000000"/>
                <w:sz w:val="20"/>
                <w:szCs w:val="20"/>
              </w:rPr>
            </w:pPr>
            <w:r w:rsidRPr="004E09A7">
              <w:rPr>
                <w:color w:val="000000"/>
                <w:sz w:val="20"/>
                <w:szCs w:val="20"/>
              </w:rPr>
              <w:t>Does religion enhance firm performance? Evidence from private firms in China</w:t>
            </w:r>
          </w:p>
        </w:tc>
        <w:tc>
          <w:tcPr>
            <w:tcW w:w="203" w:type="pct"/>
            <w:shd w:val="clear" w:color="auto" w:fill="auto"/>
            <w:hideMark/>
          </w:tcPr>
          <w:p w14:paraId="06B0505E" w14:textId="77777777" w:rsidR="00C50C2F" w:rsidRPr="004E09A7" w:rsidRDefault="00C50C2F" w:rsidP="00FC4727">
            <w:pPr>
              <w:spacing w:line="360" w:lineRule="auto"/>
              <w:rPr>
                <w:color w:val="000000"/>
                <w:sz w:val="20"/>
                <w:szCs w:val="20"/>
              </w:rPr>
            </w:pPr>
            <w:r w:rsidRPr="004E09A7">
              <w:rPr>
                <w:color w:val="000000"/>
                <w:sz w:val="20"/>
                <w:szCs w:val="20"/>
              </w:rPr>
              <w:t>2020</w:t>
            </w:r>
          </w:p>
        </w:tc>
        <w:tc>
          <w:tcPr>
            <w:tcW w:w="1258" w:type="pct"/>
            <w:shd w:val="clear" w:color="auto" w:fill="auto"/>
            <w:hideMark/>
          </w:tcPr>
          <w:p w14:paraId="3507E65D" w14:textId="77777777" w:rsidR="00C50C2F" w:rsidRPr="004E09A7" w:rsidRDefault="00C50C2F" w:rsidP="00FC4727">
            <w:pPr>
              <w:spacing w:line="360" w:lineRule="auto"/>
              <w:rPr>
                <w:color w:val="000000"/>
                <w:sz w:val="20"/>
                <w:szCs w:val="20"/>
              </w:rPr>
            </w:pPr>
            <w:r w:rsidRPr="004E09A7">
              <w:rPr>
                <w:color w:val="000000"/>
                <w:sz w:val="20"/>
                <w:szCs w:val="20"/>
              </w:rPr>
              <w:t>China Economic Review</w:t>
            </w:r>
          </w:p>
        </w:tc>
        <w:tc>
          <w:tcPr>
            <w:tcW w:w="1136" w:type="pct"/>
            <w:shd w:val="clear" w:color="auto" w:fill="auto"/>
            <w:hideMark/>
          </w:tcPr>
          <w:p w14:paraId="0B1D4AD1" w14:textId="77777777" w:rsidR="00C50C2F" w:rsidRPr="004E09A7" w:rsidRDefault="00C50C2F" w:rsidP="00FC4727">
            <w:pPr>
              <w:spacing w:line="360" w:lineRule="auto"/>
              <w:rPr>
                <w:color w:val="000000"/>
                <w:sz w:val="20"/>
                <w:szCs w:val="20"/>
              </w:rPr>
            </w:pPr>
            <w:r w:rsidRPr="004E09A7">
              <w:rPr>
                <w:color w:val="000000"/>
                <w:sz w:val="20"/>
                <w:szCs w:val="20"/>
              </w:rPr>
              <w:t>religiosity and bank credit</w:t>
            </w:r>
          </w:p>
        </w:tc>
      </w:tr>
      <w:tr w:rsidR="00C50C2F" w:rsidRPr="004E09A7" w14:paraId="556586EA" w14:textId="77777777" w:rsidTr="00FC4727">
        <w:trPr>
          <w:trHeight w:val="640"/>
        </w:trPr>
        <w:tc>
          <w:tcPr>
            <w:tcW w:w="147" w:type="pct"/>
            <w:shd w:val="clear" w:color="auto" w:fill="auto"/>
            <w:noWrap/>
            <w:hideMark/>
          </w:tcPr>
          <w:p w14:paraId="10E6BE33" w14:textId="77777777" w:rsidR="00C50C2F" w:rsidRPr="004E09A7" w:rsidRDefault="00C50C2F" w:rsidP="00FC4727">
            <w:pPr>
              <w:spacing w:line="360" w:lineRule="auto"/>
              <w:rPr>
                <w:color w:val="000000"/>
                <w:sz w:val="20"/>
                <w:szCs w:val="20"/>
              </w:rPr>
            </w:pPr>
            <w:r w:rsidRPr="004E09A7">
              <w:rPr>
                <w:color w:val="000000"/>
                <w:sz w:val="20"/>
                <w:szCs w:val="20"/>
              </w:rPr>
              <w:t>61</w:t>
            </w:r>
          </w:p>
        </w:tc>
        <w:tc>
          <w:tcPr>
            <w:tcW w:w="1045" w:type="pct"/>
            <w:shd w:val="clear" w:color="auto" w:fill="auto"/>
            <w:hideMark/>
          </w:tcPr>
          <w:p w14:paraId="7F1B5F33" w14:textId="77777777" w:rsidR="00C50C2F" w:rsidRPr="004E09A7" w:rsidRDefault="00C50C2F" w:rsidP="00FC4727">
            <w:pPr>
              <w:spacing w:line="360" w:lineRule="auto"/>
              <w:rPr>
                <w:color w:val="000000"/>
                <w:sz w:val="20"/>
                <w:szCs w:val="20"/>
              </w:rPr>
            </w:pPr>
            <w:r w:rsidRPr="004E09A7">
              <w:rPr>
                <w:color w:val="000000"/>
                <w:sz w:val="20"/>
                <w:szCs w:val="20"/>
              </w:rPr>
              <w:t>Tjio H.; Hu Y.</w:t>
            </w:r>
          </w:p>
        </w:tc>
        <w:tc>
          <w:tcPr>
            <w:tcW w:w="1211" w:type="pct"/>
            <w:shd w:val="clear" w:color="auto" w:fill="auto"/>
            <w:hideMark/>
          </w:tcPr>
          <w:p w14:paraId="58201BF7" w14:textId="77777777" w:rsidR="00C50C2F" w:rsidRPr="004E09A7" w:rsidRDefault="00C50C2F" w:rsidP="00FC4727">
            <w:pPr>
              <w:spacing w:line="360" w:lineRule="auto"/>
              <w:rPr>
                <w:color w:val="000000"/>
                <w:sz w:val="20"/>
                <w:szCs w:val="20"/>
              </w:rPr>
            </w:pPr>
            <w:r w:rsidRPr="004E09A7">
              <w:rPr>
                <w:color w:val="000000"/>
                <w:sz w:val="20"/>
                <w:szCs w:val="20"/>
              </w:rPr>
              <w:t>Collective Investment: Land, Crypto and Coin Schemes: Regulatory ‘Property’</w:t>
            </w:r>
          </w:p>
        </w:tc>
        <w:tc>
          <w:tcPr>
            <w:tcW w:w="203" w:type="pct"/>
            <w:shd w:val="clear" w:color="auto" w:fill="auto"/>
            <w:hideMark/>
          </w:tcPr>
          <w:p w14:paraId="62DDB70F" w14:textId="77777777" w:rsidR="00C50C2F" w:rsidRPr="004E09A7" w:rsidRDefault="00C50C2F" w:rsidP="00FC4727">
            <w:pPr>
              <w:spacing w:line="360" w:lineRule="auto"/>
              <w:rPr>
                <w:color w:val="000000"/>
                <w:sz w:val="20"/>
                <w:szCs w:val="20"/>
              </w:rPr>
            </w:pPr>
            <w:r w:rsidRPr="004E09A7">
              <w:rPr>
                <w:color w:val="000000"/>
                <w:sz w:val="20"/>
                <w:szCs w:val="20"/>
              </w:rPr>
              <w:t>2020</w:t>
            </w:r>
          </w:p>
        </w:tc>
        <w:tc>
          <w:tcPr>
            <w:tcW w:w="1258" w:type="pct"/>
            <w:shd w:val="clear" w:color="auto" w:fill="auto"/>
            <w:hideMark/>
          </w:tcPr>
          <w:p w14:paraId="6EC49C9A" w14:textId="77777777" w:rsidR="00C50C2F" w:rsidRPr="004E09A7" w:rsidRDefault="00C50C2F" w:rsidP="00FC4727">
            <w:pPr>
              <w:spacing w:line="360" w:lineRule="auto"/>
              <w:rPr>
                <w:color w:val="000000"/>
                <w:sz w:val="20"/>
                <w:szCs w:val="20"/>
              </w:rPr>
            </w:pPr>
            <w:r w:rsidRPr="004E09A7">
              <w:rPr>
                <w:color w:val="000000"/>
                <w:sz w:val="20"/>
                <w:szCs w:val="20"/>
              </w:rPr>
              <w:t>European Business Organization Law Review</w:t>
            </w:r>
          </w:p>
        </w:tc>
        <w:tc>
          <w:tcPr>
            <w:tcW w:w="1136" w:type="pct"/>
            <w:shd w:val="clear" w:color="auto" w:fill="auto"/>
            <w:hideMark/>
          </w:tcPr>
          <w:p w14:paraId="07B8BE34" w14:textId="77777777" w:rsidR="00C50C2F" w:rsidRPr="004E09A7" w:rsidRDefault="00C50C2F" w:rsidP="00FC4727">
            <w:pPr>
              <w:spacing w:line="360" w:lineRule="auto"/>
              <w:rPr>
                <w:color w:val="000000"/>
                <w:sz w:val="20"/>
                <w:szCs w:val="20"/>
              </w:rPr>
            </w:pPr>
            <w:r w:rsidRPr="004E09A7">
              <w:rPr>
                <w:color w:val="000000"/>
                <w:sz w:val="20"/>
                <w:szCs w:val="20"/>
              </w:rPr>
              <w:t xml:space="preserve">real estate investment trusts </w:t>
            </w:r>
          </w:p>
        </w:tc>
      </w:tr>
      <w:tr w:rsidR="00C50C2F" w:rsidRPr="004E09A7" w14:paraId="64320293" w14:textId="77777777" w:rsidTr="00FC4727">
        <w:trPr>
          <w:trHeight w:val="960"/>
        </w:trPr>
        <w:tc>
          <w:tcPr>
            <w:tcW w:w="147" w:type="pct"/>
            <w:shd w:val="clear" w:color="auto" w:fill="auto"/>
            <w:noWrap/>
            <w:hideMark/>
          </w:tcPr>
          <w:p w14:paraId="32F5976D" w14:textId="77777777" w:rsidR="00C50C2F" w:rsidRPr="004E09A7" w:rsidRDefault="00C50C2F" w:rsidP="00FC4727">
            <w:pPr>
              <w:spacing w:line="360" w:lineRule="auto"/>
              <w:rPr>
                <w:color w:val="000000"/>
                <w:sz w:val="20"/>
                <w:szCs w:val="20"/>
              </w:rPr>
            </w:pPr>
            <w:r w:rsidRPr="004E09A7">
              <w:rPr>
                <w:color w:val="000000"/>
                <w:sz w:val="20"/>
                <w:szCs w:val="20"/>
              </w:rPr>
              <w:t>62</w:t>
            </w:r>
          </w:p>
        </w:tc>
        <w:tc>
          <w:tcPr>
            <w:tcW w:w="1045" w:type="pct"/>
            <w:shd w:val="clear" w:color="auto" w:fill="auto"/>
            <w:hideMark/>
          </w:tcPr>
          <w:p w14:paraId="12BEF0F7" w14:textId="77777777" w:rsidR="00C50C2F" w:rsidRPr="004E09A7" w:rsidRDefault="00C50C2F" w:rsidP="00FC4727">
            <w:pPr>
              <w:spacing w:line="360" w:lineRule="auto"/>
              <w:rPr>
                <w:color w:val="000000"/>
                <w:sz w:val="20"/>
                <w:szCs w:val="20"/>
              </w:rPr>
            </w:pPr>
            <w:r w:rsidRPr="004E09A7">
              <w:rPr>
                <w:color w:val="000000"/>
                <w:sz w:val="20"/>
                <w:szCs w:val="20"/>
              </w:rPr>
              <w:t>Rokhim R.; Mayasari I.; Wulandari P.</w:t>
            </w:r>
          </w:p>
        </w:tc>
        <w:tc>
          <w:tcPr>
            <w:tcW w:w="1211" w:type="pct"/>
            <w:shd w:val="clear" w:color="auto" w:fill="auto"/>
            <w:hideMark/>
          </w:tcPr>
          <w:p w14:paraId="422EE855" w14:textId="77777777" w:rsidR="00C50C2F" w:rsidRPr="004E09A7" w:rsidRDefault="00C50C2F" w:rsidP="00FC4727">
            <w:pPr>
              <w:spacing w:line="360" w:lineRule="auto"/>
              <w:rPr>
                <w:color w:val="000000"/>
                <w:sz w:val="20"/>
                <w:szCs w:val="20"/>
              </w:rPr>
            </w:pPr>
            <w:r w:rsidRPr="004E09A7">
              <w:rPr>
                <w:color w:val="000000"/>
                <w:sz w:val="20"/>
                <w:szCs w:val="20"/>
              </w:rPr>
              <w:t>The factors that influence small and medium enterprises’ intention to adopt the government credit program</w:t>
            </w:r>
          </w:p>
        </w:tc>
        <w:tc>
          <w:tcPr>
            <w:tcW w:w="203" w:type="pct"/>
            <w:shd w:val="clear" w:color="auto" w:fill="auto"/>
            <w:hideMark/>
          </w:tcPr>
          <w:p w14:paraId="1C93CBFD" w14:textId="77777777" w:rsidR="00C50C2F" w:rsidRPr="004E09A7" w:rsidRDefault="00C50C2F" w:rsidP="00FC4727">
            <w:pPr>
              <w:spacing w:line="360" w:lineRule="auto"/>
              <w:rPr>
                <w:color w:val="000000"/>
                <w:sz w:val="20"/>
                <w:szCs w:val="20"/>
              </w:rPr>
            </w:pPr>
            <w:r w:rsidRPr="004E09A7">
              <w:rPr>
                <w:color w:val="000000"/>
                <w:sz w:val="20"/>
                <w:szCs w:val="20"/>
              </w:rPr>
              <w:t>2021</w:t>
            </w:r>
          </w:p>
        </w:tc>
        <w:tc>
          <w:tcPr>
            <w:tcW w:w="1258" w:type="pct"/>
            <w:shd w:val="clear" w:color="auto" w:fill="auto"/>
            <w:hideMark/>
          </w:tcPr>
          <w:p w14:paraId="6D056AD8" w14:textId="77777777" w:rsidR="00C50C2F" w:rsidRPr="004E09A7" w:rsidRDefault="00C50C2F" w:rsidP="00FC4727">
            <w:pPr>
              <w:spacing w:line="360" w:lineRule="auto"/>
              <w:rPr>
                <w:color w:val="000000"/>
                <w:sz w:val="20"/>
                <w:szCs w:val="20"/>
              </w:rPr>
            </w:pPr>
            <w:r w:rsidRPr="004E09A7">
              <w:rPr>
                <w:color w:val="000000"/>
                <w:sz w:val="20"/>
                <w:szCs w:val="20"/>
              </w:rPr>
              <w:t>Journal of Research in Marketing and Entrepreneurship</w:t>
            </w:r>
          </w:p>
        </w:tc>
        <w:tc>
          <w:tcPr>
            <w:tcW w:w="1136" w:type="pct"/>
            <w:shd w:val="clear" w:color="auto" w:fill="auto"/>
            <w:hideMark/>
          </w:tcPr>
          <w:p w14:paraId="03E0DAAE" w14:textId="77777777" w:rsidR="00C50C2F" w:rsidRPr="004E09A7" w:rsidRDefault="00C50C2F" w:rsidP="00FC4727">
            <w:pPr>
              <w:spacing w:line="360" w:lineRule="auto"/>
              <w:rPr>
                <w:color w:val="000000"/>
                <w:sz w:val="20"/>
                <w:szCs w:val="20"/>
              </w:rPr>
            </w:pPr>
            <w:r w:rsidRPr="004E09A7">
              <w:rPr>
                <w:color w:val="000000"/>
                <w:sz w:val="20"/>
                <w:szCs w:val="20"/>
              </w:rPr>
              <w:t xml:space="preserve"> the adoption of the people entrepreneurship credit with online platform</w:t>
            </w:r>
          </w:p>
        </w:tc>
      </w:tr>
      <w:tr w:rsidR="00C50C2F" w:rsidRPr="004E09A7" w14:paraId="407DE510" w14:textId="77777777" w:rsidTr="00FC4727">
        <w:trPr>
          <w:trHeight w:val="960"/>
        </w:trPr>
        <w:tc>
          <w:tcPr>
            <w:tcW w:w="147" w:type="pct"/>
            <w:shd w:val="clear" w:color="auto" w:fill="auto"/>
            <w:noWrap/>
            <w:hideMark/>
          </w:tcPr>
          <w:p w14:paraId="6D99B889" w14:textId="77777777" w:rsidR="00C50C2F" w:rsidRPr="004E09A7" w:rsidRDefault="00C50C2F" w:rsidP="00FC4727">
            <w:pPr>
              <w:spacing w:line="360" w:lineRule="auto"/>
              <w:rPr>
                <w:color w:val="000000"/>
                <w:sz w:val="20"/>
                <w:szCs w:val="20"/>
              </w:rPr>
            </w:pPr>
            <w:r w:rsidRPr="004E09A7">
              <w:rPr>
                <w:color w:val="000000"/>
                <w:sz w:val="20"/>
                <w:szCs w:val="20"/>
              </w:rPr>
              <w:t>63</w:t>
            </w:r>
          </w:p>
        </w:tc>
        <w:tc>
          <w:tcPr>
            <w:tcW w:w="1045" w:type="pct"/>
            <w:shd w:val="clear" w:color="auto" w:fill="auto"/>
            <w:hideMark/>
          </w:tcPr>
          <w:p w14:paraId="3D4958A1" w14:textId="77777777" w:rsidR="00C50C2F" w:rsidRPr="004E09A7" w:rsidRDefault="00C50C2F" w:rsidP="00FC4727">
            <w:pPr>
              <w:spacing w:line="360" w:lineRule="auto"/>
              <w:rPr>
                <w:color w:val="000000"/>
                <w:sz w:val="20"/>
                <w:szCs w:val="20"/>
              </w:rPr>
            </w:pPr>
            <w:r w:rsidRPr="004E09A7">
              <w:rPr>
                <w:color w:val="000000"/>
                <w:sz w:val="20"/>
                <w:szCs w:val="20"/>
              </w:rPr>
              <w:t>Zetzsche D.A.; Anker-Sørensen L.; Passador M.L.; Wehrli A.</w:t>
            </w:r>
          </w:p>
        </w:tc>
        <w:tc>
          <w:tcPr>
            <w:tcW w:w="1211" w:type="pct"/>
            <w:shd w:val="clear" w:color="auto" w:fill="auto"/>
            <w:hideMark/>
          </w:tcPr>
          <w:p w14:paraId="41D9F1E1" w14:textId="77777777" w:rsidR="00C50C2F" w:rsidRPr="004E09A7" w:rsidRDefault="00C50C2F" w:rsidP="00FC4727">
            <w:pPr>
              <w:spacing w:line="360" w:lineRule="auto"/>
              <w:rPr>
                <w:color w:val="000000"/>
                <w:sz w:val="20"/>
                <w:szCs w:val="20"/>
              </w:rPr>
            </w:pPr>
            <w:r w:rsidRPr="004E09A7">
              <w:rPr>
                <w:color w:val="000000"/>
                <w:sz w:val="20"/>
                <w:szCs w:val="20"/>
              </w:rPr>
              <w:t>DLT-based enhancement of cross-border payment efficiency–a legal and regulatory perspective</w:t>
            </w:r>
          </w:p>
        </w:tc>
        <w:tc>
          <w:tcPr>
            <w:tcW w:w="203" w:type="pct"/>
            <w:shd w:val="clear" w:color="auto" w:fill="auto"/>
            <w:hideMark/>
          </w:tcPr>
          <w:p w14:paraId="612112F6" w14:textId="77777777" w:rsidR="00C50C2F" w:rsidRPr="004E09A7" w:rsidRDefault="00C50C2F" w:rsidP="00FC4727">
            <w:pPr>
              <w:spacing w:line="360" w:lineRule="auto"/>
              <w:rPr>
                <w:color w:val="000000"/>
                <w:sz w:val="20"/>
                <w:szCs w:val="20"/>
              </w:rPr>
            </w:pPr>
            <w:r w:rsidRPr="004E09A7">
              <w:rPr>
                <w:color w:val="000000"/>
                <w:sz w:val="20"/>
                <w:szCs w:val="20"/>
              </w:rPr>
              <w:t>2021</w:t>
            </w:r>
          </w:p>
        </w:tc>
        <w:tc>
          <w:tcPr>
            <w:tcW w:w="1258" w:type="pct"/>
            <w:shd w:val="clear" w:color="auto" w:fill="auto"/>
            <w:hideMark/>
          </w:tcPr>
          <w:p w14:paraId="4CE1597C" w14:textId="77777777" w:rsidR="00C50C2F" w:rsidRPr="004E09A7" w:rsidRDefault="00C50C2F" w:rsidP="00FC4727">
            <w:pPr>
              <w:spacing w:line="360" w:lineRule="auto"/>
              <w:rPr>
                <w:color w:val="000000"/>
                <w:sz w:val="20"/>
                <w:szCs w:val="20"/>
              </w:rPr>
            </w:pPr>
            <w:r w:rsidRPr="004E09A7">
              <w:rPr>
                <w:color w:val="000000"/>
                <w:sz w:val="20"/>
                <w:szCs w:val="20"/>
              </w:rPr>
              <w:t>Law and Financial Markets Review</w:t>
            </w:r>
          </w:p>
        </w:tc>
        <w:tc>
          <w:tcPr>
            <w:tcW w:w="1136" w:type="pct"/>
            <w:shd w:val="clear" w:color="auto" w:fill="auto"/>
            <w:hideMark/>
          </w:tcPr>
          <w:p w14:paraId="7C32B605" w14:textId="77777777" w:rsidR="00C50C2F" w:rsidRPr="004E09A7" w:rsidRDefault="00C50C2F" w:rsidP="00FC4727">
            <w:pPr>
              <w:spacing w:line="360" w:lineRule="auto"/>
              <w:rPr>
                <w:color w:val="000000"/>
                <w:sz w:val="20"/>
                <w:szCs w:val="20"/>
              </w:rPr>
            </w:pPr>
            <w:r w:rsidRPr="004E09A7">
              <w:rPr>
                <w:color w:val="000000"/>
                <w:sz w:val="20"/>
                <w:szCs w:val="20"/>
              </w:rPr>
              <w:t>DLT-based enhancement of cross-border payment efficiency</w:t>
            </w:r>
          </w:p>
        </w:tc>
      </w:tr>
      <w:tr w:rsidR="00C50C2F" w:rsidRPr="004E09A7" w14:paraId="561D2DBE" w14:textId="77777777" w:rsidTr="00FC4727">
        <w:trPr>
          <w:trHeight w:val="960"/>
        </w:trPr>
        <w:tc>
          <w:tcPr>
            <w:tcW w:w="147" w:type="pct"/>
            <w:shd w:val="clear" w:color="auto" w:fill="auto"/>
            <w:noWrap/>
            <w:hideMark/>
          </w:tcPr>
          <w:p w14:paraId="38C96B68" w14:textId="77777777" w:rsidR="00C50C2F" w:rsidRPr="004E09A7" w:rsidRDefault="00C50C2F" w:rsidP="00FC4727">
            <w:pPr>
              <w:spacing w:line="360" w:lineRule="auto"/>
              <w:rPr>
                <w:color w:val="000000"/>
                <w:sz w:val="20"/>
                <w:szCs w:val="20"/>
              </w:rPr>
            </w:pPr>
            <w:r w:rsidRPr="004E09A7">
              <w:rPr>
                <w:color w:val="000000"/>
                <w:sz w:val="20"/>
                <w:szCs w:val="20"/>
              </w:rPr>
              <w:t>64</w:t>
            </w:r>
          </w:p>
        </w:tc>
        <w:tc>
          <w:tcPr>
            <w:tcW w:w="1045" w:type="pct"/>
            <w:shd w:val="clear" w:color="auto" w:fill="auto"/>
            <w:hideMark/>
          </w:tcPr>
          <w:p w14:paraId="222A5165" w14:textId="77777777" w:rsidR="00C50C2F" w:rsidRPr="004E09A7" w:rsidRDefault="00C50C2F" w:rsidP="00FC4727">
            <w:pPr>
              <w:spacing w:line="360" w:lineRule="auto"/>
              <w:rPr>
                <w:color w:val="000000"/>
                <w:sz w:val="20"/>
                <w:szCs w:val="20"/>
              </w:rPr>
            </w:pPr>
            <w:r w:rsidRPr="004E09A7">
              <w:rPr>
                <w:color w:val="000000"/>
                <w:sz w:val="20"/>
                <w:szCs w:val="20"/>
              </w:rPr>
              <w:t>Vennila D.</w:t>
            </w:r>
          </w:p>
        </w:tc>
        <w:tc>
          <w:tcPr>
            <w:tcW w:w="1211" w:type="pct"/>
            <w:shd w:val="clear" w:color="auto" w:fill="auto"/>
            <w:hideMark/>
          </w:tcPr>
          <w:p w14:paraId="4C8156A6" w14:textId="77777777" w:rsidR="00C50C2F" w:rsidRPr="004E09A7" w:rsidRDefault="00C50C2F" w:rsidP="00FC4727">
            <w:pPr>
              <w:spacing w:line="360" w:lineRule="auto"/>
              <w:rPr>
                <w:color w:val="000000"/>
                <w:sz w:val="20"/>
                <w:szCs w:val="20"/>
              </w:rPr>
            </w:pPr>
            <w:r w:rsidRPr="004E09A7">
              <w:rPr>
                <w:color w:val="000000"/>
                <w:sz w:val="20"/>
                <w:szCs w:val="20"/>
              </w:rPr>
              <w:t>Credit Guarantee Fund Trust Scheme for Micro and Small Enterprises (MSE): An Evaluation</w:t>
            </w:r>
          </w:p>
        </w:tc>
        <w:tc>
          <w:tcPr>
            <w:tcW w:w="203" w:type="pct"/>
            <w:shd w:val="clear" w:color="auto" w:fill="auto"/>
            <w:hideMark/>
          </w:tcPr>
          <w:p w14:paraId="18E5F8AC" w14:textId="77777777" w:rsidR="00C50C2F" w:rsidRPr="004E09A7" w:rsidRDefault="00C50C2F" w:rsidP="00FC4727">
            <w:pPr>
              <w:spacing w:line="360" w:lineRule="auto"/>
              <w:rPr>
                <w:color w:val="000000"/>
                <w:sz w:val="20"/>
                <w:szCs w:val="20"/>
              </w:rPr>
            </w:pPr>
            <w:r w:rsidRPr="004E09A7">
              <w:rPr>
                <w:color w:val="000000"/>
                <w:sz w:val="20"/>
                <w:szCs w:val="20"/>
              </w:rPr>
              <w:t>2021</w:t>
            </w:r>
          </w:p>
        </w:tc>
        <w:tc>
          <w:tcPr>
            <w:tcW w:w="1258" w:type="pct"/>
            <w:shd w:val="clear" w:color="auto" w:fill="auto"/>
            <w:hideMark/>
          </w:tcPr>
          <w:p w14:paraId="49819435" w14:textId="77777777" w:rsidR="00C50C2F" w:rsidRPr="004E09A7" w:rsidRDefault="00C50C2F" w:rsidP="00FC4727">
            <w:pPr>
              <w:spacing w:line="360" w:lineRule="auto"/>
              <w:rPr>
                <w:color w:val="000000"/>
                <w:sz w:val="20"/>
                <w:szCs w:val="20"/>
              </w:rPr>
            </w:pPr>
            <w:r w:rsidRPr="004E09A7">
              <w:rPr>
                <w:color w:val="000000"/>
                <w:sz w:val="20"/>
                <w:szCs w:val="20"/>
              </w:rPr>
              <w:t>Finance India</w:t>
            </w:r>
          </w:p>
        </w:tc>
        <w:tc>
          <w:tcPr>
            <w:tcW w:w="1136" w:type="pct"/>
            <w:shd w:val="clear" w:color="auto" w:fill="auto"/>
            <w:hideMark/>
          </w:tcPr>
          <w:p w14:paraId="0B1F982A" w14:textId="77777777" w:rsidR="00C50C2F" w:rsidRPr="004E09A7" w:rsidRDefault="00C50C2F" w:rsidP="00FC4727">
            <w:pPr>
              <w:spacing w:line="360" w:lineRule="auto"/>
              <w:rPr>
                <w:color w:val="000000"/>
                <w:sz w:val="20"/>
                <w:szCs w:val="20"/>
              </w:rPr>
            </w:pPr>
            <w:r w:rsidRPr="004E09A7">
              <w:rPr>
                <w:color w:val="000000"/>
                <w:sz w:val="20"/>
                <w:szCs w:val="20"/>
              </w:rPr>
              <w:t>credit guarantees</w:t>
            </w:r>
          </w:p>
        </w:tc>
      </w:tr>
      <w:tr w:rsidR="00C50C2F" w:rsidRPr="004E09A7" w14:paraId="38E0A00E" w14:textId="77777777" w:rsidTr="00FC4727">
        <w:trPr>
          <w:trHeight w:val="640"/>
        </w:trPr>
        <w:tc>
          <w:tcPr>
            <w:tcW w:w="147" w:type="pct"/>
            <w:shd w:val="clear" w:color="auto" w:fill="auto"/>
            <w:noWrap/>
            <w:hideMark/>
          </w:tcPr>
          <w:p w14:paraId="3870AB7D" w14:textId="77777777" w:rsidR="00C50C2F" w:rsidRPr="004E09A7" w:rsidRDefault="00C50C2F" w:rsidP="00FC4727">
            <w:pPr>
              <w:spacing w:line="360" w:lineRule="auto"/>
              <w:rPr>
                <w:color w:val="000000"/>
                <w:sz w:val="20"/>
                <w:szCs w:val="20"/>
              </w:rPr>
            </w:pPr>
            <w:r w:rsidRPr="004E09A7">
              <w:rPr>
                <w:color w:val="000000"/>
                <w:sz w:val="20"/>
                <w:szCs w:val="20"/>
              </w:rPr>
              <w:lastRenderedPageBreak/>
              <w:t>65</w:t>
            </w:r>
          </w:p>
        </w:tc>
        <w:tc>
          <w:tcPr>
            <w:tcW w:w="1045" w:type="pct"/>
            <w:shd w:val="clear" w:color="auto" w:fill="auto"/>
            <w:hideMark/>
          </w:tcPr>
          <w:p w14:paraId="556FAF9A" w14:textId="77777777" w:rsidR="00C50C2F" w:rsidRPr="004E09A7" w:rsidRDefault="00C50C2F" w:rsidP="00FC4727">
            <w:pPr>
              <w:spacing w:line="360" w:lineRule="auto"/>
              <w:rPr>
                <w:color w:val="000000"/>
                <w:sz w:val="20"/>
                <w:szCs w:val="20"/>
              </w:rPr>
            </w:pPr>
            <w:r w:rsidRPr="004E09A7">
              <w:rPr>
                <w:color w:val="000000"/>
                <w:sz w:val="20"/>
                <w:szCs w:val="20"/>
              </w:rPr>
              <w:t>Bhatt A.S.</w:t>
            </w:r>
          </w:p>
        </w:tc>
        <w:tc>
          <w:tcPr>
            <w:tcW w:w="1211" w:type="pct"/>
            <w:shd w:val="clear" w:color="auto" w:fill="auto"/>
            <w:hideMark/>
          </w:tcPr>
          <w:p w14:paraId="38B094F1" w14:textId="77777777" w:rsidR="00C50C2F" w:rsidRPr="004E09A7" w:rsidRDefault="00C50C2F" w:rsidP="00FC4727">
            <w:pPr>
              <w:spacing w:line="360" w:lineRule="auto"/>
              <w:rPr>
                <w:color w:val="000000"/>
                <w:sz w:val="20"/>
                <w:szCs w:val="20"/>
              </w:rPr>
            </w:pPr>
            <w:r w:rsidRPr="004E09A7">
              <w:rPr>
                <w:color w:val="000000"/>
                <w:sz w:val="20"/>
                <w:szCs w:val="20"/>
              </w:rPr>
              <w:t>Evaluation study of credit guarantee fund scheme for micro, and small enterprises</w:t>
            </w:r>
          </w:p>
        </w:tc>
        <w:tc>
          <w:tcPr>
            <w:tcW w:w="203" w:type="pct"/>
            <w:shd w:val="clear" w:color="auto" w:fill="auto"/>
            <w:hideMark/>
          </w:tcPr>
          <w:p w14:paraId="694EADE7" w14:textId="77777777" w:rsidR="00C50C2F" w:rsidRPr="004E09A7" w:rsidRDefault="00C50C2F" w:rsidP="00FC4727">
            <w:pPr>
              <w:spacing w:line="360" w:lineRule="auto"/>
              <w:rPr>
                <w:color w:val="000000"/>
                <w:sz w:val="20"/>
                <w:szCs w:val="20"/>
              </w:rPr>
            </w:pPr>
            <w:r w:rsidRPr="004E09A7">
              <w:rPr>
                <w:color w:val="000000"/>
                <w:sz w:val="20"/>
                <w:szCs w:val="20"/>
              </w:rPr>
              <w:t>2021</w:t>
            </w:r>
          </w:p>
        </w:tc>
        <w:tc>
          <w:tcPr>
            <w:tcW w:w="1258" w:type="pct"/>
            <w:shd w:val="clear" w:color="auto" w:fill="auto"/>
            <w:hideMark/>
          </w:tcPr>
          <w:p w14:paraId="0A725448" w14:textId="77777777" w:rsidR="00C50C2F" w:rsidRPr="004E09A7" w:rsidRDefault="00C50C2F" w:rsidP="00FC4727">
            <w:pPr>
              <w:spacing w:line="360" w:lineRule="auto"/>
              <w:rPr>
                <w:color w:val="000000"/>
                <w:sz w:val="20"/>
                <w:szCs w:val="20"/>
              </w:rPr>
            </w:pPr>
            <w:r w:rsidRPr="004E09A7">
              <w:rPr>
                <w:color w:val="000000"/>
                <w:sz w:val="20"/>
                <w:szCs w:val="20"/>
              </w:rPr>
              <w:t>Academy of Strategic Management Journal</w:t>
            </w:r>
          </w:p>
        </w:tc>
        <w:tc>
          <w:tcPr>
            <w:tcW w:w="1136" w:type="pct"/>
            <w:shd w:val="clear" w:color="auto" w:fill="auto"/>
            <w:hideMark/>
          </w:tcPr>
          <w:p w14:paraId="5F180E12" w14:textId="77777777" w:rsidR="00C50C2F" w:rsidRPr="004E09A7" w:rsidRDefault="00C50C2F" w:rsidP="00FC4727">
            <w:pPr>
              <w:spacing w:line="360" w:lineRule="auto"/>
              <w:rPr>
                <w:color w:val="000000"/>
                <w:sz w:val="20"/>
                <w:szCs w:val="20"/>
              </w:rPr>
            </w:pPr>
            <w:r w:rsidRPr="004E09A7">
              <w:rPr>
                <w:color w:val="000000"/>
                <w:sz w:val="20"/>
                <w:szCs w:val="20"/>
              </w:rPr>
              <w:t>credit guarantees</w:t>
            </w:r>
          </w:p>
        </w:tc>
      </w:tr>
      <w:tr w:rsidR="00C50C2F" w:rsidRPr="004E09A7" w14:paraId="79137DBE" w14:textId="77777777" w:rsidTr="00FC4727">
        <w:trPr>
          <w:trHeight w:val="640"/>
        </w:trPr>
        <w:tc>
          <w:tcPr>
            <w:tcW w:w="147" w:type="pct"/>
            <w:shd w:val="clear" w:color="auto" w:fill="auto"/>
            <w:noWrap/>
            <w:hideMark/>
          </w:tcPr>
          <w:p w14:paraId="1C6918EC" w14:textId="77777777" w:rsidR="00C50C2F" w:rsidRPr="004E09A7" w:rsidRDefault="00C50C2F" w:rsidP="00FC4727">
            <w:pPr>
              <w:spacing w:line="360" w:lineRule="auto"/>
              <w:rPr>
                <w:color w:val="000000"/>
                <w:sz w:val="20"/>
                <w:szCs w:val="20"/>
              </w:rPr>
            </w:pPr>
            <w:r w:rsidRPr="004E09A7">
              <w:rPr>
                <w:color w:val="000000"/>
                <w:sz w:val="20"/>
                <w:szCs w:val="20"/>
              </w:rPr>
              <w:t>66</w:t>
            </w:r>
          </w:p>
        </w:tc>
        <w:tc>
          <w:tcPr>
            <w:tcW w:w="1045" w:type="pct"/>
            <w:shd w:val="clear" w:color="auto" w:fill="auto"/>
            <w:hideMark/>
          </w:tcPr>
          <w:p w14:paraId="06EDD56D" w14:textId="77777777" w:rsidR="00C50C2F" w:rsidRPr="004E09A7" w:rsidRDefault="00C50C2F" w:rsidP="00FC4727">
            <w:pPr>
              <w:spacing w:line="360" w:lineRule="auto"/>
              <w:rPr>
                <w:color w:val="000000"/>
                <w:sz w:val="20"/>
                <w:szCs w:val="20"/>
              </w:rPr>
            </w:pPr>
            <w:r w:rsidRPr="004E09A7">
              <w:rPr>
                <w:color w:val="000000"/>
                <w:sz w:val="20"/>
                <w:szCs w:val="20"/>
              </w:rPr>
              <w:t>Saiedi E.; Broström A.; Ruiz F.</w:t>
            </w:r>
          </w:p>
        </w:tc>
        <w:tc>
          <w:tcPr>
            <w:tcW w:w="1211" w:type="pct"/>
            <w:shd w:val="clear" w:color="auto" w:fill="auto"/>
            <w:hideMark/>
          </w:tcPr>
          <w:p w14:paraId="6D217935" w14:textId="77777777" w:rsidR="00C50C2F" w:rsidRPr="004E09A7" w:rsidRDefault="00C50C2F" w:rsidP="00FC4727">
            <w:pPr>
              <w:spacing w:line="360" w:lineRule="auto"/>
              <w:rPr>
                <w:color w:val="000000"/>
                <w:sz w:val="20"/>
                <w:szCs w:val="20"/>
              </w:rPr>
            </w:pPr>
            <w:r w:rsidRPr="004E09A7">
              <w:rPr>
                <w:color w:val="000000"/>
                <w:sz w:val="20"/>
                <w:szCs w:val="20"/>
              </w:rPr>
              <w:t>Global drivers of cryptocurrency infrastructure adoption</w:t>
            </w:r>
          </w:p>
        </w:tc>
        <w:tc>
          <w:tcPr>
            <w:tcW w:w="203" w:type="pct"/>
            <w:shd w:val="clear" w:color="auto" w:fill="auto"/>
            <w:hideMark/>
          </w:tcPr>
          <w:p w14:paraId="3833D273" w14:textId="77777777" w:rsidR="00C50C2F" w:rsidRPr="004E09A7" w:rsidRDefault="00C50C2F" w:rsidP="00FC4727">
            <w:pPr>
              <w:spacing w:line="360" w:lineRule="auto"/>
              <w:rPr>
                <w:color w:val="000000"/>
                <w:sz w:val="20"/>
                <w:szCs w:val="20"/>
              </w:rPr>
            </w:pPr>
            <w:r w:rsidRPr="004E09A7">
              <w:rPr>
                <w:color w:val="000000"/>
                <w:sz w:val="20"/>
                <w:szCs w:val="20"/>
              </w:rPr>
              <w:t>2021</w:t>
            </w:r>
          </w:p>
        </w:tc>
        <w:tc>
          <w:tcPr>
            <w:tcW w:w="1258" w:type="pct"/>
            <w:shd w:val="clear" w:color="auto" w:fill="auto"/>
            <w:hideMark/>
          </w:tcPr>
          <w:p w14:paraId="371D6AB5" w14:textId="77777777" w:rsidR="00C50C2F" w:rsidRPr="004E09A7" w:rsidRDefault="00C50C2F" w:rsidP="00FC4727">
            <w:pPr>
              <w:spacing w:line="360" w:lineRule="auto"/>
              <w:rPr>
                <w:color w:val="000000"/>
                <w:sz w:val="20"/>
                <w:szCs w:val="20"/>
              </w:rPr>
            </w:pPr>
            <w:r w:rsidRPr="004E09A7">
              <w:rPr>
                <w:color w:val="000000"/>
                <w:sz w:val="20"/>
                <w:szCs w:val="20"/>
              </w:rPr>
              <w:t>Small Business Economics</w:t>
            </w:r>
          </w:p>
        </w:tc>
        <w:tc>
          <w:tcPr>
            <w:tcW w:w="1136" w:type="pct"/>
            <w:shd w:val="clear" w:color="auto" w:fill="auto"/>
            <w:hideMark/>
          </w:tcPr>
          <w:p w14:paraId="7E936EED" w14:textId="77777777" w:rsidR="00C50C2F" w:rsidRPr="004E09A7" w:rsidRDefault="00C50C2F" w:rsidP="00FC4727">
            <w:pPr>
              <w:spacing w:line="360" w:lineRule="auto"/>
              <w:rPr>
                <w:color w:val="000000"/>
                <w:sz w:val="20"/>
                <w:szCs w:val="20"/>
              </w:rPr>
            </w:pPr>
            <w:r w:rsidRPr="004E09A7">
              <w:rPr>
                <w:color w:val="000000"/>
                <w:sz w:val="20"/>
                <w:szCs w:val="20"/>
              </w:rPr>
              <w:t>cryptocurrency infrastructure adoption</w:t>
            </w:r>
          </w:p>
        </w:tc>
      </w:tr>
      <w:tr w:rsidR="00C50C2F" w:rsidRPr="004E09A7" w14:paraId="0DB3E59E" w14:textId="77777777" w:rsidTr="00FC4727">
        <w:trPr>
          <w:trHeight w:val="960"/>
        </w:trPr>
        <w:tc>
          <w:tcPr>
            <w:tcW w:w="147" w:type="pct"/>
            <w:shd w:val="clear" w:color="auto" w:fill="auto"/>
            <w:noWrap/>
            <w:hideMark/>
          </w:tcPr>
          <w:p w14:paraId="7BCBE7C4" w14:textId="77777777" w:rsidR="00C50C2F" w:rsidRPr="004E09A7" w:rsidRDefault="00C50C2F" w:rsidP="00FC4727">
            <w:pPr>
              <w:spacing w:line="360" w:lineRule="auto"/>
              <w:rPr>
                <w:color w:val="000000"/>
                <w:sz w:val="20"/>
                <w:szCs w:val="20"/>
              </w:rPr>
            </w:pPr>
            <w:r w:rsidRPr="004E09A7">
              <w:rPr>
                <w:color w:val="000000"/>
                <w:sz w:val="20"/>
                <w:szCs w:val="20"/>
              </w:rPr>
              <w:t>67</w:t>
            </w:r>
          </w:p>
        </w:tc>
        <w:tc>
          <w:tcPr>
            <w:tcW w:w="1045" w:type="pct"/>
            <w:shd w:val="clear" w:color="auto" w:fill="auto"/>
            <w:hideMark/>
          </w:tcPr>
          <w:p w14:paraId="5887533F" w14:textId="77777777" w:rsidR="00C50C2F" w:rsidRPr="004E09A7" w:rsidRDefault="00C50C2F" w:rsidP="00FC4727">
            <w:pPr>
              <w:spacing w:line="360" w:lineRule="auto"/>
              <w:rPr>
                <w:color w:val="000000"/>
                <w:sz w:val="20"/>
                <w:szCs w:val="20"/>
              </w:rPr>
            </w:pPr>
            <w:r w:rsidRPr="004E09A7">
              <w:rPr>
                <w:color w:val="000000"/>
                <w:sz w:val="20"/>
                <w:szCs w:val="20"/>
              </w:rPr>
              <w:t>Kurauone O.; Kong Y.; Mago S.; Sun H.; Famba T.; Muzamhindo S.</w:t>
            </w:r>
          </w:p>
        </w:tc>
        <w:tc>
          <w:tcPr>
            <w:tcW w:w="1211" w:type="pct"/>
            <w:shd w:val="clear" w:color="auto" w:fill="auto"/>
            <w:hideMark/>
          </w:tcPr>
          <w:p w14:paraId="5A917A44" w14:textId="77777777" w:rsidR="00C50C2F" w:rsidRPr="004E09A7" w:rsidRDefault="00C50C2F" w:rsidP="00FC4727">
            <w:pPr>
              <w:spacing w:line="360" w:lineRule="auto"/>
              <w:rPr>
                <w:color w:val="000000"/>
                <w:sz w:val="20"/>
                <w:szCs w:val="20"/>
              </w:rPr>
            </w:pPr>
            <w:r w:rsidRPr="004E09A7">
              <w:rPr>
                <w:color w:val="000000"/>
                <w:sz w:val="20"/>
                <w:szCs w:val="20"/>
              </w:rPr>
              <w:t>Tax evasion, political/public corruption and increased taxation: evidence from Zimbabwe</w:t>
            </w:r>
          </w:p>
        </w:tc>
        <w:tc>
          <w:tcPr>
            <w:tcW w:w="203" w:type="pct"/>
            <w:shd w:val="clear" w:color="auto" w:fill="auto"/>
            <w:hideMark/>
          </w:tcPr>
          <w:p w14:paraId="1A0C6F80" w14:textId="77777777" w:rsidR="00C50C2F" w:rsidRPr="004E09A7" w:rsidRDefault="00C50C2F" w:rsidP="00FC4727">
            <w:pPr>
              <w:spacing w:line="360" w:lineRule="auto"/>
              <w:rPr>
                <w:color w:val="000000"/>
                <w:sz w:val="20"/>
                <w:szCs w:val="20"/>
              </w:rPr>
            </w:pPr>
            <w:r w:rsidRPr="004E09A7">
              <w:rPr>
                <w:color w:val="000000"/>
                <w:sz w:val="20"/>
                <w:szCs w:val="20"/>
              </w:rPr>
              <w:t>2021</w:t>
            </w:r>
          </w:p>
        </w:tc>
        <w:tc>
          <w:tcPr>
            <w:tcW w:w="1258" w:type="pct"/>
            <w:shd w:val="clear" w:color="auto" w:fill="auto"/>
            <w:hideMark/>
          </w:tcPr>
          <w:p w14:paraId="6A1E5172" w14:textId="77777777" w:rsidR="00C50C2F" w:rsidRPr="004E09A7" w:rsidRDefault="00C50C2F" w:rsidP="00FC4727">
            <w:pPr>
              <w:spacing w:line="360" w:lineRule="auto"/>
              <w:rPr>
                <w:color w:val="000000"/>
                <w:sz w:val="20"/>
                <w:szCs w:val="20"/>
              </w:rPr>
            </w:pPr>
            <w:r w:rsidRPr="004E09A7">
              <w:rPr>
                <w:color w:val="000000"/>
                <w:sz w:val="20"/>
                <w:szCs w:val="20"/>
              </w:rPr>
              <w:t>Journal of Financial Crime</w:t>
            </w:r>
          </w:p>
        </w:tc>
        <w:tc>
          <w:tcPr>
            <w:tcW w:w="1136" w:type="pct"/>
            <w:shd w:val="clear" w:color="auto" w:fill="auto"/>
            <w:hideMark/>
          </w:tcPr>
          <w:p w14:paraId="28277B5A" w14:textId="77777777" w:rsidR="00C50C2F" w:rsidRPr="004E09A7" w:rsidRDefault="00C50C2F" w:rsidP="00FC4727">
            <w:pPr>
              <w:spacing w:line="360" w:lineRule="auto"/>
              <w:rPr>
                <w:color w:val="000000"/>
                <w:sz w:val="20"/>
                <w:szCs w:val="20"/>
              </w:rPr>
            </w:pPr>
            <w:r w:rsidRPr="004E09A7">
              <w:rPr>
                <w:color w:val="000000"/>
                <w:sz w:val="20"/>
                <w:szCs w:val="20"/>
              </w:rPr>
              <w:t>Tax</w:t>
            </w:r>
          </w:p>
        </w:tc>
      </w:tr>
      <w:tr w:rsidR="00C50C2F" w:rsidRPr="004E09A7" w14:paraId="54D42767" w14:textId="77777777" w:rsidTr="00FC4727">
        <w:trPr>
          <w:trHeight w:val="960"/>
        </w:trPr>
        <w:tc>
          <w:tcPr>
            <w:tcW w:w="147" w:type="pct"/>
            <w:shd w:val="clear" w:color="auto" w:fill="auto"/>
            <w:noWrap/>
            <w:hideMark/>
          </w:tcPr>
          <w:p w14:paraId="497CA189" w14:textId="77777777" w:rsidR="00C50C2F" w:rsidRPr="004E09A7" w:rsidRDefault="00C50C2F" w:rsidP="00FC4727">
            <w:pPr>
              <w:spacing w:line="360" w:lineRule="auto"/>
              <w:rPr>
                <w:color w:val="000000"/>
                <w:sz w:val="20"/>
                <w:szCs w:val="20"/>
              </w:rPr>
            </w:pPr>
            <w:r w:rsidRPr="004E09A7">
              <w:rPr>
                <w:color w:val="000000"/>
                <w:sz w:val="20"/>
                <w:szCs w:val="20"/>
              </w:rPr>
              <w:t>68</w:t>
            </w:r>
          </w:p>
        </w:tc>
        <w:tc>
          <w:tcPr>
            <w:tcW w:w="1045" w:type="pct"/>
            <w:shd w:val="clear" w:color="auto" w:fill="auto"/>
            <w:hideMark/>
          </w:tcPr>
          <w:p w14:paraId="4D4DD504" w14:textId="77777777" w:rsidR="00C50C2F" w:rsidRPr="004E09A7" w:rsidRDefault="00C50C2F" w:rsidP="00FC4727">
            <w:pPr>
              <w:spacing w:line="360" w:lineRule="auto"/>
              <w:rPr>
                <w:color w:val="000000"/>
                <w:sz w:val="20"/>
                <w:szCs w:val="20"/>
              </w:rPr>
            </w:pPr>
            <w:r w:rsidRPr="004E09A7">
              <w:rPr>
                <w:color w:val="000000"/>
                <w:sz w:val="20"/>
                <w:szCs w:val="20"/>
              </w:rPr>
              <w:t>Santos E.; Fernandes C.I.; Ferreira J.J.; Lobo C.A.</w:t>
            </w:r>
          </w:p>
        </w:tc>
        <w:tc>
          <w:tcPr>
            <w:tcW w:w="1211" w:type="pct"/>
            <w:shd w:val="clear" w:color="auto" w:fill="auto"/>
            <w:hideMark/>
          </w:tcPr>
          <w:p w14:paraId="3DF1E8E6" w14:textId="77777777" w:rsidR="00C50C2F" w:rsidRPr="004E09A7" w:rsidRDefault="00C50C2F" w:rsidP="00FC4727">
            <w:pPr>
              <w:spacing w:line="360" w:lineRule="auto"/>
              <w:rPr>
                <w:color w:val="000000"/>
                <w:sz w:val="20"/>
                <w:szCs w:val="20"/>
              </w:rPr>
            </w:pPr>
            <w:r w:rsidRPr="004E09A7">
              <w:rPr>
                <w:color w:val="000000"/>
                <w:sz w:val="20"/>
                <w:szCs w:val="20"/>
              </w:rPr>
              <w:t>What Is the Impact of Informal Entrepreneurship on Venture Capital Flows?</w:t>
            </w:r>
          </w:p>
        </w:tc>
        <w:tc>
          <w:tcPr>
            <w:tcW w:w="203" w:type="pct"/>
            <w:shd w:val="clear" w:color="auto" w:fill="auto"/>
            <w:hideMark/>
          </w:tcPr>
          <w:p w14:paraId="04808F5B" w14:textId="77777777" w:rsidR="00C50C2F" w:rsidRPr="004E09A7" w:rsidRDefault="00C50C2F" w:rsidP="00FC4727">
            <w:pPr>
              <w:spacing w:line="360" w:lineRule="auto"/>
              <w:rPr>
                <w:color w:val="000000"/>
                <w:sz w:val="20"/>
                <w:szCs w:val="20"/>
              </w:rPr>
            </w:pPr>
            <w:r w:rsidRPr="004E09A7">
              <w:rPr>
                <w:color w:val="000000"/>
                <w:sz w:val="20"/>
                <w:szCs w:val="20"/>
              </w:rPr>
              <w:t>2021</w:t>
            </w:r>
          </w:p>
        </w:tc>
        <w:tc>
          <w:tcPr>
            <w:tcW w:w="1258" w:type="pct"/>
            <w:shd w:val="clear" w:color="auto" w:fill="auto"/>
            <w:hideMark/>
          </w:tcPr>
          <w:p w14:paraId="53085AB1" w14:textId="77777777" w:rsidR="00C50C2F" w:rsidRPr="004E09A7" w:rsidRDefault="00C50C2F" w:rsidP="00FC4727">
            <w:pPr>
              <w:spacing w:line="360" w:lineRule="auto"/>
              <w:rPr>
                <w:color w:val="000000"/>
                <w:sz w:val="20"/>
                <w:szCs w:val="20"/>
              </w:rPr>
            </w:pPr>
            <w:r w:rsidRPr="004E09A7">
              <w:rPr>
                <w:color w:val="000000"/>
                <w:sz w:val="20"/>
                <w:szCs w:val="20"/>
              </w:rPr>
              <w:t>Journal of the Knowledge Economy</w:t>
            </w:r>
          </w:p>
        </w:tc>
        <w:tc>
          <w:tcPr>
            <w:tcW w:w="1136" w:type="pct"/>
            <w:shd w:val="clear" w:color="auto" w:fill="auto"/>
            <w:hideMark/>
          </w:tcPr>
          <w:p w14:paraId="028C20D4" w14:textId="77777777" w:rsidR="00C50C2F" w:rsidRPr="004E09A7" w:rsidRDefault="00C50C2F" w:rsidP="00FC4727">
            <w:pPr>
              <w:spacing w:line="360" w:lineRule="auto"/>
              <w:rPr>
                <w:color w:val="000000"/>
                <w:sz w:val="20"/>
                <w:szCs w:val="20"/>
              </w:rPr>
            </w:pPr>
            <w:r w:rsidRPr="004E09A7">
              <w:rPr>
                <w:color w:val="000000"/>
                <w:sz w:val="20"/>
                <w:szCs w:val="20"/>
              </w:rPr>
              <w:t>informal entrepreneurship effects on venture capital flow</w:t>
            </w:r>
          </w:p>
        </w:tc>
      </w:tr>
      <w:tr w:rsidR="00C50C2F" w:rsidRPr="004E09A7" w14:paraId="624F5A1F" w14:textId="77777777" w:rsidTr="00FC4727">
        <w:trPr>
          <w:trHeight w:val="1280"/>
        </w:trPr>
        <w:tc>
          <w:tcPr>
            <w:tcW w:w="147" w:type="pct"/>
            <w:shd w:val="clear" w:color="auto" w:fill="auto"/>
            <w:noWrap/>
            <w:hideMark/>
          </w:tcPr>
          <w:p w14:paraId="69F871B6" w14:textId="77777777" w:rsidR="00C50C2F" w:rsidRPr="004E09A7" w:rsidRDefault="00C50C2F" w:rsidP="00FC4727">
            <w:pPr>
              <w:spacing w:line="360" w:lineRule="auto"/>
              <w:rPr>
                <w:color w:val="000000"/>
                <w:sz w:val="20"/>
                <w:szCs w:val="20"/>
              </w:rPr>
            </w:pPr>
            <w:r w:rsidRPr="004E09A7">
              <w:rPr>
                <w:color w:val="000000"/>
                <w:sz w:val="20"/>
                <w:szCs w:val="20"/>
              </w:rPr>
              <w:t>69</w:t>
            </w:r>
          </w:p>
        </w:tc>
        <w:tc>
          <w:tcPr>
            <w:tcW w:w="1045" w:type="pct"/>
            <w:shd w:val="clear" w:color="auto" w:fill="auto"/>
            <w:hideMark/>
          </w:tcPr>
          <w:p w14:paraId="7B2F350C" w14:textId="77777777" w:rsidR="00C50C2F" w:rsidRPr="004E09A7" w:rsidRDefault="00C50C2F" w:rsidP="00FC4727">
            <w:pPr>
              <w:spacing w:line="360" w:lineRule="auto"/>
              <w:rPr>
                <w:color w:val="000000"/>
                <w:sz w:val="20"/>
                <w:szCs w:val="20"/>
              </w:rPr>
            </w:pPr>
            <w:r w:rsidRPr="004E09A7">
              <w:rPr>
                <w:color w:val="000000"/>
                <w:sz w:val="20"/>
                <w:szCs w:val="20"/>
              </w:rPr>
              <w:t>Gómez G.; Barranzuela J.A.N.; Ojeda L.M.M.</w:t>
            </w:r>
          </w:p>
        </w:tc>
        <w:tc>
          <w:tcPr>
            <w:tcW w:w="1211" w:type="pct"/>
            <w:shd w:val="clear" w:color="auto" w:fill="auto"/>
            <w:hideMark/>
          </w:tcPr>
          <w:p w14:paraId="5D12F6B5" w14:textId="77777777" w:rsidR="00C50C2F" w:rsidRPr="004E09A7" w:rsidRDefault="00C50C2F" w:rsidP="00FC4727">
            <w:pPr>
              <w:spacing w:line="360" w:lineRule="auto"/>
              <w:rPr>
                <w:color w:val="000000"/>
                <w:sz w:val="20"/>
                <w:szCs w:val="20"/>
              </w:rPr>
            </w:pPr>
            <w:r w:rsidRPr="004E09A7">
              <w:rPr>
                <w:color w:val="000000"/>
                <w:sz w:val="20"/>
                <w:szCs w:val="20"/>
              </w:rPr>
              <w:t>Crowdlending as a financing alternative for MSMEs in Peru; [El crowdlending como alternativa de financiamiento para las mipymes del Perú]</w:t>
            </w:r>
          </w:p>
        </w:tc>
        <w:tc>
          <w:tcPr>
            <w:tcW w:w="203" w:type="pct"/>
            <w:shd w:val="clear" w:color="auto" w:fill="auto"/>
            <w:hideMark/>
          </w:tcPr>
          <w:p w14:paraId="3B8F6694"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075F1A07" w14:textId="77777777" w:rsidR="00C50C2F" w:rsidRPr="004E09A7" w:rsidRDefault="00C50C2F" w:rsidP="00FC4727">
            <w:pPr>
              <w:spacing w:line="360" w:lineRule="auto"/>
              <w:rPr>
                <w:color w:val="000000"/>
                <w:sz w:val="20"/>
                <w:szCs w:val="20"/>
              </w:rPr>
            </w:pPr>
            <w:r w:rsidRPr="004E09A7">
              <w:rPr>
                <w:color w:val="000000"/>
                <w:sz w:val="20"/>
                <w:szCs w:val="20"/>
              </w:rPr>
              <w:t>Retos(Ecuador)</w:t>
            </w:r>
          </w:p>
        </w:tc>
        <w:tc>
          <w:tcPr>
            <w:tcW w:w="1136" w:type="pct"/>
            <w:shd w:val="clear" w:color="auto" w:fill="auto"/>
            <w:hideMark/>
          </w:tcPr>
          <w:p w14:paraId="66764559" w14:textId="77777777" w:rsidR="00C50C2F" w:rsidRPr="004E09A7" w:rsidRDefault="00C50C2F" w:rsidP="00FC4727">
            <w:pPr>
              <w:spacing w:line="360" w:lineRule="auto"/>
              <w:rPr>
                <w:color w:val="000000"/>
                <w:sz w:val="20"/>
                <w:szCs w:val="20"/>
              </w:rPr>
            </w:pPr>
            <w:r w:rsidRPr="004E09A7">
              <w:rPr>
                <w:color w:val="000000"/>
                <w:sz w:val="20"/>
                <w:szCs w:val="20"/>
              </w:rPr>
              <w:t>crowdlending</w:t>
            </w:r>
          </w:p>
        </w:tc>
      </w:tr>
      <w:tr w:rsidR="00C50C2F" w:rsidRPr="004E09A7" w14:paraId="283D599D" w14:textId="77777777" w:rsidTr="00FC4727">
        <w:trPr>
          <w:trHeight w:val="960"/>
        </w:trPr>
        <w:tc>
          <w:tcPr>
            <w:tcW w:w="147" w:type="pct"/>
            <w:shd w:val="clear" w:color="auto" w:fill="auto"/>
            <w:noWrap/>
            <w:hideMark/>
          </w:tcPr>
          <w:p w14:paraId="19413B98" w14:textId="77777777" w:rsidR="00C50C2F" w:rsidRPr="004E09A7" w:rsidRDefault="00C50C2F" w:rsidP="00FC4727">
            <w:pPr>
              <w:spacing w:line="360" w:lineRule="auto"/>
              <w:rPr>
                <w:color w:val="000000"/>
                <w:sz w:val="20"/>
                <w:szCs w:val="20"/>
              </w:rPr>
            </w:pPr>
            <w:r w:rsidRPr="004E09A7">
              <w:rPr>
                <w:color w:val="000000"/>
                <w:sz w:val="20"/>
                <w:szCs w:val="20"/>
              </w:rPr>
              <w:t>70</w:t>
            </w:r>
          </w:p>
        </w:tc>
        <w:tc>
          <w:tcPr>
            <w:tcW w:w="1045" w:type="pct"/>
            <w:shd w:val="clear" w:color="auto" w:fill="auto"/>
            <w:hideMark/>
          </w:tcPr>
          <w:p w14:paraId="7697F202" w14:textId="77777777" w:rsidR="00C50C2F" w:rsidRPr="004E09A7" w:rsidRDefault="00C50C2F" w:rsidP="00FC4727">
            <w:pPr>
              <w:spacing w:line="360" w:lineRule="auto"/>
              <w:rPr>
                <w:color w:val="000000"/>
                <w:sz w:val="20"/>
                <w:szCs w:val="20"/>
              </w:rPr>
            </w:pPr>
            <w:r w:rsidRPr="004E09A7">
              <w:rPr>
                <w:color w:val="000000"/>
                <w:sz w:val="20"/>
                <w:szCs w:val="20"/>
              </w:rPr>
              <w:t>Mondal G.; Rajpal N.K.</w:t>
            </w:r>
          </w:p>
        </w:tc>
        <w:tc>
          <w:tcPr>
            <w:tcW w:w="1211" w:type="pct"/>
            <w:shd w:val="clear" w:color="auto" w:fill="auto"/>
            <w:hideMark/>
          </w:tcPr>
          <w:p w14:paraId="3E2C34FB" w14:textId="77777777" w:rsidR="00C50C2F" w:rsidRPr="004E09A7" w:rsidRDefault="00C50C2F" w:rsidP="00FC4727">
            <w:pPr>
              <w:spacing w:line="360" w:lineRule="auto"/>
              <w:rPr>
                <w:color w:val="000000"/>
                <w:sz w:val="20"/>
                <w:szCs w:val="20"/>
              </w:rPr>
            </w:pPr>
            <w:r w:rsidRPr="004E09A7">
              <w:rPr>
                <w:color w:val="000000"/>
                <w:sz w:val="20"/>
                <w:szCs w:val="20"/>
              </w:rPr>
              <w:t>Entrepreneurship, Financial Literacy and Women: A Study of Street Vendors of Purulia District of West Bengal</w:t>
            </w:r>
          </w:p>
        </w:tc>
        <w:tc>
          <w:tcPr>
            <w:tcW w:w="203" w:type="pct"/>
            <w:shd w:val="clear" w:color="auto" w:fill="auto"/>
            <w:hideMark/>
          </w:tcPr>
          <w:p w14:paraId="40F95D92"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39878275" w14:textId="77777777" w:rsidR="00C50C2F" w:rsidRPr="004E09A7" w:rsidRDefault="00C50C2F" w:rsidP="00FC4727">
            <w:pPr>
              <w:spacing w:line="360" w:lineRule="auto"/>
              <w:rPr>
                <w:color w:val="000000"/>
                <w:sz w:val="20"/>
                <w:szCs w:val="20"/>
              </w:rPr>
            </w:pPr>
            <w:r w:rsidRPr="004E09A7">
              <w:rPr>
                <w:color w:val="000000"/>
                <w:sz w:val="20"/>
                <w:szCs w:val="20"/>
              </w:rPr>
              <w:t>Indian Journal of Economics and Development</w:t>
            </w:r>
          </w:p>
        </w:tc>
        <w:tc>
          <w:tcPr>
            <w:tcW w:w="1136" w:type="pct"/>
            <w:shd w:val="clear" w:color="auto" w:fill="auto"/>
            <w:hideMark/>
          </w:tcPr>
          <w:p w14:paraId="1EA482DF" w14:textId="77777777" w:rsidR="00C50C2F" w:rsidRPr="004E09A7" w:rsidRDefault="00C50C2F" w:rsidP="00FC4727">
            <w:pPr>
              <w:spacing w:line="360" w:lineRule="auto"/>
              <w:rPr>
                <w:color w:val="000000"/>
                <w:sz w:val="20"/>
                <w:szCs w:val="20"/>
              </w:rPr>
            </w:pPr>
            <w:r w:rsidRPr="004E09A7">
              <w:rPr>
                <w:color w:val="000000"/>
                <w:sz w:val="20"/>
                <w:szCs w:val="20"/>
              </w:rPr>
              <w:t>Entrepreneurship, Financial Literacy and Women</w:t>
            </w:r>
          </w:p>
        </w:tc>
      </w:tr>
      <w:tr w:rsidR="00C50C2F" w:rsidRPr="004E09A7" w14:paraId="3EB22482" w14:textId="77777777" w:rsidTr="00FC4727">
        <w:trPr>
          <w:trHeight w:val="1600"/>
        </w:trPr>
        <w:tc>
          <w:tcPr>
            <w:tcW w:w="147" w:type="pct"/>
            <w:shd w:val="clear" w:color="auto" w:fill="auto"/>
            <w:noWrap/>
            <w:hideMark/>
          </w:tcPr>
          <w:p w14:paraId="54A3A324" w14:textId="77777777" w:rsidR="00C50C2F" w:rsidRPr="004E09A7" w:rsidRDefault="00C50C2F" w:rsidP="00FC4727">
            <w:pPr>
              <w:spacing w:line="360" w:lineRule="auto"/>
              <w:rPr>
                <w:color w:val="000000"/>
                <w:sz w:val="20"/>
                <w:szCs w:val="20"/>
              </w:rPr>
            </w:pPr>
            <w:r w:rsidRPr="004E09A7">
              <w:rPr>
                <w:color w:val="000000"/>
                <w:sz w:val="20"/>
                <w:szCs w:val="20"/>
              </w:rPr>
              <w:t>71</w:t>
            </w:r>
          </w:p>
        </w:tc>
        <w:tc>
          <w:tcPr>
            <w:tcW w:w="1045" w:type="pct"/>
            <w:shd w:val="clear" w:color="auto" w:fill="auto"/>
            <w:hideMark/>
          </w:tcPr>
          <w:p w14:paraId="24B68461" w14:textId="77777777" w:rsidR="00C50C2F" w:rsidRPr="004E09A7" w:rsidRDefault="00C50C2F" w:rsidP="00FC4727">
            <w:pPr>
              <w:spacing w:line="360" w:lineRule="auto"/>
              <w:rPr>
                <w:color w:val="000000"/>
                <w:sz w:val="20"/>
                <w:szCs w:val="20"/>
              </w:rPr>
            </w:pPr>
            <w:r w:rsidRPr="004E09A7">
              <w:rPr>
                <w:color w:val="000000"/>
                <w:sz w:val="20"/>
                <w:szCs w:val="20"/>
              </w:rPr>
              <w:t>Fruet-Cardozo J.V.; Granados-López P.; Del Río L.C.-L.; Perez-Galvez J.C.</w:t>
            </w:r>
          </w:p>
        </w:tc>
        <w:tc>
          <w:tcPr>
            <w:tcW w:w="1211" w:type="pct"/>
            <w:shd w:val="clear" w:color="auto" w:fill="auto"/>
            <w:hideMark/>
          </w:tcPr>
          <w:p w14:paraId="09015116" w14:textId="77777777" w:rsidR="00C50C2F" w:rsidRPr="004E09A7" w:rsidRDefault="00C50C2F" w:rsidP="00FC4727">
            <w:pPr>
              <w:spacing w:line="360" w:lineRule="auto"/>
              <w:rPr>
                <w:color w:val="000000"/>
                <w:sz w:val="20"/>
                <w:szCs w:val="20"/>
              </w:rPr>
            </w:pPr>
            <w:r w:rsidRPr="004E09A7">
              <w:rPr>
                <w:color w:val="000000"/>
                <w:sz w:val="20"/>
                <w:szCs w:val="20"/>
              </w:rPr>
              <w:t>QUANTITATIVE ANALYSIS OF SMALL AND MEDIUM-SIZED ENTERPRISES (SMES) FINANCING IN EL SALVADOR, CENTRAL AMERICA. A SITUATION COMPLICATED BY HIGH CRIMINALITY</w:t>
            </w:r>
          </w:p>
        </w:tc>
        <w:tc>
          <w:tcPr>
            <w:tcW w:w="203" w:type="pct"/>
            <w:shd w:val="clear" w:color="auto" w:fill="auto"/>
            <w:hideMark/>
          </w:tcPr>
          <w:p w14:paraId="12907649"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4B169853" w14:textId="77777777" w:rsidR="00C50C2F" w:rsidRPr="004E09A7" w:rsidRDefault="00C50C2F" w:rsidP="00FC4727">
            <w:pPr>
              <w:spacing w:line="360" w:lineRule="auto"/>
              <w:rPr>
                <w:color w:val="000000"/>
                <w:sz w:val="20"/>
                <w:szCs w:val="20"/>
              </w:rPr>
            </w:pPr>
            <w:r w:rsidRPr="004E09A7">
              <w:rPr>
                <w:color w:val="000000"/>
                <w:sz w:val="20"/>
                <w:szCs w:val="20"/>
              </w:rPr>
              <w:t>Economics and Sociology</w:t>
            </w:r>
          </w:p>
        </w:tc>
        <w:tc>
          <w:tcPr>
            <w:tcW w:w="1136" w:type="pct"/>
            <w:shd w:val="clear" w:color="auto" w:fill="auto"/>
            <w:hideMark/>
          </w:tcPr>
          <w:p w14:paraId="3CDE7EC5" w14:textId="77777777" w:rsidR="00C50C2F" w:rsidRPr="004E09A7" w:rsidRDefault="00C50C2F" w:rsidP="00FC4727">
            <w:pPr>
              <w:spacing w:line="360" w:lineRule="auto"/>
              <w:rPr>
                <w:color w:val="000000"/>
                <w:sz w:val="20"/>
                <w:szCs w:val="20"/>
              </w:rPr>
            </w:pPr>
            <w:r w:rsidRPr="004E09A7">
              <w:rPr>
                <w:color w:val="000000"/>
                <w:sz w:val="20"/>
                <w:szCs w:val="20"/>
              </w:rPr>
              <w:t>SME Finance in high levels of crime</w:t>
            </w:r>
          </w:p>
        </w:tc>
      </w:tr>
      <w:tr w:rsidR="00C50C2F" w:rsidRPr="004E09A7" w14:paraId="4F5C3BDC" w14:textId="77777777" w:rsidTr="00FC4727">
        <w:trPr>
          <w:trHeight w:val="1280"/>
        </w:trPr>
        <w:tc>
          <w:tcPr>
            <w:tcW w:w="147" w:type="pct"/>
            <w:shd w:val="clear" w:color="auto" w:fill="auto"/>
            <w:noWrap/>
            <w:hideMark/>
          </w:tcPr>
          <w:p w14:paraId="532F5A01" w14:textId="77777777" w:rsidR="00C50C2F" w:rsidRPr="004E09A7" w:rsidRDefault="00C50C2F" w:rsidP="00FC4727">
            <w:pPr>
              <w:spacing w:line="360" w:lineRule="auto"/>
              <w:rPr>
                <w:color w:val="000000"/>
                <w:sz w:val="20"/>
                <w:szCs w:val="20"/>
              </w:rPr>
            </w:pPr>
            <w:r w:rsidRPr="004E09A7">
              <w:rPr>
                <w:color w:val="000000"/>
                <w:sz w:val="20"/>
                <w:szCs w:val="20"/>
              </w:rPr>
              <w:lastRenderedPageBreak/>
              <w:t>72</w:t>
            </w:r>
          </w:p>
        </w:tc>
        <w:tc>
          <w:tcPr>
            <w:tcW w:w="1045" w:type="pct"/>
            <w:shd w:val="clear" w:color="auto" w:fill="auto"/>
            <w:hideMark/>
          </w:tcPr>
          <w:p w14:paraId="5A9CBCD7" w14:textId="77777777" w:rsidR="00C50C2F" w:rsidRPr="004E09A7" w:rsidRDefault="00C50C2F" w:rsidP="00FC4727">
            <w:pPr>
              <w:spacing w:line="360" w:lineRule="auto"/>
              <w:rPr>
                <w:color w:val="000000"/>
                <w:sz w:val="20"/>
                <w:szCs w:val="20"/>
              </w:rPr>
            </w:pPr>
            <w:r w:rsidRPr="004E09A7">
              <w:rPr>
                <w:color w:val="000000"/>
                <w:sz w:val="20"/>
                <w:szCs w:val="20"/>
              </w:rPr>
              <w:t>Salomatina S.</w:t>
            </w:r>
          </w:p>
        </w:tc>
        <w:tc>
          <w:tcPr>
            <w:tcW w:w="1211" w:type="pct"/>
            <w:shd w:val="clear" w:color="auto" w:fill="auto"/>
            <w:hideMark/>
          </w:tcPr>
          <w:p w14:paraId="4A057433" w14:textId="77777777" w:rsidR="00C50C2F" w:rsidRPr="004E09A7" w:rsidRDefault="00C50C2F" w:rsidP="00FC4727">
            <w:pPr>
              <w:spacing w:line="360" w:lineRule="auto"/>
              <w:rPr>
                <w:color w:val="000000"/>
                <w:sz w:val="20"/>
                <w:szCs w:val="20"/>
              </w:rPr>
            </w:pPr>
            <w:r w:rsidRPr="004E09A7">
              <w:rPr>
                <w:color w:val="000000"/>
                <w:sz w:val="20"/>
                <w:szCs w:val="20"/>
              </w:rPr>
              <w:t>Business Culture, Bank Credit, and Corporations in the Russian Empire: Deconstruction of a Russian Banking History Discourse</w:t>
            </w:r>
          </w:p>
        </w:tc>
        <w:tc>
          <w:tcPr>
            <w:tcW w:w="203" w:type="pct"/>
            <w:shd w:val="clear" w:color="auto" w:fill="auto"/>
            <w:hideMark/>
          </w:tcPr>
          <w:p w14:paraId="4E47982D"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2BA5D369" w14:textId="77777777" w:rsidR="00C50C2F" w:rsidRPr="004E09A7" w:rsidRDefault="00C50C2F" w:rsidP="00FC4727">
            <w:pPr>
              <w:spacing w:line="360" w:lineRule="auto"/>
              <w:rPr>
                <w:color w:val="000000"/>
                <w:sz w:val="20"/>
                <w:szCs w:val="20"/>
              </w:rPr>
            </w:pPr>
            <w:r w:rsidRPr="004E09A7">
              <w:rPr>
                <w:color w:val="000000"/>
                <w:sz w:val="20"/>
                <w:szCs w:val="20"/>
              </w:rPr>
              <w:t>Russian Review</w:t>
            </w:r>
          </w:p>
        </w:tc>
        <w:tc>
          <w:tcPr>
            <w:tcW w:w="1136" w:type="pct"/>
            <w:shd w:val="clear" w:color="auto" w:fill="auto"/>
            <w:hideMark/>
          </w:tcPr>
          <w:p w14:paraId="13AC2D8D" w14:textId="77777777" w:rsidR="00C50C2F" w:rsidRPr="004E09A7" w:rsidRDefault="00C50C2F" w:rsidP="00FC4727">
            <w:pPr>
              <w:spacing w:line="360" w:lineRule="auto"/>
              <w:rPr>
                <w:color w:val="000000"/>
                <w:sz w:val="20"/>
                <w:szCs w:val="20"/>
              </w:rPr>
            </w:pPr>
            <w:r w:rsidRPr="004E09A7">
              <w:rPr>
                <w:color w:val="000000"/>
                <w:sz w:val="20"/>
                <w:szCs w:val="20"/>
              </w:rPr>
              <w:t>Business culture and bank credit in Russia</w:t>
            </w:r>
          </w:p>
        </w:tc>
      </w:tr>
      <w:tr w:rsidR="00C50C2F" w:rsidRPr="004E09A7" w14:paraId="3DACD4B5" w14:textId="77777777" w:rsidTr="00FC4727">
        <w:trPr>
          <w:trHeight w:val="960"/>
        </w:trPr>
        <w:tc>
          <w:tcPr>
            <w:tcW w:w="147" w:type="pct"/>
            <w:shd w:val="clear" w:color="auto" w:fill="auto"/>
            <w:noWrap/>
            <w:hideMark/>
          </w:tcPr>
          <w:p w14:paraId="20714542" w14:textId="77777777" w:rsidR="00C50C2F" w:rsidRPr="004E09A7" w:rsidRDefault="00C50C2F" w:rsidP="00FC4727">
            <w:pPr>
              <w:spacing w:line="360" w:lineRule="auto"/>
              <w:rPr>
                <w:color w:val="000000"/>
                <w:sz w:val="20"/>
                <w:szCs w:val="20"/>
              </w:rPr>
            </w:pPr>
            <w:r w:rsidRPr="004E09A7">
              <w:rPr>
                <w:color w:val="000000"/>
                <w:sz w:val="20"/>
                <w:szCs w:val="20"/>
              </w:rPr>
              <w:t>73</w:t>
            </w:r>
          </w:p>
        </w:tc>
        <w:tc>
          <w:tcPr>
            <w:tcW w:w="1045" w:type="pct"/>
            <w:shd w:val="clear" w:color="auto" w:fill="auto"/>
            <w:hideMark/>
          </w:tcPr>
          <w:p w14:paraId="347AC2C1" w14:textId="77777777" w:rsidR="00C50C2F" w:rsidRPr="004E09A7" w:rsidRDefault="00C50C2F" w:rsidP="00FC4727">
            <w:pPr>
              <w:spacing w:line="360" w:lineRule="auto"/>
              <w:rPr>
                <w:color w:val="000000"/>
                <w:sz w:val="20"/>
                <w:szCs w:val="20"/>
              </w:rPr>
            </w:pPr>
            <w:r w:rsidRPr="004E09A7">
              <w:rPr>
                <w:color w:val="000000"/>
                <w:sz w:val="20"/>
                <w:szCs w:val="20"/>
              </w:rPr>
              <w:t>Abu-Taieh E.M.; AlHadid I.; Abu-Tayeh S.; Masa’deh R.; Alkhawaldeh R.S.; Khwaldeh S.; Alrowwad A.</w:t>
            </w:r>
          </w:p>
        </w:tc>
        <w:tc>
          <w:tcPr>
            <w:tcW w:w="1211" w:type="pct"/>
            <w:shd w:val="clear" w:color="auto" w:fill="auto"/>
            <w:hideMark/>
          </w:tcPr>
          <w:p w14:paraId="648E2E6B" w14:textId="77777777" w:rsidR="00C50C2F" w:rsidRPr="004E09A7" w:rsidRDefault="00C50C2F" w:rsidP="00FC4727">
            <w:pPr>
              <w:spacing w:line="360" w:lineRule="auto"/>
              <w:rPr>
                <w:color w:val="000000"/>
                <w:sz w:val="20"/>
                <w:szCs w:val="20"/>
              </w:rPr>
            </w:pPr>
            <w:r w:rsidRPr="004E09A7">
              <w:rPr>
                <w:color w:val="000000"/>
                <w:sz w:val="20"/>
                <w:szCs w:val="20"/>
              </w:rPr>
              <w:t>Continued Intention to Use of M-Banking in Jordan by Integrating UTAUT, TPB, TAM and Service Quality with ML</w:t>
            </w:r>
          </w:p>
        </w:tc>
        <w:tc>
          <w:tcPr>
            <w:tcW w:w="203" w:type="pct"/>
            <w:shd w:val="clear" w:color="auto" w:fill="auto"/>
            <w:hideMark/>
          </w:tcPr>
          <w:p w14:paraId="3D97A393"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7D6B1D09" w14:textId="77777777" w:rsidR="00C50C2F" w:rsidRPr="004E09A7" w:rsidRDefault="00C50C2F" w:rsidP="00FC4727">
            <w:pPr>
              <w:spacing w:line="360" w:lineRule="auto"/>
              <w:rPr>
                <w:color w:val="000000"/>
                <w:sz w:val="20"/>
                <w:szCs w:val="20"/>
              </w:rPr>
            </w:pPr>
            <w:r w:rsidRPr="004E09A7">
              <w:rPr>
                <w:color w:val="000000"/>
                <w:sz w:val="20"/>
                <w:szCs w:val="20"/>
              </w:rPr>
              <w:t>Journal of Open Innovation: Technology, Market, and Complexity</w:t>
            </w:r>
          </w:p>
        </w:tc>
        <w:tc>
          <w:tcPr>
            <w:tcW w:w="1136" w:type="pct"/>
            <w:shd w:val="clear" w:color="auto" w:fill="auto"/>
            <w:hideMark/>
          </w:tcPr>
          <w:p w14:paraId="1145CBEC" w14:textId="77777777" w:rsidR="00C50C2F" w:rsidRPr="004E09A7" w:rsidRDefault="00C50C2F" w:rsidP="00FC4727">
            <w:pPr>
              <w:spacing w:line="360" w:lineRule="auto"/>
              <w:rPr>
                <w:color w:val="000000"/>
                <w:sz w:val="20"/>
                <w:szCs w:val="20"/>
              </w:rPr>
            </w:pPr>
            <w:r w:rsidRPr="004E09A7">
              <w:rPr>
                <w:color w:val="000000"/>
                <w:sz w:val="20"/>
                <w:szCs w:val="20"/>
              </w:rPr>
              <w:t>Mobile banking adoption</w:t>
            </w:r>
          </w:p>
        </w:tc>
      </w:tr>
      <w:tr w:rsidR="00C50C2F" w:rsidRPr="004E09A7" w14:paraId="0450DD1E" w14:textId="77777777" w:rsidTr="00FC4727">
        <w:trPr>
          <w:trHeight w:val="960"/>
        </w:trPr>
        <w:tc>
          <w:tcPr>
            <w:tcW w:w="147" w:type="pct"/>
            <w:shd w:val="clear" w:color="auto" w:fill="auto"/>
            <w:noWrap/>
            <w:hideMark/>
          </w:tcPr>
          <w:p w14:paraId="2A68F188" w14:textId="77777777" w:rsidR="00C50C2F" w:rsidRPr="004E09A7" w:rsidRDefault="00C50C2F" w:rsidP="00FC4727">
            <w:pPr>
              <w:spacing w:line="360" w:lineRule="auto"/>
              <w:rPr>
                <w:color w:val="000000"/>
                <w:sz w:val="20"/>
                <w:szCs w:val="20"/>
              </w:rPr>
            </w:pPr>
            <w:r w:rsidRPr="004E09A7">
              <w:rPr>
                <w:color w:val="000000"/>
                <w:sz w:val="20"/>
                <w:szCs w:val="20"/>
              </w:rPr>
              <w:t>74</w:t>
            </w:r>
          </w:p>
        </w:tc>
        <w:tc>
          <w:tcPr>
            <w:tcW w:w="1045" w:type="pct"/>
            <w:shd w:val="clear" w:color="auto" w:fill="auto"/>
            <w:hideMark/>
          </w:tcPr>
          <w:p w14:paraId="1706B6B7" w14:textId="77777777" w:rsidR="00C50C2F" w:rsidRPr="004E09A7" w:rsidRDefault="00C50C2F" w:rsidP="00FC4727">
            <w:pPr>
              <w:spacing w:line="360" w:lineRule="auto"/>
              <w:rPr>
                <w:color w:val="000000"/>
                <w:sz w:val="20"/>
                <w:szCs w:val="20"/>
              </w:rPr>
            </w:pPr>
            <w:r w:rsidRPr="004E09A7">
              <w:rPr>
                <w:color w:val="000000"/>
                <w:sz w:val="20"/>
                <w:szCs w:val="20"/>
              </w:rPr>
              <w:t>Wellalage N.H.; Kumar V.; Hunjra A.I.; Al-Faryan M.A.S.</w:t>
            </w:r>
          </w:p>
        </w:tc>
        <w:tc>
          <w:tcPr>
            <w:tcW w:w="1211" w:type="pct"/>
            <w:shd w:val="clear" w:color="auto" w:fill="auto"/>
            <w:hideMark/>
          </w:tcPr>
          <w:p w14:paraId="779C48D1" w14:textId="77777777" w:rsidR="00C50C2F" w:rsidRPr="004E09A7" w:rsidRDefault="00C50C2F" w:rsidP="00FC4727">
            <w:pPr>
              <w:spacing w:line="360" w:lineRule="auto"/>
              <w:rPr>
                <w:color w:val="000000"/>
                <w:sz w:val="20"/>
                <w:szCs w:val="20"/>
              </w:rPr>
            </w:pPr>
            <w:r w:rsidRPr="004E09A7">
              <w:rPr>
                <w:color w:val="000000"/>
                <w:sz w:val="20"/>
                <w:szCs w:val="20"/>
              </w:rPr>
              <w:t>Environmental performance and firm financing during COVID-19 outbreaks: Evidence from SMEs</w:t>
            </w:r>
          </w:p>
        </w:tc>
        <w:tc>
          <w:tcPr>
            <w:tcW w:w="203" w:type="pct"/>
            <w:shd w:val="clear" w:color="auto" w:fill="auto"/>
            <w:hideMark/>
          </w:tcPr>
          <w:p w14:paraId="41A27EEC"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11EC0D76" w14:textId="77777777" w:rsidR="00C50C2F" w:rsidRPr="004E09A7" w:rsidRDefault="00C50C2F" w:rsidP="00FC4727">
            <w:pPr>
              <w:spacing w:line="360" w:lineRule="auto"/>
              <w:rPr>
                <w:color w:val="000000"/>
                <w:sz w:val="20"/>
                <w:szCs w:val="20"/>
              </w:rPr>
            </w:pPr>
            <w:r w:rsidRPr="004E09A7">
              <w:rPr>
                <w:color w:val="000000"/>
                <w:sz w:val="20"/>
                <w:szCs w:val="20"/>
              </w:rPr>
              <w:t>Finance Research Letters</w:t>
            </w:r>
          </w:p>
        </w:tc>
        <w:tc>
          <w:tcPr>
            <w:tcW w:w="1136" w:type="pct"/>
            <w:shd w:val="clear" w:color="auto" w:fill="auto"/>
            <w:hideMark/>
          </w:tcPr>
          <w:p w14:paraId="27CD26A9" w14:textId="77777777" w:rsidR="00C50C2F" w:rsidRPr="004E09A7" w:rsidRDefault="00C50C2F" w:rsidP="00FC4727">
            <w:pPr>
              <w:spacing w:line="360" w:lineRule="auto"/>
              <w:rPr>
                <w:color w:val="000000"/>
                <w:sz w:val="20"/>
                <w:szCs w:val="20"/>
              </w:rPr>
            </w:pPr>
            <w:r w:rsidRPr="004E09A7">
              <w:rPr>
                <w:color w:val="000000"/>
                <w:sz w:val="20"/>
                <w:szCs w:val="20"/>
              </w:rPr>
              <w:t xml:space="preserve"> the effect of firm environmental efficiency on firm financing during</w:t>
            </w:r>
          </w:p>
        </w:tc>
      </w:tr>
      <w:tr w:rsidR="00C50C2F" w:rsidRPr="004E09A7" w14:paraId="141D2264" w14:textId="77777777" w:rsidTr="00FC4727">
        <w:trPr>
          <w:trHeight w:val="640"/>
        </w:trPr>
        <w:tc>
          <w:tcPr>
            <w:tcW w:w="147" w:type="pct"/>
            <w:shd w:val="clear" w:color="auto" w:fill="auto"/>
            <w:noWrap/>
            <w:hideMark/>
          </w:tcPr>
          <w:p w14:paraId="2D3F7276" w14:textId="77777777" w:rsidR="00C50C2F" w:rsidRPr="004E09A7" w:rsidRDefault="00C50C2F" w:rsidP="00FC4727">
            <w:pPr>
              <w:spacing w:line="360" w:lineRule="auto"/>
              <w:rPr>
                <w:color w:val="000000"/>
                <w:sz w:val="20"/>
                <w:szCs w:val="20"/>
              </w:rPr>
            </w:pPr>
            <w:r w:rsidRPr="004E09A7">
              <w:rPr>
                <w:color w:val="000000"/>
                <w:sz w:val="20"/>
                <w:szCs w:val="20"/>
              </w:rPr>
              <w:t>75</w:t>
            </w:r>
          </w:p>
        </w:tc>
        <w:tc>
          <w:tcPr>
            <w:tcW w:w="1045" w:type="pct"/>
            <w:shd w:val="clear" w:color="auto" w:fill="auto"/>
            <w:hideMark/>
          </w:tcPr>
          <w:p w14:paraId="7616D2EF" w14:textId="77777777" w:rsidR="00C50C2F" w:rsidRPr="004E09A7" w:rsidRDefault="00C50C2F" w:rsidP="00FC4727">
            <w:pPr>
              <w:spacing w:line="360" w:lineRule="auto"/>
              <w:rPr>
                <w:color w:val="000000"/>
                <w:sz w:val="20"/>
                <w:szCs w:val="20"/>
              </w:rPr>
            </w:pPr>
            <w:r w:rsidRPr="004E09A7">
              <w:rPr>
                <w:color w:val="000000"/>
                <w:sz w:val="20"/>
                <w:szCs w:val="20"/>
              </w:rPr>
              <w:t>Johan S.; Sudiro A.; Gunadi A.; Yuan L.Y.</w:t>
            </w:r>
          </w:p>
        </w:tc>
        <w:tc>
          <w:tcPr>
            <w:tcW w:w="1211" w:type="pct"/>
            <w:shd w:val="clear" w:color="auto" w:fill="auto"/>
            <w:hideMark/>
          </w:tcPr>
          <w:p w14:paraId="64A71242" w14:textId="77777777" w:rsidR="00C50C2F" w:rsidRPr="004E09A7" w:rsidRDefault="00C50C2F" w:rsidP="00FC4727">
            <w:pPr>
              <w:spacing w:line="360" w:lineRule="auto"/>
              <w:rPr>
                <w:color w:val="000000"/>
                <w:sz w:val="20"/>
                <w:szCs w:val="20"/>
              </w:rPr>
            </w:pPr>
            <w:r w:rsidRPr="004E09A7">
              <w:rPr>
                <w:color w:val="000000"/>
                <w:sz w:val="20"/>
                <w:szCs w:val="20"/>
              </w:rPr>
              <w:t>Rethinking Indebtedness according to the Principles of Justice and Equality</w:t>
            </w:r>
          </w:p>
        </w:tc>
        <w:tc>
          <w:tcPr>
            <w:tcW w:w="203" w:type="pct"/>
            <w:shd w:val="clear" w:color="auto" w:fill="auto"/>
            <w:hideMark/>
          </w:tcPr>
          <w:p w14:paraId="78745C7E"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230D4AE8" w14:textId="77777777" w:rsidR="00C50C2F" w:rsidRPr="004E09A7" w:rsidRDefault="00C50C2F" w:rsidP="00FC4727">
            <w:pPr>
              <w:spacing w:line="360" w:lineRule="auto"/>
              <w:rPr>
                <w:color w:val="000000"/>
                <w:sz w:val="20"/>
                <w:szCs w:val="20"/>
              </w:rPr>
            </w:pPr>
            <w:r w:rsidRPr="004E09A7">
              <w:rPr>
                <w:color w:val="000000"/>
                <w:sz w:val="20"/>
                <w:szCs w:val="20"/>
              </w:rPr>
              <w:t>Lex Scientia Law Review</w:t>
            </w:r>
          </w:p>
        </w:tc>
        <w:tc>
          <w:tcPr>
            <w:tcW w:w="1136" w:type="pct"/>
            <w:shd w:val="clear" w:color="auto" w:fill="auto"/>
            <w:hideMark/>
          </w:tcPr>
          <w:p w14:paraId="4FFF66F2" w14:textId="77777777" w:rsidR="00C50C2F" w:rsidRPr="004E09A7" w:rsidRDefault="00C50C2F" w:rsidP="00FC4727">
            <w:pPr>
              <w:spacing w:line="360" w:lineRule="auto"/>
              <w:rPr>
                <w:color w:val="000000"/>
                <w:sz w:val="20"/>
                <w:szCs w:val="20"/>
              </w:rPr>
            </w:pPr>
            <w:r w:rsidRPr="004E09A7">
              <w:rPr>
                <w:color w:val="000000"/>
                <w:sz w:val="20"/>
                <w:szCs w:val="20"/>
              </w:rPr>
              <w:t xml:space="preserve"> Indonesia's bankruptcy law</w:t>
            </w:r>
          </w:p>
        </w:tc>
      </w:tr>
      <w:tr w:rsidR="00C50C2F" w:rsidRPr="004E09A7" w14:paraId="23B0C3B9" w14:textId="77777777" w:rsidTr="00FC4727">
        <w:trPr>
          <w:trHeight w:val="640"/>
        </w:trPr>
        <w:tc>
          <w:tcPr>
            <w:tcW w:w="147" w:type="pct"/>
            <w:shd w:val="clear" w:color="auto" w:fill="auto"/>
            <w:noWrap/>
            <w:hideMark/>
          </w:tcPr>
          <w:p w14:paraId="3CBD0CF4" w14:textId="77777777" w:rsidR="00C50C2F" w:rsidRPr="004E09A7" w:rsidRDefault="00C50C2F" w:rsidP="00FC4727">
            <w:pPr>
              <w:spacing w:line="360" w:lineRule="auto"/>
              <w:rPr>
                <w:color w:val="000000"/>
                <w:sz w:val="20"/>
                <w:szCs w:val="20"/>
              </w:rPr>
            </w:pPr>
            <w:r w:rsidRPr="004E09A7">
              <w:rPr>
                <w:color w:val="000000"/>
                <w:sz w:val="20"/>
                <w:szCs w:val="20"/>
              </w:rPr>
              <w:t>76</w:t>
            </w:r>
          </w:p>
        </w:tc>
        <w:tc>
          <w:tcPr>
            <w:tcW w:w="1045" w:type="pct"/>
            <w:shd w:val="clear" w:color="auto" w:fill="auto"/>
            <w:hideMark/>
          </w:tcPr>
          <w:p w14:paraId="3BA6B014" w14:textId="77777777" w:rsidR="00C50C2F" w:rsidRPr="004E09A7" w:rsidRDefault="00C50C2F" w:rsidP="00FC4727">
            <w:pPr>
              <w:spacing w:line="360" w:lineRule="auto"/>
              <w:rPr>
                <w:color w:val="000000"/>
                <w:sz w:val="20"/>
                <w:szCs w:val="20"/>
              </w:rPr>
            </w:pPr>
            <w:r w:rsidRPr="004E09A7">
              <w:rPr>
                <w:color w:val="000000"/>
                <w:sz w:val="20"/>
                <w:szCs w:val="20"/>
              </w:rPr>
              <w:t>Babin R.; Smith D.</w:t>
            </w:r>
          </w:p>
        </w:tc>
        <w:tc>
          <w:tcPr>
            <w:tcW w:w="1211" w:type="pct"/>
            <w:shd w:val="clear" w:color="auto" w:fill="auto"/>
            <w:hideMark/>
          </w:tcPr>
          <w:p w14:paraId="04BDB507" w14:textId="77777777" w:rsidR="00C50C2F" w:rsidRPr="004E09A7" w:rsidRDefault="00C50C2F" w:rsidP="00FC4727">
            <w:pPr>
              <w:spacing w:line="360" w:lineRule="auto"/>
              <w:rPr>
                <w:color w:val="000000"/>
                <w:sz w:val="20"/>
                <w:szCs w:val="20"/>
              </w:rPr>
            </w:pPr>
            <w:r w:rsidRPr="004E09A7">
              <w:rPr>
                <w:color w:val="000000"/>
                <w:sz w:val="20"/>
                <w:szCs w:val="20"/>
              </w:rPr>
              <w:t>Open banking and regulation: Please advise the government</w:t>
            </w:r>
          </w:p>
        </w:tc>
        <w:tc>
          <w:tcPr>
            <w:tcW w:w="203" w:type="pct"/>
            <w:shd w:val="clear" w:color="auto" w:fill="auto"/>
            <w:hideMark/>
          </w:tcPr>
          <w:p w14:paraId="7CD68523"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4CBE8760" w14:textId="77777777" w:rsidR="00C50C2F" w:rsidRPr="004E09A7" w:rsidRDefault="00C50C2F" w:rsidP="00FC4727">
            <w:pPr>
              <w:spacing w:line="360" w:lineRule="auto"/>
              <w:rPr>
                <w:color w:val="000000"/>
                <w:sz w:val="20"/>
                <w:szCs w:val="20"/>
              </w:rPr>
            </w:pPr>
            <w:r w:rsidRPr="004E09A7">
              <w:rPr>
                <w:color w:val="000000"/>
                <w:sz w:val="20"/>
                <w:szCs w:val="20"/>
              </w:rPr>
              <w:t>Journal of Information Technology Teaching Cases</w:t>
            </w:r>
          </w:p>
        </w:tc>
        <w:tc>
          <w:tcPr>
            <w:tcW w:w="1136" w:type="pct"/>
            <w:shd w:val="clear" w:color="auto" w:fill="auto"/>
            <w:hideMark/>
          </w:tcPr>
          <w:p w14:paraId="445C4ADC" w14:textId="77777777" w:rsidR="00C50C2F" w:rsidRPr="004E09A7" w:rsidRDefault="00C50C2F" w:rsidP="00FC4727">
            <w:pPr>
              <w:spacing w:line="360" w:lineRule="auto"/>
              <w:rPr>
                <w:color w:val="000000"/>
                <w:sz w:val="20"/>
                <w:szCs w:val="20"/>
              </w:rPr>
            </w:pPr>
            <w:r w:rsidRPr="004E09A7">
              <w:rPr>
                <w:color w:val="000000"/>
                <w:sz w:val="20"/>
                <w:szCs w:val="20"/>
              </w:rPr>
              <w:t>Open banking model</w:t>
            </w:r>
          </w:p>
        </w:tc>
      </w:tr>
      <w:tr w:rsidR="00C50C2F" w:rsidRPr="004E09A7" w14:paraId="62BF55BA" w14:textId="77777777" w:rsidTr="00FC4727">
        <w:trPr>
          <w:trHeight w:val="960"/>
        </w:trPr>
        <w:tc>
          <w:tcPr>
            <w:tcW w:w="147" w:type="pct"/>
            <w:shd w:val="clear" w:color="auto" w:fill="auto"/>
            <w:noWrap/>
            <w:hideMark/>
          </w:tcPr>
          <w:p w14:paraId="4F5155F7" w14:textId="77777777" w:rsidR="00C50C2F" w:rsidRPr="004E09A7" w:rsidRDefault="00C50C2F" w:rsidP="00FC4727">
            <w:pPr>
              <w:spacing w:line="360" w:lineRule="auto"/>
              <w:rPr>
                <w:color w:val="000000"/>
                <w:sz w:val="20"/>
                <w:szCs w:val="20"/>
              </w:rPr>
            </w:pPr>
            <w:r w:rsidRPr="004E09A7">
              <w:rPr>
                <w:color w:val="000000"/>
                <w:sz w:val="20"/>
                <w:szCs w:val="20"/>
              </w:rPr>
              <w:t>77</w:t>
            </w:r>
          </w:p>
        </w:tc>
        <w:tc>
          <w:tcPr>
            <w:tcW w:w="1045" w:type="pct"/>
            <w:shd w:val="clear" w:color="auto" w:fill="auto"/>
            <w:hideMark/>
          </w:tcPr>
          <w:p w14:paraId="7E5BC2B0" w14:textId="77777777" w:rsidR="00C50C2F" w:rsidRPr="004E09A7" w:rsidRDefault="00C50C2F" w:rsidP="00FC4727">
            <w:pPr>
              <w:spacing w:line="360" w:lineRule="auto"/>
              <w:rPr>
                <w:color w:val="000000"/>
                <w:sz w:val="20"/>
                <w:szCs w:val="20"/>
              </w:rPr>
            </w:pPr>
            <w:r w:rsidRPr="004E09A7">
              <w:rPr>
                <w:color w:val="000000"/>
                <w:sz w:val="20"/>
                <w:szCs w:val="20"/>
              </w:rPr>
              <w:t>Xie W.</w:t>
            </w:r>
          </w:p>
        </w:tc>
        <w:tc>
          <w:tcPr>
            <w:tcW w:w="1211" w:type="pct"/>
            <w:shd w:val="clear" w:color="auto" w:fill="auto"/>
            <w:hideMark/>
          </w:tcPr>
          <w:p w14:paraId="2148D19A" w14:textId="77777777" w:rsidR="00C50C2F" w:rsidRPr="004E09A7" w:rsidRDefault="00C50C2F" w:rsidP="00FC4727">
            <w:pPr>
              <w:spacing w:line="360" w:lineRule="auto"/>
              <w:rPr>
                <w:color w:val="000000"/>
                <w:sz w:val="20"/>
                <w:szCs w:val="20"/>
              </w:rPr>
            </w:pPr>
            <w:r w:rsidRPr="004E09A7">
              <w:rPr>
                <w:color w:val="000000"/>
                <w:sz w:val="20"/>
                <w:szCs w:val="20"/>
              </w:rPr>
              <w:t>Study on Enterprise Financial Risk Prevention and Early Warning System Based on Blockchain Technology</w:t>
            </w:r>
          </w:p>
        </w:tc>
        <w:tc>
          <w:tcPr>
            <w:tcW w:w="203" w:type="pct"/>
            <w:shd w:val="clear" w:color="auto" w:fill="auto"/>
            <w:hideMark/>
          </w:tcPr>
          <w:p w14:paraId="019DB792"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1A981F7A" w14:textId="77777777" w:rsidR="00C50C2F" w:rsidRPr="004E09A7" w:rsidRDefault="00C50C2F" w:rsidP="00FC4727">
            <w:pPr>
              <w:spacing w:line="360" w:lineRule="auto"/>
              <w:rPr>
                <w:color w:val="000000"/>
                <w:sz w:val="20"/>
                <w:szCs w:val="20"/>
              </w:rPr>
            </w:pPr>
            <w:r w:rsidRPr="004E09A7">
              <w:rPr>
                <w:color w:val="000000"/>
                <w:sz w:val="20"/>
                <w:szCs w:val="20"/>
              </w:rPr>
              <w:t>Mobile Information Systems</w:t>
            </w:r>
          </w:p>
        </w:tc>
        <w:tc>
          <w:tcPr>
            <w:tcW w:w="1136" w:type="pct"/>
            <w:shd w:val="clear" w:color="auto" w:fill="auto"/>
            <w:hideMark/>
          </w:tcPr>
          <w:p w14:paraId="58FC5114" w14:textId="77777777" w:rsidR="00C50C2F" w:rsidRPr="004E09A7" w:rsidRDefault="00C50C2F" w:rsidP="00FC4727">
            <w:pPr>
              <w:spacing w:line="360" w:lineRule="auto"/>
              <w:rPr>
                <w:color w:val="000000"/>
                <w:sz w:val="20"/>
                <w:szCs w:val="20"/>
              </w:rPr>
            </w:pPr>
            <w:r w:rsidRPr="004E09A7">
              <w:rPr>
                <w:color w:val="000000"/>
                <w:sz w:val="20"/>
                <w:szCs w:val="20"/>
              </w:rPr>
              <w:t>blockchain</w:t>
            </w:r>
          </w:p>
        </w:tc>
      </w:tr>
      <w:tr w:rsidR="00C50C2F" w:rsidRPr="004E09A7" w14:paraId="6DC3A2E6" w14:textId="77777777" w:rsidTr="00FC4727">
        <w:trPr>
          <w:trHeight w:val="1280"/>
        </w:trPr>
        <w:tc>
          <w:tcPr>
            <w:tcW w:w="147" w:type="pct"/>
            <w:shd w:val="clear" w:color="auto" w:fill="auto"/>
            <w:noWrap/>
            <w:hideMark/>
          </w:tcPr>
          <w:p w14:paraId="6148A07A" w14:textId="77777777" w:rsidR="00C50C2F" w:rsidRPr="004E09A7" w:rsidRDefault="00C50C2F" w:rsidP="00FC4727">
            <w:pPr>
              <w:spacing w:line="360" w:lineRule="auto"/>
              <w:rPr>
                <w:color w:val="000000"/>
                <w:sz w:val="20"/>
                <w:szCs w:val="20"/>
              </w:rPr>
            </w:pPr>
            <w:r w:rsidRPr="004E09A7">
              <w:rPr>
                <w:color w:val="000000"/>
                <w:sz w:val="20"/>
                <w:szCs w:val="20"/>
              </w:rPr>
              <w:t>78</w:t>
            </w:r>
          </w:p>
        </w:tc>
        <w:tc>
          <w:tcPr>
            <w:tcW w:w="1045" w:type="pct"/>
            <w:shd w:val="clear" w:color="auto" w:fill="auto"/>
            <w:hideMark/>
          </w:tcPr>
          <w:p w14:paraId="3A415557" w14:textId="77777777" w:rsidR="00C50C2F" w:rsidRPr="004E09A7" w:rsidRDefault="00C50C2F" w:rsidP="00FC4727">
            <w:pPr>
              <w:spacing w:line="360" w:lineRule="auto"/>
              <w:rPr>
                <w:color w:val="000000"/>
                <w:sz w:val="20"/>
                <w:szCs w:val="20"/>
              </w:rPr>
            </w:pPr>
            <w:r w:rsidRPr="004E09A7">
              <w:rPr>
                <w:color w:val="000000"/>
                <w:sz w:val="20"/>
                <w:szCs w:val="20"/>
              </w:rPr>
              <w:t>Pegram R.L.; Clarke C.L.; Peltier J.W.; Parboteeah K.P.</w:t>
            </w:r>
          </w:p>
        </w:tc>
        <w:tc>
          <w:tcPr>
            <w:tcW w:w="1211" w:type="pct"/>
            <w:shd w:val="clear" w:color="auto" w:fill="auto"/>
            <w:hideMark/>
          </w:tcPr>
          <w:p w14:paraId="7773CF75" w14:textId="77777777" w:rsidR="00C50C2F" w:rsidRPr="004E09A7" w:rsidRDefault="00C50C2F" w:rsidP="00FC4727">
            <w:pPr>
              <w:spacing w:line="360" w:lineRule="auto"/>
              <w:rPr>
                <w:color w:val="000000"/>
                <w:sz w:val="20"/>
                <w:szCs w:val="20"/>
              </w:rPr>
            </w:pPr>
            <w:r w:rsidRPr="004E09A7">
              <w:rPr>
                <w:color w:val="000000"/>
                <w:sz w:val="20"/>
                <w:szCs w:val="20"/>
              </w:rPr>
              <w:t>The impact of trust on social and financial capital acquisition: A resource integration perspective in minority-owned entrepreneurial organisations</w:t>
            </w:r>
          </w:p>
        </w:tc>
        <w:tc>
          <w:tcPr>
            <w:tcW w:w="203" w:type="pct"/>
            <w:shd w:val="clear" w:color="auto" w:fill="auto"/>
            <w:hideMark/>
          </w:tcPr>
          <w:p w14:paraId="30EAA814"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353EC263" w14:textId="77777777" w:rsidR="00C50C2F" w:rsidRPr="004E09A7" w:rsidRDefault="00C50C2F" w:rsidP="00FC4727">
            <w:pPr>
              <w:spacing w:line="360" w:lineRule="auto"/>
              <w:rPr>
                <w:color w:val="000000"/>
                <w:sz w:val="20"/>
                <w:szCs w:val="20"/>
              </w:rPr>
            </w:pPr>
            <w:r w:rsidRPr="004E09A7">
              <w:rPr>
                <w:color w:val="000000"/>
                <w:sz w:val="20"/>
                <w:szCs w:val="20"/>
              </w:rPr>
              <w:t>International Small Business Journal: Researching Entrepreneurship</w:t>
            </w:r>
          </w:p>
        </w:tc>
        <w:tc>
          <w:tcPr>
            <w:tcW w:w="1136" w:type="pct"/>
            <w:shd w:val="clear" w:color="auto" w:fill="auto"/>
            <w:hideMark/>
          </w:tcPr>
          <w:p w14:paraId="43B40F81" w14:textId="77777777" w:rsidR="00C50C2F" w:rsidRPr="004E09A7" w:rsidRDefault="00C50C2F" w:rsidP="00FC4727">
            <w:pPr>
              <w:spacing w:line="360" w:lineRule="auto"/>
              <w:rPr>
                <w:color w:val="000000"/>
                <w:sz w:val="20"/>
                <w:szCs w:val="20"/>
              </w:rPr>
            </w:pPr>
            <w:r w:rsidRPr="004E09A7">
              <w:rPr>
                <w:color w:val="000000"/>
                <w:sz w:val="20"/>
                <w:szCs w:val="20"/>
              </w:rPr>
              <w:t>interracial distrust</w:t>
            </w:r>
          </w:p>
        </w:tc>
      </w:tr>
      <w:tr w:rsidR="00C50C2F" w:rsidRPr="004E09A7" w14:paraId="11BF9B07" w14:textId="77777777" w:rsidTr="00FC4727">
        <w:trPr>
          <w:trHeight w:val="960"/>
        </w:trPr>
        <w:tc>
          <w:tcPr>
            <w:tcW w:w="147" w:type="pct"/>
            <w:shd w:val="clear" w:color="auto" w:fill="auto"/>
            <w:noWrap/>
            <w:hideMark/>
          </w:tcPr>
          <w:p w14:paraId="054D45FF" w14:textId="77777777" w:rsidR="00C50C2F" w:rsidRPr="004E09A7" w:rsidRDefault="00C50C2F" w:rsidP="00FC4727">
            <w:pPr>
              <w:spacing w:line="360" w:lineRule="auto"/>
              <w:rPr>
                <w:color w:val="000000"/>
                <w:sz w:val="20"/>
                <w:szCs w:val="20"/>
              </w:rPr>
            </w:pPr>
            <w:r w:rsidRPr="004E09A7">
              <w:rPr>
                <w:color w:val="000000"/>
                <w:sz w:val="20"/>
                <w:szCs w:val="20"/>
              </w:rPr>
              <w:lastRenderedPageBreak/>
              <w:t>79</w:t>
            </w:r>
          </w:p>
        </w:tc>
        <w:tc>
          <w:tcPr>
            <w:tcW w:w="1045" w:type="pct"/>
            <w:shd w:val="clear" w:color="auto" w:fill="auto"/>
            <w:hideMark/>
          </w:tcPr>
          <w:p w14:paraId="0083059B" w14:textId="77777777" w:rsidR="00C50C2F" w:rsidRPr="004E09A7" w:rsidRDefault="00C50C2F" w:rsidP="00FC4727">
            <w:pPr>
              <w:spacing w:line="360" w:lineRule="auto"/>
              <w:rPr>
                <w:color w:val="000000"/>
                <w:sz w:val="20"/>
                <w:szCs w:val="20"/>
              </w:rPr>
            </w:pPr>
            <w:r w:rsidRPr="004E09A7">
              <w:rPr>
                <w:color w:val="000000"/>
                <w:sz w:val="20"/>
                <w:szCs w:val="20"/>
              </w:rPr>
              <w:t>Tong S.; Zhang T.; Zhang Z.</w:t>
            </w:r>
          </w:p>
        </w:tc>
        <w:tc>
          <w:tcPr>
            <w:tcW w:w="1211" w:type="pct"/>
            <w:shd w:val="clear" w:color="auto" w:fill="auto"/>
            <w:hideMark/>
          </w:tcPr>
          <w:p w14:paraId="3D7AC71A" w14:textId="77777777" w:rsidR="00C50C2F" w:rsidRPr="004E09A7" w:rsidRDefault="00C50C2F" w:rsidP="00FC4727">
            <w:pPr>
              <w:spacing w:line="360" w:lineRule="auto"/>
              <w:rPr>
                <w:color w:val="000000"/>
                <w:sz w:val="20"/>
                <w:szCs w:val="20"/>
              </w:rPr>
            </w:pPr>
            <w:r w:rsidRPr="004E09A7">
              <w:rPr>
                <w:color w:val="000000"/>
                <w:sz w:val="20"/>
                <w:szCs w:val="20"/>
              </w:rPr>
              <w:t>Credit Risk Early Warning of Small and Medium-Sized Enterprises Based on Blockchain Trusted Data</w:t>
            </w:r>
          </w:p>
        </w:tc>
        <w:tc>
          <w:tcPr>
            <w:tcW w:w="203" w:type="pct"/>
            <w:shd w:val="clear" w:color="auto" w:fill="auto"/>
            <w:hideMark/>
          </w:tcPr>
          <w:p w14:paraId="2A350857"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4F8DB304" w14:textId="77777777" w:rsidR="00C50C2F" w:rsidRPr="004E09A7" w:rsidRDefault="00C50C2F" w:rsidP="00FC4727">
            <w:pPr>
              <w:spacing w:line="360" w:lineRule="auto"/>
              <w:rPr>
                <w:color w:val="000000"/>
                <w:sz w:val="20"/>
                <w:szCs w:val="20"/>
              </w:rPr>
            </w:pPr>
            <w:r w:rsidRPr="004E09A7">
              <w:rPr>
                <w:color w:val="000000"/>
                <w:sz w:val="20"/>
                <w:szCs w:val="20"/>
              </w:rPr>
              <w:t>Journal of Information and Knowledge Management</w:t>
            </w:r>
          </w:p>
        </w:tc>
        <w:tc>
          <w:tcPr>
            <w:tcW w:w="1136" w:type="pct"/>
            <w:shd w:val="clear" w:color="auto" w:fill="auto"/>
            <w:hideMark/>
          </w:tcPr>
          <w:p w14:paraId="0A199040" w14:textId="77777777" w:rsidR="00C50C2F" w:rsidRPr="004E09A7" w:rsidRDefault="00C50C2F" w:rsidP="00FC4727">
            <w:pPr>
              <w:spacing w:line="360" w:lineRule="auto"/>
              <w:rPr>
                <w:color w:val="000000"/>
                <w:sz w:val="20"/>
                <w:szCs w:val="20"/>
              </w:rPr>
            </w:pPr>
            <w:r w:rsidRPr="004E09A7">
              <w:rPr>
                <w:color w:val="000000"/>
                <w:sz w:val="20"/>
                <w:szCs w:val="20"/>
              </w:rPr>
              <w:t>blockchain</w:t>
            </w:r>
          </w:p>
        </w:tc>
      </w:tr>
      <w:tr w:rsidR="00C50C2F" w:rsidRPr="004E09A7" w14:paraId="4949AFAC" w14:textId="77777777" w:rsidTr="00FC4727">
        <w:trPr>
          <w:trHeight w:val="960"/>
        </w:trPr>
        <w:tc>
          <w:tcPr>
            <w:tcW w:w="147" w:type="pct"/>
            <w:shd w:val="clear" w:color="auto" w:fill="auto"/>
            <w:noWrap/>
            <w:hideMark/>
          </w:tcPr>
          <w:p w14:paraId="7EAB22B9" w14:textId="77777777" w:rsidR="00C50C2F" w:rsidRPr="004E09A7" w:rsidRDefault="00C50C2F" w:rsidP="00FC4727">
            <w:pPr>
              <w:spacing w:line="360" w:lineRule="auto"/>
              <w:rPr>
                <w:color w:val="000000"/>
                <w:sz w:val="20"/>
                <w:szCs w:val="20"/>
              </w:rPr>
            </w:pPr>
            <w:r w:rsidRPr="004E09A7">
              <w:rPr>
                <w:color w:val="000000"/>
                <w:sz w:val="20"/>
                <w:szCs w:val="20"/>
              </w:rPr>
              <w:t>80</w:t>
            </w:r>
          </w:p>
        </w:tc>
        <w:tc>
          <w:tcPr>
            <w:tcW w:w="1045" w:type="pct"/>
            <w:shd w:val="clear" w:color="auto" w:fill="auto"/>
            <w:hideMark/>
          </w:tcPr>
          <w:p w14:paraId="0660027B" w14:textId="77777777" w:rsidR="00C50C2F" w:rsidRPr="004E09A7" w:rsidRDefault="00C50C2F" w:rsidP="00FC4727">
            <w:pPr>
              <w:spacing w:line="360" w:lineRule="auto"/>
              <w:rPr>
                <w:color w:val="000000"/>
                <w:sz w:val="20"/>
                <w:szCs w:val="20"/>
              </w:rPr>
            </w:pPr>
            <w:r w:rsidRPr="004E09A7">
              <w:rPr>
                <w:color w:val="000000"/>
                <w:sz w:val="20"/>
                <w:szCs w:val="20"/>
              </w:rPr>
              <w:t>McKay T.; Hendricks D.</w:t>
            </w:r>
          </w:p>
        </w:tc>
        <w:tc>
          <w:tcPr>
            <w:tcW w:w="1211" w:type="pct"/>
            <w:shd w:val="clear" w:color="auto" w:fill="auto"/>
            <w:hideMark/>
          </w:tcPr>
          <w:p w14:paraId="2C4BD21F" w14:textId="77777777" w:rsidR="00C50C2F" w:rsidRPr="004E09A7" w:rsidRDefault="00C50C2F" w:rsidP="00FC4727">
            <w:pPr>
              <w:spacing w:line="360" w:lineRule="auto"/>
              <w:rPr>
                <w:color w:val="000000"/>
                <w:sz w:val="20"/>
                <w:szCs w:val="20"/>
              </w:rPr>
            </w:pPr>
            <w:r w:rsidRPr="004E09A7">
              <w:rPr>
                <w:color w:val="000000"/>
                <w:sz w:val="20"/>
                <w:szCs w:val="20"/>
              </w:rPr>
              <w:t>Pitiful rooftop solar uptake in sunny South Africa: A policy, funding and service delivery perspective</w:t>
            </w:r>
          </w:p>
        </w:tc>
        <w:tc>
          <w:tcPr>
            <w:tcW w:w="203" w:type="pct"/>
            <w:shd w:val="clear" w:color="auto" w:fill="auto"/>
            <w:hideMark/>
          </w:tcPr>
          <w:p w14:paraId="73C8B3E5" w14:textId="77777777" w:rsidR="00C50C2F" w:rsidRPr="004E09A7" w:rsidRDefault="00C50C2F" w:rsidP="00FC4727">
            <w:pPr>
              <w:spacing w:line="360" w:lineRule="auto"/>
              <w:rPr>
                <w:color w:val="000000"/>
                <w:sz w:val="20"/>
                <w:szCs w:val="20"/>
              </w:rPr>
            </w:pPr>
            <w:r w:rsidRPr="004E09A7">
              <w:rPr>
                <w:color w:val="000000"/>
                <w:sz w:val="20"/>
                <w:szCs w:val="20"/>
              </w:rPr>
              <w:t>2022</w:t>
            </w:r>
          </w:p>
        </w:tc>
        <w:tc>
          <w:tcPr>
            <w:tcW w:w="1258" w:type="pct"/>
            <w:shd w:val="clear" w:color="auto" w:fill="auto"/>
            <w:hideMark/>
          </w:tcPr>
          <w:p w14:paraId="75AA40B7" w14:textId="77777777" w:rsidR="00C50C2F" w:rsidRPr="004E09A7" w:rsidRDefault="00C50C2F" w:rsidP="00FC4727">
            <w:pPr>
              <w:spacing w:line="360" w:lineRule="auto"/>
              <w:rPr>
                <w:color w:val="000000"/>
                <w:sz w:val="20"/>
                <w:szCs w:val="20"/>
              </w:rPr>
            </w:pPr>
            <w:r w:rsidRPr="004E09A7">
              <w:rPr>
                <w:color w:val="000000"/>
                <w:sz w:val="20"/>
                <w:szCs w:val="20"/>
              </w:rPr>
              <w:t>Frontiers in Sustainable Cities</w:t>
            </w:r>
          </w:p>
        </w:tc>
        <w:tc>
          <w:tcPr>
            <w:tcW w:w="1136" w:type="pct"/>
            <w:shd w:val="clear" w:color="auto" w:fill="auto"/>
            <w:hideMark/>
          </w:tcPr>
          <w:p w14:paraId="1F81954F" w14:textId="77777777" w:rsidR="00C50C2F" w:rsidRPr="004E09A7" w:rsidRDefault="00C50C2F" w:rsidP="00FC4727">
            <w:pPr>
              <w:spacing w:line="360" w:lineRule="auto"/>
              <w:rPr>
                <w:color w:val="000000"/>
                <w:sz w:val="20"/>
                <w:szCs w:val="20"/>
              </w:rPr>
            </w:pPr>
            <w:r w:rsidRPr="004E09A7">
              <w:rPr>
                <w:color w:val="000000"/>
                <w:sz w:val="20"/>
                <w:szCs w:val="20"/>
              </w:rPr>
              <w:t>photovoltaic</w:t>
            </w:r>
          </w:p>
        </w:tc>
      </w:tr>
      <w:tr w:rsidR="00C50C2F" w:rsidRPr="004E09A7" w14:paraId="7BFAA27B" w14:textId="77777777" w:rsidTr="00FC4727">
        <w:trPr>
          <w:trHeight w:val="640"/>
        </w:trPr>
        <w:tc>
          <w:tcPr>
            <w:tcW w:w="147" w:type="pct"/>
            <w:shd w:val="clear" w:color="auto" w:fill="auto"/>
            <w:noWrap/>
            <w:hideMark/>
          </w:tcPr>
          <w:p w14:paraId="2AE52743" w14:textId="77777777" w:rsidR="00C50C2F" w:rsidRPr="004E09A7" w:rsidRDefault="00C50C2F" w:rsidP="00FC4727">
            <w:pPr>
              <w:spacing w:line="360" w:lineRule="auto"/>
              <w:rPr>
                <w:color w:val="000000"/>
                <w:sz w:val="20"/>
                <w:szCs w:val="20"/>
              </w:rPr>
            </w:pPr>
            <w:r w:rsidRPr="004E09A7">
              <w:rPr>
                <w:color w:val="000000"/>
                <w:sz w:val="20"/>
                <w:szCs w:val="20"/>
              </w:rPr>
              <w:t>81</w:t>
            </w:r>
          </w:p>
        </w:tc>
        <w:tc>
          <w:tcPr>
            <w:tcW w:w="1045" w:type="pct"/>
            <w:shd w:val="clear" w:color="auto" w:fill="auto"/>
            <w:hideMark/>
          </w:tcPr>
          <w:p w14:paraId="341FFDA6" w14:textId="77777777" w:rsidR="00C50C2F" w:rsidRPr="004E09A7" w:rsidRDefault="00C50C2F" w:rsidP="00FC4727">
            <w:pPr>
              <w:spacing w:line="360" w:lineRule="auto"/>
              <w:rPr>
                <w:color w:val="000000"/>
                <w:sz w:val="20"/>
                <w:szCs w:val="20"/>
              </w:rPr>
            </w:pPr>
            <w:r w:rsidRPr="004E09A7">
              <w:rPr>
                <w:color w:val="000000"/>
                <w:sz w:val="20"/>
                <w:szCs w:val="20"/>
              </w:rPr>
              <w:t>Griffiths P.D.R.; Baudier P.</w:t>
            </w:r>
          </w:p>
        </w:tc>
        <w:tc>
          <w:tcPr>
            <w:tcW w:w="1211" w:type="pct"/>
            <w:shd w:val="clear" w:color="auto" w:fill="auto"/>
            <w:hideMark/>
          </w:tcPr>
          <w:p w14:paraId="4A5287A5" w14:textId="77777777" w:rsidR="00C50C2F" w:rsidRPr="004E09A7" w:rsidRDefault="00C50C2F" w:rsidP="00FC4727">
            <w:pPr>
              <w:spacing w:line="360" w:lineRule="auto"/>
              <w:rPr>
                <w:color w:val="000000"/>
                <w:sz w:val="20"/>
                <w:szCs w:val="20"/>
              </w:rPr>
            </w:pPr>
            <w:r w:rsidRPr="004E09A7">
              <w:rPr>
                <w:color w:val="000000"/>
                <w:sz w:val="20"/>
                <w:szCs w:val="20"/>
              </w:rPr>
              <w:t>Enabling Responsible Banking through the Application of Blockchain</w:t>
            </w:r>
          </w:p>
        </w:tc>
        <w:tc>
          <w:tcPr>
            <w:tcW w:w="203" w:type="pct"/>
            <w:shd w:val="clear" w:color="auto" w:fill="auto"/>
            <w:hideMark/>
          </w:tcPr>
          <w:p w14:paraId="5B2AA393" w14:textId="77777777" w:rsidR="00C50C2F" w:rsidRPr="004E09A7" w:rsidRDefault="00C50C2F" w:rsidP="00FC4727">
            <w:pPr>
              <w:spacing w:line="360" w:lineRule="auto"/>
              <w:rPr>
                <w:color w:val="000000"/>
                <w:sz w:val="20"/>
                <w:szCs w:val="20"/>
              </w:rPr>
            </w:pPr>
            <w:r w:rsidRPr="004E09A7">
              <w:rPr>
                <w:color w:val="000000"/>
                <w:sz w:val="20"/>
                <w:szCs w:val="20"/>
              </w:rPr>
              <w:t>2023</w:t>
            </w:r>
          </w:p>
        </w:tc>
        <w:tc>
          <w:tcPr>
            <w:tcW w:w="1258" w:type="pct"/>
            <w:shd w:val="clear" w:color="auto" w:fill="auto"/>
            <w:hideMark/>
          </w:tcPr>
          <w:p w14:paraId="0DD2280E" w14:textId="77777777" w:rsidR="00C50C2F" w:rsidRPr="004E09A7" w:rsidRDefault="00C50C2F" w:rsidP="00FC4727">
            <w:pPr>
              <w:spacing w:line="360" w:lineRule="auto"/>
              <w:rPr>
                <w:color w:val="000000"/>
                <w:sz w:val="20"/>
                <w:szCs w:val="20"/>
              </w:rPr>
            </w:pPr>
            <w:r w:rsidRPr="004E09A7">
              <w:rPr>
                <w:color w:val="000000"/>
                <w:sz w:val="20"/>
                <w:szCs w:val="20"/>
              </w:rPr>
              <w:t>Journal of Innovation Economics and Management</w:t>
            </w:r>
          </w:p>
        </w:tc>
        <w:tc>
          <w:tcPr>
            <w:tcW w:w="1136" w:type="pct"/>
            <w:shd w:val="clear" w:color="auto" w:fill="auto"/>
            <w:hideMark/>
          </w:tcPr>
          <w:p w14:paraId="525758E8" w14:textId="77777777" w:rsidR="00C50C2F" w:rsidRPr="004E09A7" w:rsidRDefault="00C50C2F" w:rsidP="00FC4727">
            <w:pPr>
              <w:spacing w:line="360" w:lineRule="auto"/>
              <w:rPr>
                <w:color w:val="000000"/>
                <w:sz w:val="20"/>
                <w:szCs w:val="20"/>
              </w:rPr>
            </w:pPr>
            <w:r w:rsidRPr="004E09A7">
              <w:rPr>
                <w:color w:val="000000"/>
                <w:sz w:val="20"/>
                <w:szCs w:val="20"/>
              </w:rPr>
              <w:t>responsible banking and blockchain</w:t>
            </w:r>
          </w:p>
        </w:tc>
      </w:tr>
      <w:tr w:rsidR="00C50C2F" w:rsidRPr="004E09A7" w14:paraId="09D2C62C" w14:textId="77777777" w:rsidTr="00FC4727">
        <w:trPr>
          <w:trHeight w:val="1280"/>
        </w:trPr>
        <w:tc>
          <w:tcPr>
            <w:tcW w:w="147" w:type="pct"/>
            <w:shd w:val="clear" w:color="auto" w:fill="auto"/>
            <w:noWrap/>
            <w:hideMark/>
          </w:tcPr>
          <w:p w14:paraId="59383F98" w14:textId="77777777" w:rsidR="00C50C2F" w:rsidRPr="004E09A7" w:rsidRDefault="00C50C2F" w:rsidP="00FC4727">
            <w:pPr>
              <w:spacing w:line="360" w:lineRule="auto"/>
              <w:rPr>
                <w:color w:val="000000"/>
                <w:sz w:val="20"/>
                <w:szCs w:val="20"/>
              </w:rPr>
            </w:pPr>
            <w:r w:rsidRPr="004E09A7">
              <w:rPr>
                <w:color w:val="000000"/>
                <w:sz w:val="20"/>
                <w:szCs w:val="20"/>
              </w:rPr>
              <w:t>82</w:t>
            </w:r>
          </w:p>
        </w:tc>
        <w:tc>
          <w:tcPr>
            <w:tcW w:w="1045" w:type="pct"/>
            <w:shd w:val="clear" w:color="auto" w:fill="auto"/>
            <w:hideMark/>
          </w:tcPr>
          <w:p w14:paraId="5DEC8E3F" w14:textId="77777777" w:rsidR="00C50C2F" w:rsidRPr="004E09A7" w:rsidRDefault="00C50C2F" w:rsidP="00FC4727">
            <w:pPr>
              <w:spacing w:line="360" w:lineRule="auto"/>
              <w:rPr>
                <w:color w:val="000000"/>
                <w:sz w:val="20"/>
                <w:szCs w:val="20"/>
              </w:rPr>
            </w:pPr>
            <w:r w:rsidRPr="004E09A7">
              <w:rPr>
                <w:color w:val="000000"/>
                <w:sz w:val="20"/>
                <w:szCs w:val="20"/>
              </w:rPr>
              <w:t>Nosrati Nigjeh M.; Malek Mohammadi I.; Farajallah Hosseini S.J.</w:t>
            </w:r>
          </w:p>
        </w:tc>
        <w:tc>
          <w:tcPr>
            <w:tcW w:w="1211" w:type="pct"/>
            <w:shd w:val="clear" w:color="auto" w:fill="auto"/>
            <w:hideMark/>
          </w:tcPr>
          <w:p w14:paraId="5719F388" w14:textId="77777777" w:rsidR="00C50C2F" w:rsidRPr="004E09A7" w:rsidRDefault="00C50C2F" w:rsidP="00FC4727">
            <w:pPr>
              <w:spacing w:line="360" w:lineRule="auto"/>
              <w:rPr>
                <w:color w:val="000000"/>
                <w:sz w:val="20"/>
                <w:szCs w:val="20"/>
              </w:rPr>
            </w:pPr>
            <w:r w:rsidRPr="004E09A7">
              <w:rPr>
                <w:color w:val="000000"/>
                <w:sz w:val="20"/>
                <w:szCs w:val="20"/>
              </w:rPr>
              <w:t>Analytic Hierarchy Process and SWOT Analysis of Agricultural Bank in Promoting Innovation and Entrepreneurship in Agriculture Sector</w:t>
            </w:r>
          </w:p>
        </w:tc>
        <w:tc>
          <w:tcPr>
            <w:tcW w:w="203" w:type="pct"/>
            <w:shd w:val="clear" w:color="auto" w:fill="auto"/>
            <w:hideMark/>
          </w:tcPr>
          <w:p w14:paraId="19A090C9" w14:textId="77777777" w:rsidR="00C50C2F" w:rsidRPr="004E09A7" w:rsidRDefault="00C50C2F" w:rsidP="00FC4727">
            <w:pPr>
              <w:spacing w:line="360" w:lineRule="auto"/>
              <w:rPr>
                <w:color w:val="000000"/>
                <w:sz w:val="20"/>
                <w:szCs w:val="20"/>
              </w:rPr>
            </w:pPr>
            <w:r w:rsidRPr="004E09A7">
              <w:rPr>
                <w:color w:val="000000"/>
                <w:sz w:val="20"/>
                <w:szCs w:val="20"/>
              </w:rPr>
              <w:t>2023</w:t>
            </w:r>
          </w:p>
        </w:tc>
        <w:tc>
          <w:tcPr>
            <w:tcW w:w="1258" w:type="pct"/>
            <w:shd w:val="clear" w:color="auto" w:fill="auto"/>
            <w:hideMark/>
          </w:tcPr>
          <w:p w14:paraId="3FDF2378" w14:textId="77777777" w:rsidR="00C50C2F" w:rsidRPr="004E09A7" w:rsidRDefault="00C50C2F" w:rsidP="00FC4727">
            <w:pPr>
              <w:spacing w:line="360" w:lineRule="auto"/>
              <w:rPr>
                <w:color w:val="000000"/>
                <w:sz w:val="20"/>
                <w:szCs w:val="20"/>
              </w:rPr>
            </w:pPr>
            <w:r w:rsidRPr="004E09A7">
              <w:rPr>
                <w:color w:val="000000"/>
                <w:sz w:val="20"/>
                <w:szCs w:val="20"/>
              </w:rPr>
              <w:t>Journal of Agricultural Science and Technology</w:t>
            </w:r>
          </w:p>
        </w:tc>
        <w:tc>
          <w:tcPr>
            <w:tcW w:w="1136" w:type="pct"/>
            <w:shd w:val="clear" w:color="auto" w:fill="auto"/>
            <w:hideMark/>
          </w:tcPr>
          <w:p w14:paraId="6E609220" w14:textId="77777777" w:rsidR="00C50C2F" w:rsidRPr="004E09A7" w:rsidRDefault="00C50C2F" w:rsidP="00FC4727">
            <w:pPr>
              <w:spacing w:line="360" w:lineRule="auto"/>
              <w:rPr>
                <w:color w:val="000000"/>
                <w:sz w:val="20"/>
                <w:szCs w:val="20"/>
              </w:rPr>
            </w:pPr>
            <w:r w:rsidRPr="004E09A7">
              <w:rPr>
                <w:color w:val="000000"/>
                <w:sz w:val="20"/>
                <w:szCs w:val="20"/>
              </w:rPr>
              <w:t>the strategy of the Agricultural Bank of Iran in education and extension of entrepreneurship and innovation in agriculture sector</w:t>
            </w:r>
          </w:p>
        </w:tc>
      </w:tr>
      <w:tr w:rsidR="00C50C2F" w:rsidRPr="004E09A7" w14:paraId="51D725EA" w14:textId="77777777" w:rsidTr="00FC4727">
        <w:trPr>
          <w:trHeight w:val="1280"/>
        </w:trPr>
        <w:tc>
          <w:tcPr>
            <w:tcW w:w="147" w:type="pct"/>
            <w:shd w:val="clear" w:color="auto" w:fill="auto"/>
            <w:noWrap/>
            <w:hideMark/>
          </w:tcPr>
          <w:p w14:paraId="760932DD" w14:textId="77777777" w:rsidR="00C50C2F" w:rsidRPr="004E09A7" w:rsidRDefault="00C50C2F" w:rsidP="00FC4727">
            <w:pPr>
              <w:spacing w:line="360" w:lineRule="auto"/>
              <w:rPr>
                <w:color w:val="000000"/>
                <w:sz w:val="20"/>
                <w:szCs w:val="20"/>
              </w:rPr>
            </w:pPr>
            <w:r w:rsidRPr="004E09A7">
              <w:rPr>
                <w:color w:val="000000"/>
                <w:sz w:val="20"/>
                <w:szCs w:val="20"/>
              </w:rPr>
              <w:t>83</w:t>
            </w:r>
          </w:p>
        </w:tc>
        <w:tc>
          <w:tcPr>
            <w:tcW w:w="1045" w:type="pct"/>
            <w:shd w:val="clear" w:color="auto" w:fill="auto"/>
            <w:hideMark/>
          </w:tcPr>
          <w:p w14:paraId="59F140EB" w14:textId="77777777" w:rsidR="00C50C2F" w:rsidRPr="004E09A7" w:rsidRDefault="00C50C2F" w:rsidP="00FC4727">
            <w:pPr>
              <w:spacing w:line="360" w:lineRule="auto"/>
              <w:rPr>
                <w:color w:val="000000"/>
                <w:sz w:val="20"/>
                <w:szCs w:val="20"/>
              </w:rPr>
            </w:pPr>
            <w:r w:rsidRPr="004E09A7">
              <w:rPr>
                <w:color w:val="000000"/>
                <w:sz w:val="20"/>
                <w:szCs w:val="20"/>
              </w:rPr>
              <w:t>Fan H.; Zhang N.A.N.; Meng C.</w:t>
            </w:r>
          </w:p>
        </w:tc>
        <w:tc>
          <w:tcPr>
            <w:tcW w:w="1211" w:type="pct"/>
            <w:shd w:val="clear" w:color="auto" w:fill="auto"/>
            <w:hideMark/>
          </w:tcPr>
          <w:p w14:paraId="1754624C" w14:textId="77777777" w:rsidR="00C50C2F" w:rsidRPr="004E09A7" w:rsidRDefault="00C50C2F" w:rsidP="00FC4727">
            <w:pPr>
              <w:spacing w:line="360" w:lineRule="auto"/>
              <w:rPr>
                <w:color w:val="000000"/>
                <w:sz w:val="20"/>
                <w:szCs w:val="20"/>
              </w:rPr>
            </w:pPr>
            <w:r w:rsidRPr="004E09A7">
              <w:rPr>
                <w:color w:val="000000"/>
                <w:sz w:val="20"/>
                <w:szCs w:val="20"/>
              </w:rPr>
              <w:t>INTERNET USE, FINANCE ACQUISITION AND RETURNING MIGRANT WORKERS' HOME ENTREPRENEURSHIP - EMPIRICAL ANALYSIS BASED ON CLDS2016</w:t>
            </w:r>
          </w:p>
        </w:tc>
        <w:tc>
          <w:tcPr>
            <w:tcW w:w="203" w:type="pct"/>
            <w:shd w:val="clear" w:color="auto" w:fill="auto"/>
            <w:hideMark/>
          </w:tcPr>
          <w:p w14:paraId="1B4BB8CE" w14:textId="77777777" w:rsidR="00C50C2F" w:rsidRPr="004E09A7" w:rsidRDefault="00C50C2F" w:rsidP="00FC4727">
            <w:pPr>
              <w:spacing w:line="360" w:lineRule="auto"/>
              <w:rPr>
                <w:color w:val="000000"/>
                <w:sz w:val="20"/>
                <w:szCs w:val="20"/>
              </w:rPr>
            </w:pPr>
            <w:r w:rsidRPr="004E09A7">
              <w:rPr>
                <w:color w:val="000000"/>
                <w:sz w:val="20"/>
                <w:szCs w:val="20"/>
              </w:rPr>
              <w:t>2023</w:t>
            </w:r>
          </w:p>
        </w:tc>
        <w:tc>
          <w:tcPr>
            <w:tcW w:w="1258" w:type="pct"/>
            <w:shd w:val="clear" w:color="auto" w:fill="auto"/>
            <w:hideMark/>
          </w:tcPr>
          <w:p w14:paraId="42FD7D58" w14:textId="77777777" w:rsidR="00C50C2F" w:rsidRPr="004E09A7" w:rsidRDefault="00C50C2F" w:rsidP="00FC4727">
            <w:pPr>
              <w:spacing w:line="360" w:lineRule="auto"/>
              <w:rPr>
                <w:color w:val="000000"/>
                <w:sz w:val="20"/>
                <w:szCs w:val="20"/>
              </w:rPr>
            </w:pPr>
            <w:r w:rsidRPr="004E09A7">
              <w:rPr>
                <w:color w:val="000000"/>
                <w:sz w:val="20"/>
                <w:szCs w:val="20"/>
              </w:rPr>
              <w:t>Singapore Economic Review</w:t>
            </w:r>
          </w:p>
        </w:tc>
        <w:tc>
          <w:tcPr>
            <w:tcW w:w="1136" w:type="pct"/>
            <w:shd w:val="clear" w:color="auto" w:fill="auto"/>
            <w:hideMark/>
          </w:tcPr>
          <w:p w14:paraId="11BE6FE4" w14:textId="77777777" w:rsidR="00C50C2F" w:rsidRPr="004E09A7" w:rsidRDefault="00C50C2F" w:rsidP="00FC4727">
            <w:pPr>
              <w:spacing w:line="360" w:lineRule="auto"/>
              <w:rPr>
                <w:color w:val="000000"/>
                <w:sz w:val="20"/>
                <w:szCs w:val="20"/>
              </w:rPr>
            </w:pPr>
            <w:r w:rsidRPr="004E09A7">
              <w:rPr>
                <w:color w:val="000000"/>
                <w:sz w:val="20"/>
                <w:szCs w:val="20"/>
              </w:rPr>
              <w:t>Internet and migrant worker</w:t>
            </w:r>
          </w:p>
        </w:tc>
      </w:tr>
      <w:tr w:rsidR="00C50C2F" w:rsidRPr="004E09A7" w14:paraId="0C7F9E92" w14:textId="77777777" w:rsidTr="00FC4727">
        <w:trPr>
          <w:trHeight w:val="960"/>
        </w:trPr>
        <w:tc>
          <w:tcPr>
            <w:tcW w:w="147" w:type="pct"/>
            <w:shd w:val="clear" w:color="auto" w:fill="auto"/>
            <w:noWrap/>
            <w:hideMark/>
          </w:tcPr>
          <w:p w14:paraId="45D662AA" w14:textId="77777777" w:rsidR="00C50C2F" w:rsidRPr="004E09A7" w:rsidRDefault="00C50C2F" w:rsidP="00FC4727">
            <w:pPr>
              <w:spacing w:line="360" w:lineRule="auto"/>
              <w:rPr>
                <w:color w:val="000000"/>
                <w:sz w:val="20"/>
                <w:szCs w:val="20"/>
              </w:rPr>
            </w:pPr>
            <w:r w:rsidRPr="004E09A7">
              <w:rPr>
                <w:color w:val="000000"/>
                <w:sz w:val="20"/>
                <w:szCs w:val="20"/>
              </w:rPr>
              <w:t>84</w:t>
            </w:r>
          </w:p>
        </w:tc>
        <w:tc>
          <w:tcPr>
            <w:tcW w:w="1045" w:type="pct"/>
            <w:shd w:val="clear" w:color="auto" w:fill="auto"/>
            <w:hideMark/>
          </w:tcPr>
          <w:p w14:paraId="4C93F9BC" w14:textId="77777777" w:rsidR="00C50C2F" w:rsidRPr="004E09A7" w:rsidRDefault="00C50C2F" w:rsidP="00FC4727">
            <w:pPr>
              <w:spacing w:line="360" w:lineRule="auto"/>
              <w:rPr>
                <w:color w:val="000000"/>
                <w:sz w:val="20"/>
                <w:szCs w:val="20"/>
              </w:rPr>
            </w:pPr>
            <w:r w:rsidRPr="004E09A7">
              <w:rPr>
                <w:color w:val="000000"/>
                <w:sz w:val="20"/>
                <w:szCs w:val="20"/>
              </w:rPr>
              <w:t>Liu L.; Li Y.; Jiang T.</w:t>
            </w:r>
          </w:p>
        </w:tc>
        <w:tc>
          <w:tcPr>
            <w:tcW w:w="1211" w:type="pct"/>
            <w:shd w:val="clear" w:color="auto" w:fill="auto"/>
            <w:hideMark/>
          </w:tcPr>
          <w:p w14:paraId="63E0834D" w14:textId="77777777" w:rsidR="00C50C2F" w:rsidRPr="004E09A7" w:rsidRDefault="00C50C2F" w:rsidP="00FC4727">
            <w:pPr>
              <w:spacing w:line="360" w:lineRule="auto"/>
              <w:rPr>
                <w:color w:val="000000"/>
                <w:sz w:val="20"/>
                <w:szCs w:val="20"/>
              </w:rPr>
            </w:pPr>
            <w:r w:rsidRPr="004E09A7">
              <w:rPr>
                <w:color w:val="000000"/>
                <w:sz w:val="20"/>
                <w:szCs w:val="20"/>
              </w:rPr>
              <w:t>Optimal strategies for financing a three-level supply chain through blockchain platform finance</w:t>
            </w:r>
          </w:p>
        </w:tc>
        <w:tc>
          <w:tcPr>
            <w:tcW w:w="203" w:type="pct"/>
            <w:shd w:val="clear" w:color="auto" w:fill="auto"/>
            <w:hideMark/>
          </w:tcPr>
          <w:p w14:paraId="371A114B" w14:textId="77777777" w:rsidR="00C50C2F" w:rsidRPr="004E09A7" w:rsidRDefault="00C50C2F" w:rsidP="00FC4727">
            <w:pPr>
              <w:spacing w:line="360" w:lineRule="auto"/>
              <w:rPr>
                <w:color w:val="000000"/>
                <w:sz w:val="20"/>
                <w:szCs w:val="20"/>
              </w:rPr>
            </w:pPr>
            <w:r w:rsidRPr="004E09A7">
              <w:rPr>
                <w:color w:val="000000"/>
                <w:sz w:val="20"/>
                <w:szCs w:val="20"/>
              </w:rPr>
              <w:t>2023</w:t>
            </w:r>
          </w:p>
        </w:tc>
        <w:tc>
          <w:tcPr>
            <w:tcW w:w="1258" w:type="pct"/>
            <w:shd w:val="clear" w:color="auto" w:fill="auto"/>
            <w:hideMark/>
          </w:tcPr>
          <w:p w14:paraId="7E16286F" w14:textId="77777777" w:rsidR="00C50C2F" w:rsidRPr="004E09A7" w:rsidRDefault="00C50C2F" w:rsidP="00FC4727">
            <w:pPr>
              <w:spacing w:line="360" w:lineRule="auto"/>
              <w:rPr>
                <w:color w:val="000000"/>
                <w:sz w:val="20"/>
                <w:szCs w:val="20"/>
              </w:rPr>
            </w:pPr>
            <w:r w:rsidRPr="004E09A7">
              <w:rPr>
                <w:color w:val="000000"/>
                <w:sz w:val="20"/>
                <w:szCs w:val="20"/>
              </w:rPr>
              <w:t>International Journal of Production Research</w:t>
            </w:r>
          </w:p>
        </w:tc>
        <w:tc>
          <w:tcPr>
            <w:tcW w:w="1136" w:type="pct"/>
            <w:shd w:val="clear" w:color="auto" w:fill="auto"/>
            <w:hideMark/>
          </w:tcPr>
          <w:p w14:paraId="331A2163" w14:textId="77777777" w:rsidR="00C50C2F" w:rsidRPr="004E09A7" w:rsidRDefault="00C50C2F" w:rsidP="00FC4727">
            <w:pPr>
              <w:spacing w:line="360" w:lineRule="auto"/>
              <w:rPr>
                <w:color w:val="000000"/>
                <w:sz w:val="20"/>
                <w:szCs w:val="20"/>
              </w:rPr>
            </w:pPr>
            <w:r w:rsidRPr="004E09A7">
              <w:rPr>
                <w:color w:val="000000"/>
                <w:sz w:val="20"/>
                <w:szCs w:val="20"/>
              </w:rPr>
              <w:t>blockchain</w:t>
            </w:r>
          </w:p>
        </w:tc>
      </w:tr>
      <w:tr w:rsidR="00C50C2F" w:rsidRPr="004E09A7" w14:paraId="6460FECE" w14:textId="77777777" w:rsidTr="00FC4727">
        <w:trPr>
          <w:trHeight w:val="1280"/>
        </w:trPr>
        <w:tc>
          <w:tcPr>
            <w:tcW w:w="147" w:type="pct"/>
            <w:shd w:val="clear" w:color="auto" w:fill="auto"/>
            <w:noWrap/>
            <w:hideMark/>
          </w:tcPr>
          <w:p w14:paraId="16F30515" w14:textId="77777777" w:rsidR="00C50C2F" w:rsidRPr="004E09A7" w:rsidRDefault="00C50C2F" w:rsidP="00FC4727">
            <w:pPr>
              <w:spacing w:line="360" w:lineRule="auto"/>
              <w:rPr>
                <w:color w:val="000000"/>
                <w:sz w:val="20"/>
                <w:szCs w:val="20"/>
              </w:rPr>
            </w:pPr>
            <w:r w:rsidRPr="004E09A7">
              <w:rPr>
                <w:color w:val="000000"/>
                <w:sz w:val="20"/>
                <w:szCs w:val="20"/>
              </w:rPr>
              <w:lastRenderedPageBreak/>
              <w:t>85</w:t>
            </w:r>
          </w:p>
        </w:tc>
        <w:tc>
          <w:tcPr>
            <w:tcW w:w="1045" w:type="pct"/>
            <w:shd w:val="clear" w:color="auto" w:fill="auto"/>
            <w:hideMark/>
          </w:tcPr>
          <w:p w14:paraId="0416B965" w14:textId="77777777" w:rsidR="00C50C2F" w:rsidRPr="004E09A7" w:rsidRDefault="00C50C2F" w:rsidP="00FC4727">
            <w:pPr>
              <w:spacing w:line="360" w:lineRule="auto"/>
              <w:rPr>
                <w:color w:val="000000"/>
                <w:sz w:val="20"/>
                <w:szCs w:val="20"/>
              </w:rPr>
            </w:pPr>
            <w:r w:rsidRPr="004E09A7">
              <w:rPr>
                <w:color w:val="000000"/>
                <w:sz w:val="20"/>
                <w:szCs w:val="20"/>
              </w:rPr>
              <w:t>Hefny M.H.M.; Helmy Y.; Abdelsalam M.</w:t>
            </w:r>
          </w:p>
        </w:tc>
        <w:tc>
          <w:tcPr>
            <w:tcW w:w="1211" w:type="pct"/>
            <w:shd w:val="clear" w:color="auto" w:fill="auto"/>
            <w:hideMark/>
          </w:tcPr>
          <w:p w14:paraId="76D30518" w14:textId="77777777" w:rsidR="00C50C2F" w:rsidRPr="004E09A7" w:rsidRDefault="00C50C2F" w:rsidP="00FC4727">
            <w:pPr>
              <w:spacing w:line="360" w:lineRule="auto"/>
              <w:rPr>
                <w:color w:val="000000"/>
                <w:sz w:val="20"/>
                <w:szCs w:val="20"/>
              </w:rPr>
            </w:pPr>
            <w:r w:rsidRPr="004E09A7">
              <w:rPr>
                <w:color w:val="000000"/>
                <w:sz w:val="20"/>
                <w:szCs w:val="20"/>
              </w:rPr>
              <w:t>Open Banking API Framework to Improve the Online Transaction between Local Banks in Egypt Using Blockchain Technology</w:t>
            </w:r>
          </w:p>
        </w:tc>
        <w:tc>
          <w:tcPr>
            <w:tcW w:w="203" w:type="pct"/>
            <w:shd w:val="clear" w:color="auto" w:fill="auto"/>
            <w:hideMark/>
          </w:tcPr>
          <w:p w14:paraId="18776CC5" w14:textId="77777777" w:rsidR="00C50C2F" w:rsidRPr="004E09A7" w:rsidRDefault="00C50C2F" w:rsidP="00FC4727">
            <w:pPr>
              <w:spacing w:line="360" w:lineRule="auto"/>
              <w:rPr>
                <w:color w:val="000000"/>
                <w:sz w:val="20"/>
                <w:szCs w:val="20"/>
              </w:rPr>
            </w:pPr>
            <w:r w:rsidRPr="004E09A7">
              <w:rPr>
                <w:color w:val="000000"/>
                <w:sz w:val="20"/>
                <w:szCs w:val="20"/>
              </w:rPr>
              <w:t>2023</w:t>
            </w:r>
          </w:p>
        </w:tc>
        <w:tc>
          <w:tcPr>
            <w:tcW w:w="1258" w:type="pct"/>
            <w:shd w:val="clear" w:color="auto" w:fill="auto"/>
            <w:hideMark/>
          </w:tcPr>
          <w:p w14:paraId="38948F91" w14:textId="77777777" w:rsidR="00C50C2F" w:rsidRPr="004E09A7" w:rsidRDefault="00C50C2F" w:rsidP="00FC4727">
            <w:pPr>
              <w:spacing w:line="360" w:lineRule="auto"/>
              <w:rPr>
                <w:color w:val="000000"/>
                <w:sz w:val="20"/>
                <w:szCs w:val="20"/>
              </w:rPr>
            </w:pPr>
            <w:r w:rsidRPr="004E09A7">
              <w:rPr>
                <w:color w:val="000000"/>
                <w:sz w:val="20"/>
                <w:szCs w:val="20"/>
              </w:rPr>
              <w:t>Journal of Advances in Information Technology</w:t>
            </w:r>
          </w:p>
        </w:tc>
        <w:tc>
          <w:tcPr>
            <w:tcW w:w="1136" w:type="pct"/>
            <w:shd w:val="clear" w:color="auto" w:fill="auto"/>
            <w:hideMark/>
          </w:tcPr>
          <w:p w14:paraId="36548AE3" w14:textId="77777777" w:rsidR="00C50C2F" w:rsidRPr="004E09A7" w:rsidRDefault="00C50C2F" w:rsidP="00FC4727">
            <w:pPr>
              <w:spacing w:line="360" w:lineRule="auto"/>
              <w:rPr>
                <w:color w:val="000000"/>
                <w:sz w:val="20"/>
                <w:szCs w:val="20"/>
              </w:rPr>
            </w:pPr>
            <w:r w:rsidRPr="004E09A7">
              <w:rPr>
                <w:color w:val="000000"/>
                <w:sz w:val="20"/>
                <w:szCs w:val="20"/>
              </w:rPr>
              <w:t>blockchain</w:t>
            </w:r>
          </w:p>
        </w:tc>
      </w:tr>
      <w:tr w:rsidR="00C50C2F" w:rsidRPr="004E09A7" w14:paraId="53649AB6" w14:textId="77777777" w:rsidTr="00FC4727">
        <w:trPr>
          <w:trHeight w:val="960"/>
        </w:trPr>
        <w:tc>
          <w:tcPr>
            <w:tcW w:w="147" w:type="pct"/>
            <w:shd w:val="clear" w:color="auto" w:fill="auto"/>
            <w:noWrap/>
            <w:hideMark/>
          </w:tcPr>
          <w:p w14:paraId="781C0497" w14:textId="77777777" w:rsidR="00C50C2F" w:rsidRPr="004E09A7" w:rsidRDefault="00C50C2F" w:rsidP="00FC4727">
            <w:pPr>
              <w:spacing w:line="360" w:lineRule="auto"/>
              <w:rPr>
                <w:color w:val="000000"/>
                <w:sz w:val="20"/>
                <w:szCs w:val="20"/>
              </w:rPr>
            </w:pPr>
            <w:r w:rsidRPr="004E09A7">
              <w:rPr>
                <w:color w:val="000000"/>
                <w:sz w:val="20"/>
                <w:szCs w:val="20"/>
              </w:rPr>
              <w:t>86</w:t>
            </w:r>
          </w:p>
        </w:tc>
        <w:tc>
          <w:tcPr>
            <w:tcW w:w="1045" w:type="pct"/>
            <w:shd w:val="clear" w:color="auto" w:fill="auto"/>
            <w:hideMark/>
          </w:tcPr>
          <w:p w14:paraId="65E91A4D" w14:textId="77777777" w:rsidR="00C50C2F" w:rsidRPr="004E09A7" w:rsidRDefault="00C50C2F" w:rsidP="00FC4727">
            <w:pPr>
              <w:spacing w:line="360" w:lineRule="auto"/>
              <w:rPr>
                <w:color w:val="000000"/>
                <w:sz w:val="20"/>
                <w:szCs w:val="20"/>
              </w:rPr>
            </w:pPr>
            <w:r w:rsidRPr="004E09A7">
              <w:rPr>
                <w:color w:val="000000"/>
                <w:sz w:val="20"/>
                <w:szCs w:val="20"/>
              </w:rPr>
              <w:t>Xu Z.; Cheng J.; Cheng L.; Xu X.; Bilal M.</w:t>
            </w:r>
          </w:p>
        </w:tc>
        <w:tc>
          <w:tcPr>
            <w:tcW w:w="1211" w:type="pct"/>
            <w:shd w:val="clear" w:color="auto" w:fill="auto"/>
            <w:hideMark/>
          </w:tcPr>
          <w:p w14:paraId="3AA2E925" w14:textId="77777777" w:rsidR="00C50C2F" w:rsidRPr="004E09A7" w:rsidRDefault="00C50C2F" w:rsidP="00FC4727">
            <w:pPr>
              <w:spacing w:line="360" w:lineRule="auto"/>
              <w:rPr>
                <w:color w:val="000000"/>
                <w:sz w:val="20"/>
                <w:szCs w:val="20"/>
              </w:rPr>
            </w:pPr>
            <w:r w:rsidRPr="004E09A7">
              <w:rPr>
                <w:color w:val="000000"/>
                <w:sz w:val="20"/>
                <w:szCs w:val="20"/>
              </w:rPr>
              <w:t>MSEs Credit Risk Assessment Model Based on Federated Learning and Feature Selection</w:t>
            </w:r>
          </w:p>
        </w:tc>
        <w:tc>
          <w:tcPr>
            <w:tcW w:w="203" w:type="pct"/>
            <w:shd w:val="clear" w:color="auto" w:fill="auto"/>
            <w:hideMark/>
          </w:tcPr>
          <w:p w14:paraId="16D6FCDF" w14:textId="77777777" w:rsidR="00C50C2F" w:rsidRPr="004E09A7" w:rsidRDefault="00C50C2F" w:rsidP="00FC4727">
            <w:pPr>
              <w:spacing w:line="360" w:lineRule="auto"/>
              <w:rPr>
                <w:color w:val="000000"/>
                <w:sz w:val="20"/>
                <w:szCs w:val="20"/>
              </w:rPr>
            </w:pPr>
            <w:r w:rsidRPr="004E09A7">
              <w:rPr>
                <w:color w:val="000000"/>
                <w:sz w:val="20"/>
                <w:szCs w:val="20"/>
              </w:rPr>
              <w:t>2023</w:t>
            </w:r>
          </w:p>
        </w:tc>
        <w:tc>
          <w:tcPr>
            <w:tcW w:w="1258" w:type="pct"/>
            <w:shd w:val="clear" w:color="auto" w:fill="auto"/>
            <w:hideMark/>
          </w:tcPr>
          <w:p w14:paraId="50AFB4FA" w14:textId="77777777" w:rsidR="00C50C2F" w:rsidRPr="004E09A7" w:rsidRDefault="00C50C2F" w:rsidP="00FC4727">
            <w:pPr>
              <w:spacing w:line="360" w:lineRule="auto"/>
              <w:rPr>
                <w:color w:val="000000"/>
                <w:sz w:val="20"/>
                <w:szCs w:val="20"/>
              </w:rPr>
            </w:pPr>
            <w:r w:rsidRPr="004E09A7">
              <w:rPr>
                <w:color w:val="000000"/>
                <w:sz w:val="20"/>
                <w:szCs w:val="20"/>
              </w:rPr>
              <w:t>Computers, Materials and Continua</w:t>
            </w:r>
          </w:p>
        </w:tc>
        <w:tc>
          <w:tcPr>
            <w:tcW w:w="1136" w:type="pct"/>
            <w:shd w:val="clear" w:color="auto" w:fill="auto"/>
            <w:hideMark/>
          </w:tcPr>
          <w:p w14:paraId="7FBEBCF9" w14:textId="77777777" w:rsidR="00C50C2F" w:rsidRPr="004E09A7" w:rsidRDefault="00C50C2F" w:rsidP="00FC4727">
            <w:pPr>
              <w:spacing w:line="360" w:lineRule="auto"/>
              <w:rPr>
                <w:color w:val="000000"/>
                <w:sz w:val="20"/>
                <w:szCs w:val="20"/>
              </w:rPr>
            </w:pPr>
            <w:r w:rsidRPr="004E09A7">
              <w:rPr>
                <w:color w:val="000000"/>
                <w:sz w:val="20"/>
                <w:szCs w:val="20"/>
              </w:rPr>
              <w:t>Federated learning</w:t>
            </w:r>
          </w:p>
        </w:tc>
      </w:tr>
      <w:tr w:rsidR="00C50C2F" w:rsidRPr="004E09A7" w14:paraId="7E865E6B" w14:textId="77777777" w:rsidTr="00FC4727">
        <w:trPr>
          <w:trHeight w:val="1920"/>
        </w:trPr>
        <w:tc>
          <w:tcPr>
            <w:tcW w:w="147" w:type="pct"/>
            <w:shd w:val="clear" w:color="auto" w:fill="auto"/>
            <w:noWrap/>
            <w:hideMark/>
          </w:tcPr>
          <w:p w14:paraId="55901481" w14:textId="77777777" w:rsidR="00C50C2F" w:rsidRPr="004E09A7" w:rsidRDefault="00C50C2F" w:rsidP="00FC4727">
            <w:pPr>
              <w:spacing w:line="360" w:lineRule="auto"/>
              <w:rPr>
                <w:color w:val="000000"/>
                <w:sz w:val="20"/>
                <w:szCs w:val="20"/>
              </w:rPr>
            </w:pPr>
            <w:r w:rsidRPr="004E09A7">
              <w:rPr>
                <w:color w:val="000000"/>
                <w:sz w:val="20"/>
                <w:szCs w:val="20"/>
              </w:rPr>
              <w:t>87</w:t>
            </w:r>
          </w:p>
        </w:tc>
        <w:tc>
          <w:tcPr>
            <w:tcW w:w="1045" w:type="pct"/>
            <w:shd w:val="clear" w:color="auto" w:fill="auto"/>
            <w:hideMark/>
          </w:tcPr>
          <w:p w14:paraId="136F7148" w14:textId="77777777" w:rsidR="00C50C2F" w:rsidRPr="004E09A7" w:rsidRDefault="00C50C2F" w:rsidP="00FC4727">
            <w:pPr>
              <w:spacing w:line="360" w:lineRule="auto"/>
              <w:rPr>
                <w:color w:val="000000"/>
                <w:sz w:val="20"/>
                <w:szCs w:val="20"/>
              </w:rPr>
            </w:pPr>
            <w:r w:rsidRPr="004E09A7">
              <w:rPr>
                <w:color w:val="000000"/>
                <w:sz w:val="20"/>
                <w:szCs w:val="20"/>
              </w:rPr>
              <w:t>Sjødin B.I.</w:t>
            </w:r>
          </w:p>
        </w:tc>
        <w:tc>
          <w:tcPr>
            <w:tcW w:w="1211" w:type="pct"/>
            <w:shd w:val="clear" w:color="auto" w:fill="auto"/>
            <w:hideMark/>
          </w:tcPr>
          <w:p w14:paraId="35599785" w14:textId="77777777" w:rsidR="00C50C2F" w:rsidRPr="004E09A7" w:rsidRDefault="00C50C2F" w:rsidP="00FC4727">
            <w:pPr>
              <w:spacing w:line="360" w:lineRule="auto"/>
              <w:rPr>
                <w:color w:val="000000"/>
                <w:sz w:val="20"/>
                <w:szCs w:val="20"/>
              </w:rPr>
            </w:pPr>
            <w:r w:rsidRPr="004E09A7">
              <w:rPr>
                <w:color w:val="000000"/>
                <w:sz w:val="20"/>
                <w:szCs w:val="20"/>
              </w:rPr>
              <w:t>Oppressive entrepreneurship and social change: Entrepreneurship practices in a South African technology incubator; [Undertrykkende entreprenørskap og sosial endring: Entreprenørskapspraksiser i en sørafrikansk teknologi-inkubator]</w:t>
            </w:r>
          </w:p>
        </w:tc>
        <w:tc>
          <w:tcPr>
            <w:tcW w:w="203" w:type="pct"/>
            <w:shd w:val="clear" w:color="auto" w:fill="auto"/>
            <w:hideMark/>
          </w:tcPr>
          <w:p w14:paraId="4916A447" w14:textId="77777777" w:rsidR="00C50C2F" w:rsidRPr="004E09A7" w:rsidRDefault="00C50C2F" w:rsidP="00FC4727">
            <w:pPr>
              <w:spacing w:line="360" w:lineRule="auto"/>
              <w:rPr>
                <w:color w:val="000000"/>
                <w:sz w:val="20"/>
                <w:szCs w:val="20"/>
              </w:rPr>
            </w:pPr>
            <w:r w:rsidRPr="004E09A7">
              <w:rPr>
                <w:color w:val="000000"/>
                <w:sz w:val="20"/>
                <w:szCs w:val="20"/>
              </w:rPr>
              <w:t>2023</w:t>
            </w:r>
          </w:p>
        </w:tc>
        <w:tc>
          <w:tcPr>
            <w:tcW w:w="1258" w:type="pct"/>
            <w:shd w:val="clear" w:color="auto" w:fill="auto"/>
            <w:hideMark/>
          </w:tcPr>
          <w:p w14:paraId="04A92544" w14:textId="77777777" w:rsidR="00C50C2F" w:rsidRPr="004E09A7" w:rsidRDefault="00C50C2F" w:rsidP="00FC4727">
            <w:pPr>
              <w:spacing w:line="360" w:lineRule="auto"/>
              <w:rPr>
                <w:color w:val="000000"/>
                <w:sz w:val="20"/>
                <w:szCs w:val="20"/>
              </w:rPr>
            </w:pPr>
            <w:r w:rsidRPr="004E09A7">
              <w:rPr>
                <w:color w:val="000000"/>
                <w:sz w:val="20"/>
                <w:szCs w:val="20"/>
              </w:rPr>
              <w:t>Norsk Antropologisk Tidsskrift</w:t>
            </w:r>
          </w:p>
        </w:tc>
        <w:tc>
          <w:tcPr>
            <w:tcW w:w="1136" w:type="pct"/>
            <w:shd w:val="clear" w:color="auto" w:fill="auto"/>
            <w:hideMark/>
          </w:tcPr>
          <w:p w14:paraId="680763A3" w14:textId="77777777" w:rsidR="00C50C2F" w:rsidRPr="004E09A7" w:rsidRDefault="00C50C2F" w:rsidP="00FC4727">
            <w:pPr>
              <w:spacing w:line="360" w:lineRule="auto"/>
              <w:rPr>
                <w:color w:val="000000"/>
                <w:sz w:val="20"/>
                <w:szCs w:val="20"/>
              </w:rPr>
            </w:pPr>
            <w:r w:rsidRPr="004E09A7">
              <w:rPr>
                <w:color w:val="000000"/>
                <w:sz w:val="20"/>
                <w:szCs w:val="20"/>
              </w:rPr>
              <w:t>Oppressive entrepreneurship and social change</w:t>
            </w:r>
          </w:p>
        </w:tc>
      </w:tr>
      <w:tr w:rsidR="00C50C2F" w:rsidRPr="004E09A7" w14:paraId="2EF28B8E" w14:textId="77777777" w:rsidTr="00FC4727">
        <w:trPr>
          <w:trHeight w:val="960"/>
        </w:trPr>
        <w:tc>
          <w:tcPr>
            <w:tcW w:w="147" w:type="pct"/>
            <w:shd w:val="clear" w:color="auto" w:fill="auto"/>
            <w:noWrap/>
            <w:hideMark/>
          </w:tcPr>
          <w:p w14:paraId="03E138E5" w14:textId="77777777" w:rsidR="00C50C2F" w:rsidRPr="004E09A7" w:rsidRDefault="00C50C2F" w:rsidP="00FC4727">
            <w:pPr>
              <w:spacing w:line="360" w:lineRule="auto"/>
              <w:rPr>
                <w:color w:val="000000"/>
                <w:sz w:val="20"/>
                <w:szCs w:val="20"/>
              </w:rPr>
            </w:pPr>
            <w:r w:rsidRPr="004E09A7">
              <w:rPr>
                <w:color w:val="000000"/>
                <w:sz w:val="20"/>
                <w:szCs w:val="20"/>
              </w:rPr>
              <w:t>88</w:t>
            </w:r>
          </w:p>
        </w:tc>
        <w:tc>
          <w:tcPr>
            <w:tcW w:w="1045" w:type="pct"/>
            <w:shd w:val="clear" w:color="auto" w:fill="auto"/>
            <w:hideMark/>
          </w:tcPr>
          <w:p w14:paraId="72504CC8" w14:textId="77777777" w:rsidR="00C50C2F" w:rsidRPr="004E09A7" w:rsidRDefault="00C50C2F" w:rsidP="00FC4727">
            <w:pPr>
              <w:spacing w:line="360" w:lineRule="auto"/>
              <w:rPr>
                <w:color w:val="000000"/>
                <w:sz w:val="20"/>
                <w:szCs w:val="20"/>
              </w:rPr>
            </w:pPr>
            <w:r w:rsidRPr="004E09A7">
              <w:rPr>
                <w:color w:val="000000"/>
                <w:sz w:val="20"/>
                <w:szCs w:val="20"/>
              </w:rPr>
              <w:t>Zheng C.; Huang X.; Xu Y.</w:t>
            </w:r>
          </w:p>
        </w:tc>
        <w:tc>
          <w:tcPr>
            <w:tcW w:w="1211" w:type="pct"/>
            <w:shd w:val="clear" w:color="auto" w:fill="auto"/>
            <w:hideMark/>
          </w:tcPr>
          <w:p w14:paraId="0D9E7937" w14:textId="77777777" w:rsidR="00C50C2F" w:rsidRPr="004E09A7" w:rsidRDefault="00C50C2F" w:rsidP="00FC4727">
            <w:pPr>
              <w:spacing w:line="360" w:lineRule="auto"/>
              <w:rPr>
                <w:color w:val="000000"/>
                <w:sz w:val="20"/>
                <w:szCs w:val="20"/>
              </w:rPr>
            </w:pPr>
            <w:r w:rsidRPr="004E09A7">
              <w:rPr>
                <w:color w:val="000000"/>
                <w:sz w:val="20"/>
                <w:szCs w:val="20"/>
              </w:rPr>
              <w:t>The Impact of Blockchain on Enterprises Sharing Real Data Based on Dynamic Evolutionary Game Analysis</w:t>
            </w:r>
          </w:p>
        </w:tc>
        <w:tc>
          <w:tcPr>
            <w:tcW w:w="203" w:type="pct"/>
            <w:shd w:val="clear" w:color="auto" w:fill="auto"/>
            <w:hideMark/>
          </w:tcPr>
          <w:p w14:paraId="139CDD78" w14:textId="77777777" w:rsidR="00C50C2F" w:rsidRPr="004E09A7" w:rsidRDefault="00C50C2F" w:rsidP="00FC4727">
            <w:pPr>
              <w:spacing w:line="360" w:lineRule="auto"/>
              <w:rPr>
                <w:color w:val="000000"/>
                <w:sz w:val="20"/>
                <w:szCs w:val="20"/>
              </w:rPr>
            </w:pPr>
            <w:r w:rsidRPr="004E09A7">
              <w:rPr>
                <w:color w:val="000000"/>
                <w:sz w:val="20"/>
                <w:szCs w:val="20"/>
              </w:rPr>
              <w:t>2023</w:t>
            </w:r>
          </w:p>
        </w:tc>
        <w:tc>
          <w:tcPr>
            <w:tcW w:w="1258" w:type="pct"/>
            <w:shd w:val="clear" w:color="auto" w:fill="auto"/>
            <w:hideMark/>
          </w:tcPr>
          <w:p w14:paraId="03E8F7B3" w14:textId="77777777" w:rsidR="00C50C2F" w:rsidRPr="004E09A7" w:rsidRDefault="00C50C2F" w:rsidP="00FC4727">
            <w:pPr>
              <w:spacing w:line="360" w:lineRule="auto"/>
              <w:rPr>
                <w:color w:val="000000"/>
                <w:sz w:val="20"/>
                <w:szCs w:val="20"/>
              </w:rPr>
            </w:pPr>
            <w:r w:rsidRPr="004E09A7">
              <w:rPr>
                <w:color w:val="000000"/>
                <w:sz w:val="20"/>
                <w:szCs w:val="20"/>
              </w:rPr>
              <w:t>Sustainability (Switzerland)</w:t>
            </w:r>
          </w:p>
        </w:tc>
        <w:tc>
          <w:tcPr>
            <w:tcW w:w="1136" w:type="pct"/>
            <w:shd w:val="clear" w:color="auto" w:fill="auto"/>
            <w:hideMark/>
          </w:tcPr>
          <w:p w14:paraId="1B733CDC" w14:textId="77777777" w:rsidR="00C50C2F" w:rsidRPr="004E09A7" w:rsidRDefault="00C50C2F" w:rsidP="00FC4727">
            <w:pPr>
              <w:spacing w:line="360" w:lineRule="auto"/>
              <w:rPr>
                <w:color w:val="000000"/>
                <w:sz w:val="20"/>
                <w:szCs w:val="20"/>
              </w:rPr>
            </w:pPr>
            <w:r w:rsidRPr="004E09A7">
              <w:rPr>
                <w:color w:val="000000"/>
                <w:sz w:val="20"/>
                <w:szCs w:val="20"/>
              </w:rPr>
              <w:t>blockchain</w:t>
            </w:r>
          </w:p>
        </w:tc>
      </w:tr>
      <w:tr w:rsidR="00C50C2F" w:rsidRPr="004E09A7" w14:paraId="6F252716" w14:textId="77777777" w:rsidTr="00FC4727">
        <w:trPr>
          <w:trHeight w:val="2880"/>
        </w:trPr>
        <w:tc>
          <w:tcPr>
            <w:tcW w:w="147" w:type="pct"/>
            <w:shd w:val="clear" w:color="auto" w:fill="auto"/>
            <w:noWrap/>
            <w:hideMark/>
          </w:tcPr>
          <w:p w14:paraId="29E092F1" w14:textId="77777777" w:rsidR="00C50C2F" w:rsidRPr="004E09A7" w:rsidRDefault="00C50C2F" w:rsidP="00FC4727">
            <w:pPr>
              <w:spacing w:line="360" w:lineRule="auto"/>
              <w:rPr>
                <w:color w:val="000000"/>
                <w:sz w:val="20"/>
                <w:szCs w:val="20"/>
              </w:rPr>
            </w:pPr>
            <w:r w:rsidRPr="004E09A7">
              <w:rPr>
                <w:color w:val="000000"/>
                <w:sz w:val="20"/>
                <w:szCs w:val="20"/>
              </w:rPr>
              <w:t>89</w:t>
            </w:r>
          </w:p>
        </w:tc>
        <w:tc>
          <w:tcPr>
            <w:tcW w:w="1045" w:type="pct"/>
            <w:shd w:val="clear" w:color="auto" w:fill="auto"/>
            <w:hideMark/>
          </w:tcPr>
          <w:p w14:paraId="2771DE8D" w14:textId="77777777" w:rsidR="00C50C2F" w:rsidRPr="004E09A7" w:rsidRDefault="00C50C2F" w:rsidP="00FC4727">
            <w:pPr>
              <w:spacing w:line="360" w:lineRule="auto"/>
              <w:rPr>
                <w:color w:val="000000"/>
                <w:sz w:val="20"/>
                <w:szCs w:val="20"/>
              </w:rPr>
            </w:pPr>
            <w:r w:rsidRPr="004E09A7">
              <w:rPr>
                <w:color w:val="000000"/>
                <w:sz w:val="20"/>
                <w:szCs w:val="20"/>
              </w:rPr>
              <w:t>Hasan A.; Yadav A.; Sharma S.; Singhal A.; Gupta D.; Raghuwanshi S.; Khare V.K.; Verma P.</w:t>
            </w:r>
          </w:p>
        </w:tc>
        <w:tc>
          <w:tcPr>
            <w:tcW w:w="1211" w:type="pct"/>
            <w:shd w:val="clear" w:color="auto" w:fill="auto"/>
            <w:hideMark/>
          </w:tcPr>
          <w:p w14:paraId="56738723" w14:textId="77777777" w:rsidR="00C50C2F" w:rsidRPr="004E09A7" w:rsidRDefault="00C50C2F" w:rsidP="00FC4727">
            <w:pPr>
              <w:spacing w:line="360" w:lineRule="auto"/>
              <w:rPr>
                <w:color w:val="000000"/>
                <w:sz w:val="20"/>
                <w:szCs w:val="20"/>
              </w:rPr>
            </w:pPr>
            <w:r w:rsidRPr="004E09A7">
              <w:rPr>
                <w:color w:val="000000"/>
                <w:sz w:val="20"/>
                <w:szCs w:val="20"/>
              </w:rPr>
              <w:t xml:space="preserve">FACTORS INFLUENCING BEHAVIOURAL INTENTION TO EMBRACE SUSTAINABLE MOBILE PAYMENT BASED ON INDIAN USER PERSPECTIVE; </w:t>
            </w:r>
            <w:r w:rsidRPr="004E09A7">
              <w:rPr>
                <w:color w:val="000000"/>
                <w:sz w:val="20"/>
                <w:szCs w:val="20"/>
              </w:rPr>
              <w:lastRenderedPageBreak/>
              <w:t>[FATORES QUE INFLUENCIAM A INTENÇÃO COMPORTAMENTAL DE ADOTAR PAGAMENTOS MÓVEIS SUSTENTÁVEIS COM BASE NA PERSPECTIVA DO UTILIZADOR INDIANO]</w:t>
            </w:r>
          </w:p>
        </w:tc>
        <w:tc>
          <w:tcPr>
            <w:tcW w:w="203" w:type="pct"/>
            <w:shd w:val="clear" w:color="auto" w:fill="auto"/>
            <w:hideMark/>
          </w:tcPr>
          <w:p w14:paraId="2914213C" w14:textId="77777777" w:rsidR="00C50C2F" w:rsidRPr="004E09A7" w:rsidRDefault="00C50C2F" w:rsidP="00FC4727">
            <w:pPr>
              <w:spacing w:line="360" w:lineRule="auto"/>
              <w:rPr>
                <w:color w:val="000000"/>
                <w:sz w:val="20"/>
                <w:szCs w:val="20"/>
              </w:rPr>
            </w:pPr>
            <w:r w:rsidRPr="004E09A7">
              <w:rPr>
                <w:color w:val="000000"/>
                <w:sz w:val="20"/>
                <w:szCs w:val="20"/>
              </w:rPr>
              <w:lastRenderedPageBreak/>
              <w:t>2023</w:t>
            </w:r>
          </w:p>
        </w:tc>
        <w:tc>
          <w:tcPr>
            <w:tcW w:w="1258" w:type="pct"/>
            <w:shd w:val="clear" w:color="auto" w:fill="auto"/>
            <w:hideMark/>
          </w:tcPr>
          <w:p w14:paraId="044BB445" w14:textId="77777777" w:rsidR="00C50C2F" w:rsidRPr="004E09A7" w:rsidRDefault="00C50C2F" w:rsidP="00FC4727">
            <w:pPr>
              <w:spacing w:line="360" w:lineRule="auto"/>
              <w:rPr>
                <w:color w:val="000000"/>
                <w:sz w:val="20"/>
                <w:szCs w:val="20"/>
              </w:rPr>
            </w:pPr>
            <w:r w:rsidRPr="004E09A7">
              <w:rPr>
                <w:color w:val="000000"/>
                <w:sz w:val="20"/>
                <w:szCs w:val="20"/>
              </w:rPr>
              <w:t>Journal of Law and Sustainable Development</w:t>
            </w:r>
          </w:p>
        </w:tc>
        <w:tc>
          <w:tcPr>
            <w:tcW w:w="1136" w:type="pct"/>
            <w:shd w:val="clear" w:color="auto" w:fill="auto"/>
            <w:hideMark/>
          </w:tcPr>
          <w:p w14:paraId="674F7AC1" w14:textId="77777777" w:rsidR="00C50C2F" w:rsidRPr="004E09A7" w:rsidRDefault="00C50C2F" w:rsidP="00FC4727">
            <w:pPr>
              <w:spacing w:line="360" w:lineRule="auto"/>
              <w:rPr>
                <w:color w:val="000000"/>
                <w:sz w:val="20"/>
                <w:szCs w:val="20"/>
              </w:rPr>
            </w:pPr>
            <w:r w:rsidRPr="004E09A7">
              <w:rPr>
                <w:color w:val="000000"/>
                <w:sz w:val="20"/>
                <w:szCs w:val="20"/>
              </w:rPr>
              <w:t>M-Wallet adoption</w:t>
            </w:r>
          </w:p>
        </w:tc>
      </w:tr>
      <w:tr w:rsidR="00C50C2F" w:rsidRPr="004E09A7" w14:paraId="395EBA42" w14:textId="77777777" w:rsidTr="00FC4727">
        <w:trPr>
          <w:trHeight w:val="960"/>
        </w:trPr>
        <w:tc>
          <w:tcPr>
            <w:tcW w:w="147" w:type="pct"/>
            <w:shd w:val="clear" w:color="auto" w:fill="auto"/>
            <w:noWrap/>
            <w:hideMark/>
          </w:tcPr>
          <w:p w14:paraId="7F59632F" w14:textId="77777777" w:rsidR="00C50C2F" w:rsidRPr="004E09A7" w:rsidRDefault="00C50C2F" w:rsidP="00FC4727">
            <w:pPr>
              <w:spacing w:line="360" w:lineRule="auto"/>
              <w:rPr>
                <w:color w:val="000000"/>
                <w:sz w:val="20"/>
                <w:szCs w:val="20"/>
              </w:rPr>
            </w:pPr>
            <w:r w:rsidRPr="004E09A7">
              <w:rPr>
                <w:color w:val="000000"/>
                <w:sz w:val="20"/>
                <w:szCs w:val="20"/>
              </w:rPr>
              <w:t>90</w:t>
            </w:r>
          </w:p>
        </w:tc>
        <w:tc>
          <w:tcPr>
            <w:tcW w:w="1045" w:type="pct"/>
            <w:shd w:val="clear" w:color="auto" w:fill="auto"/>
            <w:hideMark/>
          </w:tcPr>
          <w:p w14:paraId="233F0D5E" w14:textId="77777777" w:rsidR="00C50C2F" w:rsidRPr="004E09A7" w:rsidRDefault="00C50C2F" w:rsidP="00FC4727">
            <w:pPr>
              <w:spacing w:line="360" w:lineRule="auto"/>
              <w:rPr>
                <w:color w:val="000000"/>
                <w:sz w:val="20"/>
                <w:szCs w:val="20"/>
              </w:rPr>
            </w:pPr>
            <w:r w:rsidRPr="004E09A7">
              <w:rPr>
                <w:color w:val="000000"/>
                <w:sz w:val="20"/>
                <w:szCs w:val="20"/>
              </w:rPr>
              <w:t>Deng L.; Li Y.; Wang S.; Luo J.</w:t>
            </w:r>
          </w:p>
        </w:tc>
        <w:tc>
          <w:tcPr>
            <w:tcW w:w="1211" w:type="pct"/>
            <w:shd w:val="clear" w:color="auto" w:fill="auto"/>
            <w:hideMark/>
          </w:tcPr>
          <w:p w14:paraId="44F09C66" w14:textId="77777777" w:rsidR="00C50C2F" w:rsidRPr="004E09A7" w:rsidRDefault="00C50C2F" w:rsidP="00FC4727">
            <w:pPr>
              <w:spacing w:line="360" w:lineRule="auto"/>
              <w:rPr>
                <w:color w:val="000000"/>
                <w:sz w:val="20"/>
                <w:szCs w:val="20"/>
              </w:rPr>
            </w:pPr>
            <w:r w:rsidRPr="004E09A7">
              <w:rPr>
                <w:color w:val="000000"/>
                <w:sz w:val="20"/>
                <w:szCs w:val="20"/>
              </w:rPr>
              <w:t>The impact of blockchain on optimal incentive contracts for online supply chain finance</w:t>
            </w:r>
          </w:p>
        </w:tc>
        <w:tc>
          <w:tcPr>
            <w:tcW w:w="203" w:type="pct"/>
            <w:shd w:val="clear" w:color="auto" w:fill="auto"/>
            <w:hideMark/>
          </w:tcPr>
          <w:p w14:paraId="5DACD94F" w14:textId="77777777" w:rsidR="00C50C2F" w:rsidRPr="004E09A7" w:rsidRDefault="00C50C2F" w:rsidP="00FC4727">
            <w:pPr>
              <w:spacing w:line="360" w:lineRule="auto"/>
              <w:rPr>
                <w:color w:val="000000"/>
                <w:sz w:val="20"/>
                <w:szCs w:val="20"/>
              </w:rPr>
            </w:pPr>
            <w:r w:rsidRPr="004E09A7">
              <w:rPr>
                <w:color w:val="000000"/>
                <w:sz w:val="20"/>
                <w:szCs w:val="20"/>
              </w:rPr>
              <w:t>2023</w:t>
            </w:r>
          </w:p>
        </w:tc>
        <w:tc>
          <w:tcPr>
            <w:tcW w:w="1258" w:type="pct"/>
            <w:shd w:val="clear" w:color="auto" w:fill="auto"/>
            <w:hideMark/>
          </w:tcPr>
          <w:p w14:paraId="4B1986E3" w14:textId="77777777" w:rsidR="00C50C2F" w:rsidRPr="004E09A7" w:rsidRDefault="00C50C2F" w:rsidP="00FC4727">
            <w:pPr>
              <w:spacing w:line="360" w:lineRule="auto"/>
              <w:rPr>
                <w:color w:val="000000"/>
                <w:sz w:val="20"/>
                <w:szCs w:val="20"/>
              </w:rPr>
            </w:pPr>
            <w:r w:rsidRPr="004E09A7">
              <w:rPr>
                <w:color w:val="000000"/>
                <w:sz w:val="20"/>
                <w:szCs w:val="20"/>
              </w:rPr>
              <w:t>Environmental Science and Pollution Research</w:t>
            </w:r>
          </w:p>
        </w:tc>
        <w:tc>
          <w:tcPr>
            <w:tcW w:w="1136" w:type="pct"/>
            <w:shd w:val="clear" w:color="auto" w:fill="auto"/>
            <w:hideMark/>
          </w:tcPr>
          <w:p w14:paraId="2D588E7A" w14:textId="77777777" w:rsidR="00C50C2F" w:rsidRPr="004E09A7" w:rsidRDefault="00C50C2F" w:rsidP="00FC4727">
            <w:pPr>
              <w:spacing w:line="360" w:lineRule="auto"/>
              <w:rPr>
                <w:color w:val="000000"/>
                <w:sz w:val="20"/>
                <w:szCs w:val="20"/>
              </w:rPr>
            </w:pPr>
            <w:r w:rsidRPr="004E09A7">
              <w:rPr>
                <w:color w:val="000000"/>
                <w:sz w:val="20"/>
                <w:szCs w:val="20"/>
              </w:rPr>
              <w:t>blockchain</w:t>
            </w:r>
          </w:p>
        </w:tc>
      </w:tr>
      <w:tr w:rsidR="00C50C2F" w:rsidRPr="004E09A7" w14:paraId="194507DE" w14:textId="77777777" w:rsidTr="00FC4727">
        <w:trPr>
          <w:trHeight w:val="1280"/>
        </w:trPr>
        <w:tc>
          <w:tcPr>
            <w:tcW w:w="147" w:type="pct"/>
            <w:shd w:val="clear" w:color="auto" w:fill="auto"/>
            <w:noWrap/>
            <w:hideMark/>
          </w:tcPr>
          <w:p w14:paraId="021C4AF3" w14:textId="77777777" w:rsidR="00C50C2F" w:rsidRPr="004E09A7" w:rsidRDefault="00C50C2F" w:rsidP="00FC4727">
            <w:pPr>
              <w:spacing w:line="360" w:lineRule="auto"/>
              <w:rPr>
                <w:color w:val="000000"/>
                <w:sz w:val="20"/>
                <w:szCs w:val="20"/>
              </w:rPr>
            </w:pPr>
            <w:r w:rsidRPr="004E09A7">
              <w:rPr>
                <w:color w:val="000000"/>
                <w:sz w:val="20"/>
                <w:szCs w:val="20"/>
              </w:rPr>
              <w:t>91</w:t>
            </w:r>
          </w:p>
        </w:tc>
        <w:tc>
          <w:tcPr>
            <w:tcW w:w="1045" w:type="pct"/>
            <w:shd w:val="clear" w:color="auto" w:fill="auto"/>
            <w:hideMark/>
          </w:tcPr>
          <w:p w14:paraId="1273FF02" w14:textId="77777777" w:rsidR="00C50C2F" w:rsidRPr="004E09A7" w:rsidRDefault="00C50C2F" w:rsidP="00FC4727">
            <w:pPr>
              <w:spacing w:line="360" w:lineRule="auto"/>
              <w:rPr>
                <w:color w:val="000000"/>
                <w:sz w:val="20"/>
                <w:szCs w:val="20"/>
              </w:rPr>
            </w:pPr>
            <w:r w:rsidRPr="004E09A7">
              <w:rPr>
                <w:color w:val="000000"/>
                <w:sz w:val="20"/>
                <w:szCs w:val="20"/>
              </w:rPr>
              <w:t>Abbas A.F.; Tariq A.</w:t>
            </w:r>
          </w:p>
        </w:tc>
        <w:tc>
          <w:tcPr>
            <w:tcW w:w="1211" w:type="pct"/>
            <w:shd w:val="clear" w:color="auto" w:fill="auto"/>
            <w:hideMark/>
          </w:tcPr>
          <w:p w14:paraId="070AA216" w14:textId="77777777" w:rsidR="00C50C2F" w:rsidRPr="004E09A7" w:rsidRDefault="00C50C2F" w:rsidP="00FC4727">
            <w:pPr>
              <w:spacing w:line="360" w:lineRule="auto"/>
              <w:rPr>
                <w:color w:val="000000"/>
                <w:sz w:val="20"/>
                <w:szCs w:val="20"/>
              </w:rPr>
            </w:pPr>
            <w:r w:rsidRPr="004E09A7">
              <w:rPr>
                <w:color w:val="000000"/>
                <w:sz w:val="20"/>
                <w:szCs w:val="20"/>
              </w:rPr>
              <w:t>Mediating role of organizational trust between transformational leadership and workplace deviant behavior of employees in banking sector of Pakistan</w:t>
            </w:r>
          </w:p>
        </w:tc>
        <w:tc>
          <w:tcPr>
            <w:tcW w:w="203" w:type="pct"/>
            <w:shd w:val="clear" w:color="auto" w:fill="auto"/>
            <w:hideMark/>
          </w:tcPr>
          <w:p w14:paraId="3DF8CC81" w14:textId="77777777" w:rsidR="00C50C2F" w:rsidRPr="004E09A7" w:rsidRDefault="00C50C2F" w:rsidP="00FC4727">
            <w:pPr>
              <w:spacing w:line="360" w:lineRule="auto"/>
              <w:rPr>
                <w:color w:val="000000"/>
                <w:sz w:val="20"/>
                <w:szCs w:val="20"/>
              </w:rPr>
            </w:pPr>
            <w:r w:rsidRPr="004E09A7">
              <w:rPr>
                <w:color w:val="000000"/>
                <w:sz w:val="20"/>
                <w:szCs w:val="20"/>
              </w:rPr>
              <w:t>2024</w:t>
            </w:r>
          </w:p>
        </w:tc>
        <w:tc>
          <w:tcPr>
            <w:tcW w:w="1258" w:type="pct"/>
            <w:shd w:val="clear" w:color="auto" w:fill="auto"/>
            <w:hideMark/>
          </w:tcPr>
          <w:p w14:paraId="0CCA58A4" w14:textId="77777777" w:rsidR="00C50C2F" w:rsidRPr="004E09A7" w:rsidRDefault="00C50C2F" w:rsidP="00FC4727">
            <w:pPr>
              <w:spacing w:line="360" w:lineRule="auto"/>
              <w:rPr>
                <w:color w:val="000000"/>
                <w:sz w:val="20"/>
                <w:szCs w:val="20"/>
              </w:rPr>
            </w:pPr>
            <w:r w:rsidRPr="004E09A7">
              <w:rPr>
                <w:color w:val="000000"/>
                <w:sz w:val="20"/>
                <w:szCs w:val="20"/>
              </w:rPr>
              <w:t>Human Systems Management</w:t>
            </w:r>
          </w:p>
        </w:tc>
        <w:tc>
          <w:tcPr>
            <w:tcW w:w="1136" w:type="pct"/>
            <w:shd w:val="clear" w:color="auto" w:fill="auto"/>
            <w:hideMark/>
          </w:tcPr>
          <w:p w14:paraId="49B75502" w14:textId="77777777" w:rsidR="00C50C2F" w:rsidRPr="004E09A7" w:rsidRDefault="00C50C2F" w:rsidP="00FC4727">
            <w:pPr>
              <w:spacing w:line="360" w:lineRule="auto"/>
              <w:rPr>
                <w:color w:val="000000"/>
                <w:sz w:val="20"/>
                <w:szCs w:val="20"/>
              </w:rPr>
            </w:pPr>
            <w:r w:rsidRPr="004E09A7">
              <w:rPr>
                <w:color w:val="000000"/>
                <w:sz w:val="20"/>
                <w:szCs w:val="20"/>
              </w:rPr>
              <w:t>transformational leadership</w:t>
            </w:r>
          </w:p>
        </w:tc>
      </w:tr>
    </w:tbl>
    <w:p w14:paraId="084B96D6" w14:textId="77777777" w:rsidR="00C50C2F" w:rsidRPr="00062207" w:rsidRDefault="00C50C2F" w:rsidP="00C50C2F">
      <w:pPr>
        <w:pStyle w:val="Caption"/>
        <w:keepNext/>
        <w:spacing w:line="360" w:lineRule="auto"/>
        <w:jc w:val="both"/>
        <w:rPr>
          <w:sz w:val="24"/>
          <w:szCs w:val="24"/>
        </w:rPr>
      </w:pPr>
      <w:r w:rsidRPr="00062207">
        <w:rPr>
          <w:sz w:val="24"/>
          <w:szCs w:val="24"/>
        </w:rPr>
        <w:t xml:space="preserve">Appendix </w:t>
      </w:r>
      <w:r w:rsidRPr="00062207">
        <w:rPr>
          <w:sz w:val="24"/>
          <w:szCs w:val="24"/>
        </w:rPr>
        <w:fldChar w:fldCharType="begin"/>
      </w:r>
      <w:r w:rsidRPr="00062207">
        <w:rPr>
          <w:sz w:val="24"/>
          <w:szCs w:val="24"/>
        </w:rPr>
        <w:instrText xml:space="preserve"> SEQ Appendix \* ARABIC </w:instrText>
      </w:r>
      <w:r w:rsidRPr="00062207">
        <w:rPr>
          <w:sz w:val="24"/>
          <w:szCs w:val="24"/>
        </w:rPr>
        <w:fldChar w:fldCharType="separate"/>
      </w:r>
      <w:r w:rsidRPr="00062207">
        <w:rPr>
          <w:noProof/>
          <w:sz w:val="24"/>
          <w:szCs w:val="24"/>
        </w:rPr>
        <w:t>2</w:t>
      </w:r>
      <w:r w:rsidRPr="00062207">
        <w:rPr>
          <w:sz w:val="24"/>
          <w:szCs w:val="24"/>
        </w:rPr>
        <w:fldChar w:fldCharType="end"/>
      </w:r>
      <w:r w:rsidRPr="00062207">
        <w:rPr>
          <w:sz w:val="24"/>
          <w:szCs w:val="24"/>
        </w:rPr>
        <w:t xml:space="preserve"> 61 articles used for further full-text assessmen</w:t>
      </w:r>
      <w:r>
        <w:rPr>
          <w:sz w:val="24"/>
          <w:szCs w:val="24"/>
        </w:rPr>
        <w:t>t</w:t>
      </w:r>
    </w:p>
    <w:tbl>
      <w:tblPr>
        <w:tblW w:w="5256"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2385"/>
        <w:gridCol w:w="3535"/>
        <w:gridCol w:w="769"/>
        <w:gridCol w:w="2455"/>
      </w:tblGrid>
      <w:tr w:rsidR="00C50C2F" w:rsidRPr="004E09A7" w14:paraId="67B3FEBB" w14:textId="77777777" w:rsidTr="00FC4727">
        <w:trPr>
          <w:trHeight w:val="20"/>
        </w:trPr>
        <w:tc>
          <w:tcPr>
            <w:tcW w:w="349" w:type="pct"/>
            <w:shd w:val="clear" w:color="auto" w:fill="auto"/>
            <w:noWrap/>
            <w:hideMark/>
          </w:tcPr>
          <w:p w14:paraId="56E63248" w14:textId="77777777" w:rsidR="00C50C2F" w:rsidRPr="004E09A7" w:rsidRDefault="00C50C2F" w:rsidP="00FC4727">
            <w:pPr>
              <w:spacing w:line="360" w:lineRule="auto"/>
              <w:rPr>
                <w:sz w:val="21"/>
                <w:szCs w:val="21"/>
              </w:rPr>
            </w:pPr>
            <w:r>
              <w:rPr>
                <w:sz w:val="21"/>
                <w:szCs w:val="21"/>
              </w:rPr>
              <w:t>No</w:t>
            </w:r>
          </w:p>
        </w:tc>
        <w:tc>
          <w:tcPr>
            <w:tcW w:w="1213" w:type="pct"/>
            <w:shd w:val="clear" w:color="auto" w:fill="auto"/>
            <w:hideMark/>
          </w:tcPr>
          <w:p w14:paraId="5823EA3E" w14:textId="77777777" w:rsidR="00C50C2F" w:rsidRPr="004E09A7" w:rsidRDefault="00C50C2F" w:rsidP="00FC4727">
            <w:pPr>
              <w:spacing w:line="360" w:lineRule="auto"/>
              <w:rPr>
                <w:color w:val="000000"/>
                <w:sz w:val="21"/>
                <w:szCs w:val="21"/>
              </w:rPr>
            </w:pPr>
            <w:r w:rsidRPr="004E09A7">
              <w:rPr>
                <w:color w:val="000000"/>
                <w:sz w:val="21"/>
                <w:szCs w:val="21"/>
              </w:rPr>
              <w:t>Authors</w:t>
            </w:r>
          </w:p>
        </w:tc>
        <w:tc>
          <w:tcPr>
            <w:tcW w:w="1798" w:type="pct"/>
            <w:shd w:val="clear" w:color="auto" w:fill="auto"/>
            <w:hideMark/>
          </w:tcPr>
          <w:p w14:paraId="74DE308D" w14:textId="77777777" w:rsidR="00C50C2F" w:rsidRPr="004E09A7" w:rsidRDefault="00C50C2F" w:rsidP="00FC4727">
            <w:pPr>
              <w:spacing w:line="360" w:lineRule="auto"/>
              <w:rPr>
                <w:color w:val="000000"/>
                <w:sz w:val="21"/>
                <w:szCs w:val="21"/>
              </w:rPr>
            </w:pPr>
            <w:r w:rsidRPr="004E09A7">
              <w:rPr>
                <w:color w:val="000000"/>
                <w:sz w:val="21"/>
                <w:szCs w:val="21"/>
              </w:rPr>
              <w:t>Title</w:t>
            </w:r>
          </w:p>
        </w:tc>
        <w:tc>
          <w:tcPr>
            <w:tcW w:w="391" w:type="pct"/>
            <w:shd w:val="clear" w:color="auto" w:fill="auto"/>
            <w:hideMark/>
          </w:tcPr>
          <w:p w14:paraId="0AF97DDF" w14:textId="77777777" w:rsidR="00C50C2F" w:rsidRPr="004E09A7" w:rsidRDefault="00C50C2F" w:rsidP="00FC4727">
            <w:pPr>
              <w:spacing w:line="360" w:lineRule="auto"/>
              <w:rPr>
                <w:color w:val="000000"/>
                <w:sz w:val="21"/>
                <w:szCs w:val="21"/>
              </w:rPr>
            </w:pPr>
            <w:r w:rsidRPr="004E09A7">
              <w:rPr>
                <w:color w:val="000000"/>
                <w:sz w:val="21"/>
                <w:szCs w:val="21"/>
              </w:rPr>
              <w:t>Year</w:t>
            </w:r>
          </w:p>
        </w:tc>
        <w:tc>
          <w:tcPr>
            <w:tcW w:w="1249" w:type="pct"/>
            <w:shd w:val="clear" w:color="auto" w:fill="auto"/>
            <w:hideMark/>
          </w:tcPr>
          <w:p w14:paraId="205E962D" w14:textId="77777777" w:rsidR="00C50C2F" w:rsidRPr="004E09A7" w:rsidRDefault="00C50C2F" w:rsidP="00FC4727">
            <w:pPr>
              <w:spacing w:line="360" w:lineRule="auto"/>
              <w:rPr>
                <w:color w:val="000000"/>
                <w:sz w:val="21"/>
                <w:szCs w:val="21"/>
              </w:rPr>
            </w:pPr>
            <w:r w:rsidRPr="004E09A7">
              <w:rPr>
                <w:color w:val="000000"/>
                <w:sz w:val="21"/>
                <w:szCs w:val="21"/>
              </w:rPr>
              <w:t>Source title</w:t>
            </w:r>
          </w:p>
        </w:tc>
      </w:tr>
      <w:tr w:rsidR="00C50C2F" w:rsidRPr="004E09A7" w14:paraId="69014297" w14:textId="77777777" w:rsidTr="00FC4727">
        <w:trPr>
          <w:trHeight w:val="20"/>
        </w:trPr>
        <w:tc>
          <w:tcPr>
            <w:tcW w:w="349" w:type="pct"/>
            <w:shd w:val="clear" w:color="auto" w:fill="auto"/>
            <w:noWrap/>
            <w:hideMark/>
          </w:tcPr>
          <w:p w14:paraId="7F404996" w14:textId="77777777" w:rsidR="00C50C2F" w:rsidRPr="004E09A7" w:rsidRDefault="00C50C2F" w:rsidP="00FC4727">
            <w:pPr>
              <w:spacing w:line="360" w:lineRule="auto"/>
              <w:rPr>
                <w:color w:val="000000"/>
                <w:sz w:val="21"/>
                <w:szCs w:val="21"/>
              </w:rPr>
            </w:pPr>
            <w:r w:rsidRPr="004E09A7">
              <w:rPr>
                <w:color w:val="000000"/>
                <w:sz w:val="21"/>
                <w:szCs w:val="21"/>
              </w:rPr>
              <w:t>1</w:t>
            </w:r>
          </w:p>
        </w:tc>
        <w:tc>
          <w:tcPr>
            <w:tcW w:w="1213" w:type="pct"/>
            <w:shd w:val="clear" w:color="auto" w:fill="auto"/>
            <w:noWrap/>
            <w:hideMark/>
          </w:tcPr>
          <w:p w14:paraId="6053F0C8" w14:textId="77777777" w:rsidR="00C50C2F" w:rsidRPr="004E09A7" w:rsidRDefault="00C50C2F" w:rsidP="00FC4727">
            <w:pPr>
              <w:spacing w:line="360" w:lineRule="auto"/>
              <w:rPr>
                <w:color w:val="000000"/>
                <w:sz w:val="21"/>
                <w:szCs w:val="21"/>
              </w:rPr>
            </w:pPr>
            <w:r w:rsidRPr="004E09A7">
              <w:rPr>
                <w:color w:val="000000"/>
                <w:sz w:val="21"/>
                <w:szCs w:val="21"/>
              </w:rPr>
              <w:t>Harper M.</w:t>
            </w:r>
          </w:p>
        </w:tc>
        <w:tc>
          <w:tcPr>
            <w:tcW w:w="1798" w:type="pct"/>
            <w:shd w:val="clear" w:color="auto" w:fill="auto"/>
            <w:hideMark/>
          </w:tcPr>
          <w:p w14:paraId="0F491B13" w14:textId="77777777" w:rsidR="00C50C2F" w:rsidRPr="004E09A7" w:rsidRDefault="00C50C2F" w:rsidP="00FC4727">
            <w:pPr>
              <w:spacing w:line="360" w:lineRule="auto"/>
              <w:rPr>
                <w:color w:val="000000"/>
                <w:sz w:val="21"/>
                <w:szCs w:val="21"/>
              </w:rPr>
            </w:pPr>
            <w:r w:rsidRPr="004E09A7">
              <w:rPr>
                <w:color w:val="000000"/>
                <w:sz w:val="21"/>
                <w:szCs w:val="21"/>
              </w:rPr>
              <w:t>Musharaka partnership financing - an approach to venture capital for microenterprise</w:t>
            </w:r>
          </w:p>
        </w:tc>
        <w:tc>
          <w:tcPr>
            <w:tcW w:w="391" w:type="pct"/>
            <w:shd w:val="clear" w:color="auto" w:fill="auto"/>
            <w:hideMark/>
          </w:tcPr>
          <w:p w14:paraId="02A06965" w14:textId="77777777" w:rsidR="00C50C2F" w:rsidRPr="004E09A7" w:rsidRDefault="00C50C2F" w:rsidP="00FC4727">
            <w:pPr>
              <w:spacing w:line="360" w:lineRule="auto"/>
              <w:rPr>
                <w:color w:val="000000"/>
                <w:sz w:val="21"/>
                <w:szCs w:val="21"/>
              </w:rPr>
            </w:pPr>
            <w:r w:rsidRPr="004E09A7">
              <w:rPr>
                <w:color w:val="000000"/>
                <w:sz w:val="21"/>
                <w:szCs w:val="21"/>
              </w:rPr>
              <w:t>1994</w:t>
            </w:r>
          </w:p>
        </w:tc>
        <w:tc>
          <w:tcPr>
            <w:tcW w:w="1249" w:type="pct"/>
            <w:shd w:val="clear" w:color="auto" w:fill="auto"/>
            <w:hideMark/>
          </w:tcPr>
          <w:p w14:paraId="5EF7F1BA" w14:textId="77777777" w:rsidR="00C50C2F" w:rsidRPr="004E09A7" w:rsidRDefault="00C50C2F" w:rsidP="00FC4727">
            <w:pPr>
              <w:spacing w:line="360" w:lineRule="auto"/>
              <w:rPr>
                <w:color w:val="000000"/>
                <w:sz w:val="21"/>
                <w:szCs w:val="21"/>
              </w:rPr>
            </w:pPr>
            <w:r w:rsidRPr="004E09A7">
              <w:rPr>
                <w:color w:val="000000"/>
                <w:sz w:val="21"/>
                <w:szCs w:val="21"/>
              </w:rPr>
              <w:t>Small Enterprise Development</w:t>
            </w:r>
          </w:p>
        </w:tc>
      </w:tr>
      <w:tr w:rsidR="00C50C2F" w:rsidRPr="004E09A7" w14:paraId="07817D1B" w14:textId="77777777" w:rsidTr="00FC4727">
        <w:trPr>
          <w:trHeight w:val="20"/>
        </w:trPr>
        <w:tc>
          <w:tcPr>
            <w:tcW w:w="349" w:type="pct"/>
            <w:shd w:val="clear" w:color="auto" w:fill="auto"/>
            <w:noWrap/>
            <w:hideMark/>
          </w:tcPr>
          <w:p w14:paraId="7064796A" w14:textId="77777777" w:rsidR="00C50C2F" w:rsidRPr="004E09A7" w:rsidRDefault="00C50C2F" w:rsidP="00FC4727">
            <w:pPr>
              <w:spacing w:line="360" w:lineRule="auto"/>
              <w:rPr>
                <w:color w:val="000000"/>
                <w:sz w:val="21"/>
                <w:szCs w:val="21"/>
              </w:rPr>
            </w:pPr>
            <w:r w:rsidRPr="004E09A7">
              <w:rPr>
                <w:color w:val="000000"/>
                <w:sz w:val="21"/>
                <w:szCs w:val="21"/>
              </w:rPr>
              <w:t>2</w:t>
            </w:r>
          </w:p>
        </w:tc>
        <w:tc>
          <w:tcPr>
            <w:tcW w:w="1213" w:type="pct"/>
            <w:shd w:val="clear" w:color="auto" w:fill="auto"/>
            <w:noWrap/>
            <w:hideMark/>
          </w:tcPr>
          <w:p w14:paraId="5992BA30" w14:textId="77777777" w:rsidR="00C50C2F" w:rsidRPr="004E09A7" w:rsidRDefault="00C50C2F" w:rsidP="00FC4727">
            <w:pPr>
              <w:spacing w:line="360" w:lineRule="auto"/>
              <w:rPr>
                <w:color w:val="000000"/>
                <w:sz w:val="21"/>
                <w:szCs w:val="21"/>
              </w:rPr>
            </w:pPr>
            <w:r w:rsidRPr="004E09A7">
              <w:rPr>
                <w:color w:val="000000"/>
                <w:sz w:val="21"/>
                <w:szCs w:val="21"/>
              </w:rPr>
              <w:t>Lehmann E.; Neuberger D.</w:t>
            </w:r>
          </w:p>
        </w:tc>
        <w:tc>
          <w:tcPr>
            <w:tcW w:w="1798" w:type="pct"/>
            <w:shd w:val="clear" w:color="auto" w:fill="auto"/>
            <w:hideMark/>
          </w:tcPr>
          <w:p w14:paraId="6CFDA5D1" w14:textId="77777777" w:rsidR="00C50C2F" w:rsidRPr="004E09A7" w:rsidRDefault="00C50C2F" w:rsidP="00FC4727">
            <w:pPr>
              <w:spacing w:line="360" w:lineRule="auto"/>
              <w:rPr>
                <w:color w:val="000000"/>
                <w:sz w:val="21"/>
                <w:szCs w:val="21"/>
              </w:rPr>
            </w:pPr>
            <w:r w:rsidRPr="004E09A7">
              <w:rPr>
                <w:color w:val="000000"/>
                <w:sz w:val="21"/>
                <w:szCs w:val="21"/>
              </w:rPr>
              <w:t>Do lending relationships matter? Evidence from bank survey data in Germany</w:t>
            </w:r>
          </w:p>
        </w:tc>
        <w:tc>
          <w:tcPr>
            <w:tcW w:w="391" w:type="pct"/>
            <w:shd w:val="clear" w:color="auto" w:fill="auto"/>
            <w:hideMark/>
          </w:tcPr>
          <w:p w14:paraId="59CF2FB8" w14:textId="77777777" w:rsidR="00C50C2F" w:rsidRPr="004E09A7" w:rsidRDefault="00C50C2F" w:rsidP="00FC4727">
            <w:pPr>
              <w:spacing w:line="360" w:lineRule="auto"/>
              <w:rPr>
                <w:color w:val="000000"/>
                <w:sz w:val="21"/>
                <w:szCs w:val="21"/>
              </w:rPr>
            </w:pPr>
            <w:r w:rsidRPr="004E09A7">
              <w:rPr>
                <w:color w:val="000000"/>
                <w:sz w:val="21"/>
                <w:szCs w:val="21"/>
              </w:rPr>
              <w:t>2001</w:t>
            </w:r>
          </w:p>
        </w:tc>
        <w:tc>
          <w:tcPr>
            <w:tcW w:w="1249" w:type="pct"/>
            <w:shd w:val="clear" w:color="auto" w:fill="auto"/>
            <w:hideMark/>
          </w:tcPr>
          <w:p w14:paraId="7C669C27" w14:textId="77777777" w:rsidR="00C50C2F" w:rsidRPr="004E09A7" w:rsidRDefault="00C50C2F" w:rsidP="00FC4727">
            <w:pPr>
              <w:spacing w:line="360" w:lineRule="auto"/>
              <w:rPr>
                <w:color w:val="000000"/>
                <w:sz w:val="21"/>
                <w:szCs w:val="21"/>
              </w:rPr>
            </w:pPr>
            <w:r w:rsidRPr="004E09A7">
              <w:rPr>
                <w:color w:val="000000"/>
                <w:sz w:val="21"/>
                <w:szCs w:val="21"/>
              </w:rPr>
              <w:t>Journal of Economic Behavior and Organization</w:t>
            </w:r>
          </w:p>
        </w:tc>
      </w:tr>
      <w:tr w:rsidR="00C50C2F" w:rsidRPr="004E09A7" w14:paraId="4F2273A0" w14:textId="77777777" w:rsidTr="00FC4727">
        <w:trPr>
          <w:trHeight w:val="20"/>
        </w:trPr>
        <w:tc>
          <w:tcPr>
            <w:tcW w:w="349" w:type="pct"/>
            <w:shd w:val="clear" w:color="auto" w:fill="auto"/>
            <w:noWrap/>
            <w:hideMark/>
          </w:tcPr>
          <w:p w14:paraId="0DA92EE2" w14:textId="77777777" w:rsidR="00C50C2F" w:rsidRPr="004E09A7" w:rsidRDefault="00C50C2F" w:rsidP="00FC4727">
            <w:pPr>
              <w:spacing w:line="360" w:lineRule="auto"/>
              <w:rPr>
                <w:color w:val="000000"/>
                <w:sz w:val="21"/>
                <w:szCs w:val="21"/>
              </w:rPr>
            </w:pPr>
            <w:r w:rsidRPr="004E09A7">
              <w:rPr>
                <w:color w:val="000000"/>
                <w:sz w:val="21"/>
                <w:szCs w:val="21"/>
              </w:rPr>
              <w:t>3</w:t>
            </w:r>
          </w:p>
        </w:tc>
        <w:tc>
          <w:tcPr>
            <w:tcW w:w="1213" w:type="pct"/>
            <w:shd w:val="clear" w:color="auto" w:fill="auto"/>
            <w:noWrap/>
            <w:hideMark/>
          </w:tcPr>
          <w:p w14:paraId="2E783ED0" w14:textId="77777777" w:rsidR="00C50C2F" w:rsidRPr="004E09A7" w:rsidRDefault="00C50C2F" w:rsidP="00FC4727">
            <w:pPr>
              <w:spacing w:line="360" w:lineRule="auto"/>
              <w:rPr>
                <w:color w:val="000000"/>
                <w:sz w:val="21"/>
                <w:szCs w:val="21"/>
              </w:rPr>
            </w:pPr>
            <w:r w:rsidRPr="004E09A7">
              <w:rPr>
                <w:color w:val="000000"/>
                <w:sz w:val="21"/>
                <w:szCs w:val="21"/>
              </w:rPr>
              <w:t>Obwona M.; Mugume A.</w:t>
            </w:r>
          </w:p>
          <w:p w14:paraId="560E7991" w14:textId="77777777" w:rsidR="00C50C2F" w:rsidRPr="004E09A7" w:rsidRDefault="00C50C2F" w:rsidP="00FC4727">
            <w:pPr>
              <w:spacing w:line="360" w:lineRule="auto"/>
              <w:ind w:firstLine="720"/>
              <w:rPr>
                <w:color w:val="000000"/>
                <w:sz w:val="21"/>
                <w:szCs w:val="21"/>
              </w:rPr>
            </w:pPr>
          </w:p>
          <w:p w14:paraId="045A9EE0" w14:textId="77777777" w:rsidR="00C50C2F" w:rsidRPr="004E09A7" w:rsidRDefault="00C50C2F" w:rsidP="00FC4727">
            <w:pPr>
              <w:spacing w:line="360" w:lineRule="auto"/>
              <w:rPr>
                <w:sz w:val="21"/>
                <w:szCs w:val="21"/>
              </w:rPr>
            </w:pPr>
          </w:p>
        </w:tc>
        <w:tc>
          <w:tcPr>
            <w:tcW w:w="1798" w:type="pct"/>
            <w:shd w:val="clear" w:color="auto" w:fill="auto"/>
            <w:hideMark/>
          </w:tcPr>
          <w:p w14:paraId="238D99C5" w14:textId="77777777" w:rsidR="00C50C2F" w:rsidRPr="004E09A7" w:rsidRDefault="00C50C2F" w:rsidP="00FC4727">
            <w:pPr>
              <w:spacing w:line="360" w:lineRule="auto"/>
              <w:rPr>
                <w:color w:val="000000"/>
                <w:sz w:val="21"/>
                <w:szCs w:val="21"/>
              </w:rPr>
            </w:pPr>
            <w:r w:rsidRPr="004E09A7">
              <w:rPr>
                <w:color w:val="000000"/>
                <w:sz w:val="21"/>
                <w:szCs w:val="21"/>
              </w:rPr>
              <w:t>Credit accessibility and investment decisions in Uganda's manufacturing sector: An empirical investigation</w:t>
            </w:r>
          </w:p>
        </w:tc>
        <w:tc>
          <w:tcPr>
            <w:tcW w:w="391" w:type="pct"/>
            <w:shd w:val="clear" w:color="auto" w:fill="auto"/>
            <w:hideMark/>
          </w:tcPr>
          <w:p w14:paraId="0A50DC5B" w14:textId="77777777" w:rsidR="00C50C2F" w:rsidRPr="004E09A7" w:rsidRDefault="00C50C2F" w:rsidP="00FC4727">
            <w:pPr>
              <w:spacing w:line="360" w:lineRule="auto"/>
              <w:rPr>
                <w:color w:val="000000"/>
                <w:sz w:val="21"/>
                <w:szCs w:val="21"/>
              </w:rPr>
            </w:pPr>
            <w:r w:rsidRPr="004E09A7">
              <w:rPr>
                <w:color w:val="000000"/>
                <w:sz w:val="21"/>
                <w:szCs w:val="21"/>
              </w:rPr>
              <w:t>2001</w:t>
            </w:r>
          </w:p>
        </w:tc>
        <w:tc>
          <w:tcPr>
            <w:tcW w:w="1249" w:type="pct"/>
            <w:shd w:val="clear" w:color="auto" w:fill="auto"/>
            <w:hideMark/>
          </w:tcPr>
          <w:p w14:paraId="5B2254F7" w14:textId="77777777" w:rsidR="00C50C2F" w:rsidRPr="004E09A7" w:rsidRDefault="00C50C2F" w:rsidP="00FC4727">
            <w:pPr>
              <w:spacing w:line="360" w:lineRule="auto"/>
              <w:rPr>
                <w:color w:val="000000"/>
                <w:sz w:val="21"/>
                <w:szCs w:val="21"/>
              </w:rPr>
            </w:pPr>
            <w:r w:rsidRPr="004E09A7">
              <w:rPr>
                <w:color w:val="000000"/>
                <w:sz w:val="21"/>
                <w:szCs w:val="21"/>
              </w:rPr>
              <w:t>Savings and Development</w:t>
            </w:r>
          </w:p>
        </w:tc>
      </w:tr>
      <w:tr w:rsidR="00C50C2F" w:rsidRPr="004E09A7" w14:paraId="4370B535" w14:textId="77777777" w:rsidTr="00FC4727">
        <w:trPr>
          <w:trHeight w:val="20"/>
        </w:trPr>
        <w:tc>
          <w:tcPr>
            <w:tcW w:w="349" w:type="pct"/>
            <w:shd w:val="clear" w:color="auto" w:fill="auto"/>
            <w:noWrap/>
            <w:hideMark/>
          </w:tcPr>
          <w:p w14:paraId="77BAB08A" w14:textId="77777777" w:rsidR="00C50C2F" w:rsidRPr="004E09A7" w:rsidRDefault="00C50C2F" w:rsidP="00FC4727">
            <w:pPr>
              <w:spacing w:line="360" w:lineRule="auto"/>
              <w:rPr>
                <w:color w:val="000000"/>
                <w:sz w:val="21"/>
                <w:szCs w:val="21"/>
              </w:rPr>
            </w:pPr>
            <w:r w:rsidRPr="004E09A7">
              <w:rPr>
                <w:color w:val="000000"/>
                <w:sz w:val="21"/>
                <w:szCs w:val="21"/>
              </w:rPr>
              <w:lastRenderedPageBreak/>
              <w:t>4</w:t>
            </w:r>
          </w:p>
        </w:tc>
        <w:tc>
          <w:tcPr>
            <w:tcW w:w="1213" w:type="pct"/>
            <w:shd w:val="clear" w:color="auto" w:fill="auto"/>
            <w:noWrap/>
            <w:hideMark/>
          </w:tcPr>
          <w:p w14:paraId="5013A228" w14:textId="77777777" w:rsidR="00C50C2F" w:rsidRPr="004E09A7" w:rsidRDefault="00C50C2F" w:rsidP="00FC4727">
            <w:pPr>
              <w:spacing w:line="360" w:lineRule="auto"/>
              <w:rPr>
                <w:color w:val="000000"/>
                <w:sz w:val="21"/>
                <w:szCs w:val="21"/>
              </w:rPr>
            </w:pPr>
            <w:r w:rsidRPr="004E09A7">
              <w:rPr>
                <w:color w:val="000000"/>
                <w:sz w:val="21"/>
                <w:szCs w:val="21"/>
              </w:rPr>
              <w:t>Lazzeretti L.; de Propris L.; Storai D.</w:t>
            </w:r>
          </w:p>
        </w:tc>
        <w:tc>
          <w:tcPr>
            <w:tcW w:w="1798" w:type="pct"/>
            <w:shd w:val="clear" w:color="auto" w:fill="auto"/>
            <w:hideMark/>
          </w:tcPr>
          <w:p w14:paraId="1C40B479" w14:textId="77777777" w:rsidR="00C50C2F" w:rsidRPr="004E09A7" w:rsidRDefault="00C50C2F" w:rsidP="00FC4727">
            <w:pPr>
              <w:spacing w:line="360" w:lineRule="auto"/>
              <w:rPr>
                <w:color w:val="000000"/>
                <w:sz w:val="21"/>
                <w:szCs w:val="21"/>
              </w:rPr>
            </w:pPr>
            <w:r w:rsidRPr="004E09A7">
              <w:rPr>
                <w:color w:val="000000"/>
                <w:sz w:val="21"/>
                <w:szCs w:val="21"/>
              </w:rPr>
              <w:t>Impannatori and business angels: Two models of informal capital provision</w:t>
            </w:r>
          </w:p>
        </w:tc>
        <w:tc>
          <w:tcPr>
            <w:tcW w:w="391" w:type="pct"/>
            <w:shd w:val="clear" w:color="auto" w:fill="auto"/>
            <w:hideMark/>
          </w:tcPr>
          <w:p w14:paraId="7958348F" w14:textId="77777777" w:rsidR="00C50C2F" w:rsidRPr="004E09A7" w:rsidRDefault="00C50C2F" w:rsidP="00FC4727">
            <w:pPr>
              <w:spacing w:line="360" w:lineRule="auto"/>
              <w:rPr>
                <w:color w:val="000000"/>
                <w:sz w:val="21"/>
                <w:szCs w:val="21"/>
              </w:rPr>
            </w:pPr>
            <w:r w:rsidRPr="004E09A7">
              <w:rPr>
                <w:color w:val="000000"/>
                <w:sz w:val="21"/>
                <w:szCs w:val="21"/>
              </w:rPr>
              <w:t>2004</w:t>
            </w:r>
          </w:p>
        </w:tc>
        <w:tc>
          <w:tcPr>
            <w:tcW w:w="1249" w:type="pct"/>
            <w:shd w:val="clear" w:color="auto" w:fill="auto"/>
            <w:hideMark/>
          </w:tcPr>
          <w:p w14:paraId="47E55167" w14:textId="77777777" w:rsidR="00C50C2F" w:rsidRPr="004E09A7" w:rsidRDefault="00C50C2F" w:rsidP="00FC4727">
            <w:pPr>
              <w:spacing w:line="360" w:lineRule="auto"/>
              <w:rPr>
                <w:color w:val="000000"/>
                <w:sz w:val="21"/>
                <w:szCs w:val="21"/>
              </w:rPr>
            </w:pPr>
            <w:r w:rsidRPr="004E09A7">
              <w:rPr>
                <w:color w:val="000000"/>
                <w:sz w:val="21"/>
                <w:szCs w:val="21"/>
              </w:rPr>
              <w:t>International Journal of Urban and Regional Research</w:t>
            </w:r>
          </w:p>
        </w:tc>
      </w:tr>
      <w:tr w:rsidR="00C50C2F" w:rsidRPr="004E09A7" w14:paraId="6311F287" w14:textId="77777777" w:rsidTr="00FC4727">
        <w:trPr>
          <w:trHeight w:val="20"/>
        </w:trPr>
        <w:tc>
          <w:tcPr>
            <w:tcW w:w="349" w:type="pct"/>
            <w:shd w:val="clear" w:color="auto" w:fill="auto"/>
            <w:noWrap/>
            <w:hideMark/>
          </w:tcPr>
          <w:p w14:paraId="55E49575" w14:textId="77777777" w:rsidR="00C50C2F" w:rsidRPr="004E09A7" w:rsidRDefault="00C50C2F" w:rsidP="00FC4727">
            <w:pPr>
              <w:spacing w:line="360" w:lineRule="auto"/>
              <w:rPr>
                <w:color w:val="000000"/>
                <w:sz w:val="21"/>
                <w:szCs w:val="21"/>
              </w:rPr>
            </w:pPr>
            <w:r w:rsidRPr="004E09A7">
              <w:rPr>
                <w:color w:val="000000"/>
                <w:sz w:val="21"/>
                <w:szCs w:val="21"/>
              </w:rPr>
              <w:t>5</w:t>
            </w:r>
          </w:p>
        </w:tc>
        <w:tc>
          <w:tcPr>
            <w:tcW w:w="1213" w:type="pct"/>
            <w:shd w:val="clear" w:color="auto" w:fill="auto"/>
            <w:noWrap/>
            <w:hideMark/>
          </w:tcPr>
          <w:p w14:paraId="3D46963A" w14:textId="77777777" w:rsidR="00C50C2F" w:rsidRPr="004E09A7" w:rsidRDefault="00C50C2F" w:rsidP="00FC4727">
            <w:pPr>
              <w:spacing w:line="360" w:lineRule="auto"/>
              <w:rPr>
                <w:color w:val="000000"/>
                <w:sz w:val="21"/>
                <w:szCs w:val="21"/>
              </w:rPr>
            </w:pPr>
            <w:r w:rsidRPr="004E09A7">
              <w:rPr>
                <w:color w:val="000000"/>
                <w:sz w:val="21"/>
                <w:szCs w:val="21"/>
              </w:rPr>
              <w:t>Howorth C.; Moro A.</w:t>
            </w:r>
          </w:p>
        </w:tc>
        <w:tc>
          <w:tcPr>
            <w:tcW w:w="1798" w:type="pct"/>
            <w:shd w:val="clear" w:color="auto" w:fill="auto"/>
            <w:hideMark/>
          </w:tcPr>
          <w:p w14:paraId="57FDF80D" w14:textId="77777777" w:rsidR="00C50C2F" w:rsidRPr="004E09A7" w:rsidRDefault="00C50C2F" w:rsidP="00FC4727">
            <w:pPr>
              <w:spacing w:line="360" w:lineRule="auto"/>
              <w:rPr>
                <w:color w:val="000000"/>
                <w:sz w:val="21"/>
                <w:szCs w:val="21"/>
              </w:rPr>
            </w:pPr>
            <w:r w:rsidRPr="004E09A7">
              <w:rPr>
                <w:color w:val="000000"/>
                <w:sz w:val="21"/>
                <w:szCs w:val="21"/>
              </w:rPr>
              <w:t>Trust within entrepreneur bank relationships: Insights from Italy</w:t>
            </w:r>
          </w:p>
        </w:tc>
        <w:tc>
          <w:tcPr>
            <w:tcW w:w="391" w:type="pct"/>
            <w:shd w:val="clear" w:color="auto" w:fill="auto"/>
            <w:hideMark/>
          </w:tcPr>
          <w:p w14:paraId="4521E16A" w14:textId="77777777" w:rsidR="00C50C2F" w:rsidRPr="004E09A7" w:rsidRDefault="00C50C2F" w:rsidP="00FC4727">
            <w:pPr>
              <w:spacing w:line="360" w:lineRule="auto"/>
              <w:rPr>
                <w:color w:val="000000"/>
                <w:sz w:val="21"/>
                <w:szCs w:val="21"/>
              </w:rPr>
            </w:pPr>
            <w:r w:rsidRPr="004E09A7">
              <w:rPr>
                <w:color w:val="000000"/>
                <w:sz w:val="21"/>
                <w:szCs w:val="21"/>
              </w:rPr>
              <w:t>2006</w:t>
            </w:r>
          </w:p>
        </w:tc>
        <w:tc>
          <w:tcPr>
            <w:tcW w:w="1249" w:type="pct"/>
            <w:shd w:val="clear" w:color="auto" w:fill="auto"/>
            <w:hideMark/>
          </w:tcPr>
          <w:p w14:paraId="3FD17F6B" w14:textId="77777777" w:rsidR="00C50C2F" w:rsidRPr="004E09A7" w:rsidRDefault="00C50C2F" w:rsidP="00FC4727">
            <w:pPr>
              <w:spacing w:line="360" w:lineRule="auto"/>
              <w:rPr>
                <w:color w:val="000000"/>
                <w:sz w:val="21"/>
                <w:szCs w:val="21"/>
              </w:rPr>
            </w:pPr>
            <w:r w:rsidRPr="004E09A7">
              <w:rPr>
                <w:color w:val="000000"/>
                <w:sz w:val="21"/>
                <w:szCs w:val="21"/>
              </w:rPr>
              <w:t>Entrepreneurship: Theory and Practice</w:t>
            </w:r>
          </w:p>
        </w:tc>
      </w:tr>
      <w:tr w:rsidR="00C50C2F" w:rsidRPr="004E09A7" w14:paraId="68074F7A" w14:textId="77777777" w:rsidTr="00FC4727">
        <w:trPr>
          <w:trHeight w:val="20"/>
        </w:trPr>
        <w:tc>
          <w:tcPr>
            <w:tcW w:w="349" w:type="pct"/>
            <w:shd w:val="clear" w:color="auto" w:fill="auto"/>
            <w:noWrap/>
            <w:hideMark/>
          </w:tcPr>
          <w:p w14:paraId="429209E6" w14:textId="77777777" w:rsidR="00C50C2F" w:rsidRPr="004E09A7" w:rsidRDefault="00C50C2F" w:rsidP="00FC4727">
            <w:pPr>
              <w:spacing w:line="360" w:lineRule="auto"/>
              <w:rPr>
                <w:color w:val="000000"/>
                <w:sz w:val="21"/>
                <w:szCs w:val="21"/>
              </w:rPr>
            </w:pPr>
            <w:r w:rsidRPr="004E09A7">
              <w:rPr>
                <w:color w:val="000000"/>
                <w:sz w:val="21"/>
                <w:szCs w:val="21"/>
              </w:rPr>
              <w:t>6</w:t>
            </w:r>
          </w:p>
        </w:tc>
        <w:tc>
          <w:tcPr>
            <w:tcW w:w="1213" w:type="pct"/>
            <w:shd w:val="clear" w:color="auto" w:fill="auto"/>
            <w:noWrap/>
            <w:hideMark/>
          </w:tcPr>
          <w:p w14:paraId="779282C2" w14:textId="77777777" w:rsidR="00C50C2F" w:rsidRPr="004E09A7" w:rsidRDefault="00C50C2F" w:rsidP="00FC4727">
            <w:pPr>
              <w:spacing w:line="360" w:lineRule="auto"/>
              <w:rPr>
                <w:color w:val="000000"/>
                <w:sz w:val="21"/>
                <w:szCs w:val="21"/>
              </w:rPr>
            </w:pPr>
            <w:r w:rsidRPr="004E09A7">
              <w:rPr>
                <w:color w:val="000000"/>
                <w:sz w:val="21"/>
                <w:szCs w:val="21"/>
              </w:rPr>
              <w:t>Nguyen T.V.; Le N.T.B.; Freeman N.J.</w:t>
            </w:r>
          </w:p>
        </w:tc>
        <w:tc>
          <w:tcPr>
            <w:tcW w:w="1798" w:type="pct"/>
            <w:shd w:val="clear" w:color="auto" w:fill="auto"/>
            <w:hideMark/>
          </w:tcPr>
          <w:p w14:paraId="4AAF543F" w14:textId="77777777" w:rsidR="00C50C2F" w:rsidRPr="004E09A7" w:rsidRDefault="00C50C2F" w:rsidP="00FC4727">
            <w:pPr>
              <w:spacing w:line="360" w:lineRule="auto"/>
              <w:rPr>
                <w:color w:val="000000"/>
                <w:sz w:val="21"/>
                <w:szCs w:val="21"/>
              </w:rPr>
            </w:pPr>
            <w:r w:rsidRPr="004E09A7">
              <w:rPr>
                <w:color w:val="000000"/>
                <w:sz w:val="21"/>
                <w:szCs w:val="21"/>
              </w:rPr>
              <w:t>Trust and uncertainty: A study of bank lending to private SMEs in Vietnam</w:t>
            </w:r>
          </w:p>
        </w:tc>
        <w:tc>
          <w:tcPr>
            <w:tcW w:w="391" w:type="pct"/>
            <w:shd w:val="clear" w:color="auto" w:fill="auto"/>
            <w:hideMark/>
          </w:tcPr>
          <w:p w14:paraId="433FD3D2" w14:textId="77777777" w:rsidR="00C50C2F" w:rsidRPr="004E09A7" w:rsidRDefault="00C50C2F" w:rsidP="00FC4727">
            <w:pPr>
              <w:spacing w:line="360" w:lineRule="auto"/>
              <w:rPr>
                <w:color w:val="000000"/>
                <w:sz w:val="21"/>
                <w:szCs w:val="21"/>
              </w:rPr>
            </w:pPr>
            <w:r w:rsidRPr="004E09A7">
              <w:rPr>
                <w:color w:val="000000"/>
                <w:sz w:val="21"/>
                <w:szCs w:val="21"/>
              </w:rPr>
              <w:t>2006</w:t>
            </w:r>
          </w:p>
        </w:tc>
        <w:tc>
          <w:tcPr>
            <w:tcW w:w="1249" w:type="pct"/>
            <w:shd w:val="clear" w:color="auto" w:fill="auto"/>
            <w:hideMark/>
          </w:tcPr>
          <w:p w14:paraId="02ADFE74" w14:textId="77777777" w:rsidR="00C50C2F" w:rsidRPr="004E09A7" w:rsidRDefault="00C50C2F" w:rsidP="00FC4727">
            <w:pPr>
              <w:spacing w:line="360" w:lineRule="auto"/>
              <w:rPr>
                <w:color w:val="000000"/>
                <w:sz w:val="21"/>
                <w:szCs w:val="21"/>
              </w:rPr>
            </w:pPr>
            <w:r w:rsidRPr="004E09A7">
              <w:rPr>
                <w:color w:val="000000"/>
                <w:sz w:val="21"/>
                <w:szCs w:val="21"/>
              </w:rPr>
              <w:t>Asia Pacific Business Review</w:t>
            </w:r>
          </w:p>
        </w:tc>
      </w:tr>
      <w:tr w:rsidR="00C50C2F" w:rsidRPr="004E09A7" w14:paraId="66706814" w14:textId="77777777" w:rsidTr="00FC4727">
        <w:trPr>
          <w:trHeight w:val="20"/>
        </w:trPr>
        <w:tc>
          <w:tcPr>
            <w:tcW w:w="349" w:type="pct"/>
            <w:shd w:val="clear" w:color="auto" w:fill="auto"/>
            <w:noWrap/>
            <w:hideMark/>
          </w:tcPr>
          <w:p w14:paraId="7B80E305" w14:textId="77777777" w:rsidR="00C50C2F" w:rsidRPr="004E09A7" w:rsidRDefault="00C50C2F" w:rsidP="00FC4727">
            <w:pPr>
              <w:spacing w:line="360" w:lineRule="auto"/>
              <w:rPr>
                <w:color w:val="000000"/>
                <w:sz w:val="21"/>
                <w:szCs w:val="21"/>
              </w:rPr>
            </w:pPr>
            <w:r w:rsidRPr="004E09A7">
              <w:rPr>
                <w:color w:val="000000"/>
                <w:sz w:val="21"/>
                <w:szCs w:val="21"/>
              </w:rPr>
              <w:t>7</w:t>
            </w:r>
          </w:p>
        </w:tc>
        <w:tc>
          <w:tcPr>
            <w:tcW w:w="1213" w:type="pct"/>
            <w:shd w:val="clear" w:color="auto" w:fill="auto"/>
            <w:noWrap/>
            <w:hideMark/>
          </w:tcPr>
          <w:p w14:paraId="1A9236A6" w14:textId="77777777" w:rsidR="00C50C2F" w:rsidRPr="004E09A7" w:rsidRDefault="00C50C2F" w:rsidP="00FC4727">
            <w:pPr>
              <w:spacing w:line="360" w:lineRule="auto"/>
              <w:rPr>
                <w:color w:val="000000"/>
                <w:sz w:val="21"/>
                <w:szCs w:val="21"/>
              </w:rPr>
            </w:pPr>
            <w:r w:rsidRPr="004E09A7">
              <w:rPr>
                <w:color w:val="000000"/>
                <w:sz w:val="21"/>
                <w:szCs w:val="21"/>
              </w:rPr>
              <w:t>Saparito P.A.; Gopalakrishnan S.</w:t>
            </w:r>
          </w:p>
        </w:tc>
        <w:tc>
          <w:tcPr>
            <w:tcW w:w="1798" w:type="pct"/>
            <w:shd w:val="clear" w:color="auto" w:fill="auto"/>
            <w:hideMark/>
          </w:tcPr>
          <w:p w14:paraId="76472D48" w14:textId="77777777" w:rsidR="00C50C2F" w:rsidRPr="004E09A7" w:rsidRDefault="00C50C2F" w:rsidP="00FC4727">
            <w:pPr>
              <w:spacing w:line="360" w:lineRule="auto"/>
              <w:rPr>
                <w:color w:val="000000"/>
                <w:sz w:val="21"/>
                <w:szCs w:val="21"/>
              </w:rPr>
            </w:pPr>
            <w:r w:rsidRPr="004E09A7">
              <w:rPr>
                <w:color w:val="000000"/>
                <w:sz w:val="21"/>
                <w:szCs w:val="21"/>
              </w:rPr>
              <w:t>The influence of communication richness, self-interest, and relational trust on banks' knowledge about firms within the small-cap debt finance markets</w:t>
            </w:r>
          </w:p>
        </w:tc>
        <w:tc>
          <w:tcPr>
            <w:tcW w:w="391" w:type="pct"/>
            <w:shd w:val="clear" w:color="auto" w:fill="auto"/>
            <w:hideMark/>
          </w:tcPr>
          <w:p w14:paraId="23A11F17" w14:textId="77777777" w:rsidR="00C50C2F" w:rsidRPr="004E09A7" w:rsidRDefault="00C50C2F" w:rsidP="00FC4727">
            <w:pPr>
              <w:spacing w:line="360" w:lineRule="auto"/>
              <w:rPr>
                <w:color w:val="000000"/>
                <w:sz w:val="21"/>
                <w:szCs w:val="21"/>
              </w:rPr>
            </w:pPr>
            <w:r w:rsidRPr="004E09A7">
              <w:rPr>
                <w:color w:val="000000"/>
                <w:sz w:val="21"/>
                <w:szCs w:val="21"/>
              </w:rPr>
              <w:t>2009</w:t>
            </w:r>
          </w:p>
        </w:tc>
        <w:tc>
          <w:tcPr>
            <w:tcW w:w="1249" w:type="pct"/>
            <w:shd w:val="clear" w:color="auto" w:fill="auto"/>
            <w:hideMark/>
          </w:tcPr>
          <w:p w14:paraId="7732799D" w14:textId="77777777" w:rsidR="00C50C2F" w:rsidRPr="004E09A7" w:rsidRDefault="00C50C2F" w:rsidP="00FC4727">
            <w:pPr>
              <w:spacing w:line="360" w:lineRule="auto"/>
              <w:rPr>
                <w:color w:val="000000"/>
                <w:sz w:val="21"/>
                <w:szCs w:val="21"/>
              </w:rPr>
            </w:pPr>
            <w:r w:rsidRPr="004E09A7">
              <w:rPr>
                <w:color w:val="000000"/>
                <w:sz w:val="21"/>
                <w:szCs w:val="21"/>
              </w:rPr>
              <w:t>IEEE Transactions on Engineering Management</w:t>
            </w:r>
          </w:p>
        </w:tc>
      </w:tr>
      <w:tr w:rsidR="00C50C2F" w:rsidRPr="004E09A7" w14:paraId="5D859FBD" w14:textId="77777777" w:rsidTr="00FC4727">
        <w:trPr>
          <w:trHeight w:val="20"/>
        </w:trPr>
        <w:tc>
          <w:tcPr>
            <w:tcW w:w="349" w:type="pct"/>
            <w:shd w:val="clear" w:color="auto" w:fill="auto"/>
            <w:noWrap/>
            <w:hideMark/>
          </w:tcPr>
          <w:p w14:paraId="0155C4C6" w14:textId="77777777" w:rsidR="00C50C2F" w:rsidRPr="004E09A7" w:rsidRDefault="00C50C2F" w:rsidP="00FC4727">
            <w:pPr>
              <w:spacing w:line="360" w:lineRule="auto"/>
              <w:rPr>
                <w:color w:val="000000"/>
                <w:sz w:val="21"/>
                <w:szCs w:val="21"/>
              </w:rPr>
            </w:pPr>
            <w:r w:rsidRPr="004E09A7">
              <w:rPr>
                <w:color w:val="000000"/>
                <w:sz w:val="21"/>
                <w:szCs w:val="21"/>
              </w:rPr>
              <w:t>8</w:t>
            </w:r>
          </w:p>
        </w:tc>
        <w:tc>
          <w:tcPr>
            <w:tcW w:w="1213" w:type="pct"/>
            <w:shd w:val="clear" w:color="auto" w:fill="auto"/>
            <w:noWrap/>
            <w:hideMark/>
          </w:tcPr>
          <w:p w14:paraId="526A9CEC" w14:textId="77777777" w:rsidR="00C50C2F" w:rsidRPr="004E09A7" w:rsidRDefault="00C50C2F" w:rsidP="00FC4727">
            <w:pPr>
              <w:spacing w:line="360" w:lineRule="auto"/>
              <w:rPr>
                <w:color w:val="000000"/>
                <w:sz w:val="21"/>
                <w:szCs w:val="21"/>
              </w:rPr>
            </w:pPr>
            <w:r w:rsidRPr="004E09A7">
              <w:rPr>
                <w:color w:val="000000"/>
                <w:sz w:val="21"/>
                <w:szCs w:val="21"/>
              </w:rPr>
              <w:t>Karim W.J.</w:t>
            </w:r>
          </w:p>
        </w:tc>
        <w:tc>
          <w:tcPr>
            <w:tcW w:w="1798" w:type="pct"/>
            <w:shd w:val="clear" w:color="auto" w:fill="auto"/>
            <w:hideMark/>
          </w:tcPr>
          <w:p w14:paraId="5F12DE07" w14:textId="77777777" w:rsidR="00C50C2F" w:rsidRPr="004E09A7" w:rsidRDefault="00C50C2F" w:rsidP="00FC4727">
            <w:pPr>
              <w:spacing w:line="360" w:lineRule="auto"/>
              <w:rPr>
                <w:color w:val="000000"/>
                <w:sz w:val="21"/>
                <w:szCs w:val="21"/>
              </w:rPr>
            </w:pPr>
            <w:r w:rsidRPr="004E09A7">
              <w:rPr>
                <w:color w:val="000000"/>
                <w:sz w:val="21"/>
                <w:szCs w:val="21"/>
              </w:rPr>
              <w:t>The economic crisis, capitalism and Islam: The making of a new economic order?</w:t>
            </w:r>
          </w:p>
        </w:tc>
        <w:tc>
          <w:tcPr>
            <w:tcW w:w="391" w:type="pct"/>
            <w:shd w:val="clear" w:color="auto" w:fill="auto"/>
            <w:hideMark/>
          </w:tcPr>
          <w:p w14:paraId="71DCA51B" w14:textId="77777777" w:rsidR="00C50C2F" w:rsidRPr="004E09A7" w:rsidRDefault="00C50C2F" w:rsidP="00FC4727">
            <w:pPr>
              <w:spacing w:line="360" w:lineRule="auto"/>
              <w:rPr>
                <w:color w:val="000000"/>
                <w:sz w:val="21"/>
                <w:szCs w:val="21"/>
              </w:rPr>
            </w:pPr>
            <w:r w:rsidRPr="004E09A7">
              <w:rPr>
                <w:color w:val="000000"/>
                <w:sz w:val="21"/>
                <w:szCs w:val="21"/>
              </w:rPr>
              <w:t>2010</w:t>
            </w:r>
          </w:p>
        </w:tc>
        <w:tc>
          <w:tcPr>
            <w:tcW w:w="1249" w:type="pct"/>
            <w:shd w:val="clear" w:color="auto" w:fill="auto"/>
            <w:hideMark/>
          </w:tcPr>
          <w:p w14:paraId="38B6F299" w14:textId="77777777" w:rsidR="00C50C2F" w:rsidRPr="004E09A7" w:rsidRDefault="00C50C2F" w:rsidP="00FC4727">
            <w:pPr>
              <w:spacing w:line="360" w:lineRule="auto"/>
              <w:rPr>
                <w:color w:val="000000"/>
                <w:sz w:val="21"/>
                <w:szCs w:val="21"/>
              </w:rPr>
            </w:pPr>
            <w:r w:rsidRPr="004E09A7">
              <w:rPr>
                <w:color w:val="000000"/>
                <w:sz w:val="21"/>
                <w:szCs w:val="21"/>
              </w:rPr>
              <w:t>Globalizations</w:t>
            </w:r>
          </w:p>
        </w:tc>
      </w:tr>
      <w:tr w:rsidR="00C50C2F" w:rsidRPr="004E09A7" w14:paraId="3403F757" w14:textId="77777777" w:rsidTr="00FC4727">
        <w:trPr>
          <w:trHeight w:val="20"/>
        </w:trPr>
        <w:tc>
          <w:tcPr>
            <w:tcW w:w="349" w:type="pct"/>
            <w:shd w:val="clear" w:color="auto" w:fill="auto"/>
            <w:noWrap/>
            <w:hideMark/>
          </w:tcPr>
          <w:p w14:paraId="6A4DEC6D" w14:textId="77777777" w:rsidR="00C50C2F" w:rsidRPr="004E09A7" w:rsidRDefault="00C50C2F" w:rsidP="00FC4727">
            <w:pPr>
              <w:spacing w:line="360" w:lineRule="auto"/>
              <w:rPr>
                <w:color w:val="000000"/>
                <w:sz w:val="21"/>
                <w:szCs w:val="21"/>
              </w:rPr>
            </w:pPr>
            <w:r w:rsidRPr="004E09A7">
              <w:rPr>
                <w:color w:val="000000"/>
                <w:sz w:val="21"/>
                <w:szCs w:val="21"/>
              </w:rPr>
              <w:t>9</w:t>
            </w:r>
          </w:p>
        </w:tc>
        <w:tc>
          <w:tcPr>
            <w:tcW w:w="1213" w:type="pct"/>
            <w:shd w:val="clear" w:color="auto" w:fill="auto"/>
            <w:noWrap/>
            <w:hideMark/>
          </w:tcPr>
          <w:p w14:paraId="4A73F879" w14:textId="77777777" w:rsidR="00C50C2F" w:rsidRPr="004E09A7" w:rsidRDefault="00C50C2F" w:rsidP="00FC4727">
            <w:pPr>
              <w:spacing w:line="360" w:lineRule="auto"/>
              <w:rPr>
                <w:color w:val="000000"/>
                <w:sz w:val="21"/>
                <w:szCs w:val="21"/>
              </w:rPr>
            </w:pPr>
            <w:r w:rsidRPr="004E09A7">
              <w:rPr>
                <w:color w:val="000000"/>
                <w:sz w:val="21"/>
                <w:szCs w:val="21"/>
              </w:rPr>
              <w:t>Hernández-Cánovas G.; Martínez-Solano P.</w:t>
            </w:r>
          </w:p>
        </w:tc>
        <w:tc>
          <w:tcPr>
            <w:tcW w:w="1798" w:type="pct"/>
            <w:shd w:val="clear" w:color="auto" w:fill="auto"/>
            <w:hideMark/>
          </w:tcPr>
          <w:p w14:paraId="5E1022DB" w14:textId="77777777" w:rsidR="00C50C2F" w:rsidRPr="004E09A7" w:rsidRDefault="00C50C2F" w:rsidP="00FC4727">
            <w:pPr>
              <w:spacing w:line="360" w:lineRule="auto"/>
              <w:rPr>
                <w:color w:val="000000"/>
                <w:sz w:val="21"/>
                <w:szCs w:val="21"/>
              </w:rPr>
            </w:pPr>
            <w:r w:rsidRPr="004E09A7">
              <w:rPr>
                <w:color w:val="000000"/>
                <w:sz w:val="21"/>
                <w:szCs w:val="21"/>
              </w:rPr>
              <w:t>Relationship lending and SME financing in the continental European bank-based system</w:t>
            </w:r>
          </w:p>
        </w:tc>
        <w:tc>
          <w:tcPr>
            <w:tcW w:w="391" w:type="pct"/>
            <w:shd w:val="clear" w:color="auto" w:fill="auto"/>
            <w:hideMark/>
          </w:tcPr>
          <w:p w14:paraId="2C1610CA" w14:textId="77777777" w:rsidR="00C50C2F" w:rsidRPr="004E09A7" w:rsidRDefault="00C50C2F" w:rsidP="00FC4727">
            <w:pPr>
              <w:spacing w:line="360" w:lineRule="auto"/>
              <w:rPr>
                <w:color w:val="000000"/>
                <w:sz w:val="21"/>
                <w:szCs w:val="21"/>
              </w:rPr>
            </w:pPr>
            <w:r w:rsidRPr="004E09A7">
              <w:rPr>
                <w:color w:val="000000"/>
                <w:sz w:val="21"/>
                <w:szCs w:val="21"/>
              </w:rPr>
              <w:t>2010</w:t>
            </w:r>
          </w:p>
        </w:tc>
        <w:tc>
          <w:tcPr>
            <w:tcW w:w="1249" w:type="pct"/>
            <w:shd w:val="clear" w:color="auto" w:fill="auto"/>
            <w:hideMark/>
          </w:tcPr>
          <w:p w14:paraId="658ED811" w14:textId="77777777" w:rsidR="00C50C2F" w:rsidRPr="004E09A7" w:rsidRDefault="00C50C2F" w:rsidP="00FC4727">
            <w:pPr>
              <w:spacing w:line="360" w:lineRule="auto"/>
              <w:rPr>
                <w:color w:val="000000"/>
                <w:sz w:val="21"/>
                <w:szCs w:val="21"/>
              </w:rPr>
            </w:pPr>
            <w:r w:rsidRPr="004E09A7">
              <w:rPr>
                <w:color w:val="000000"/>
                <w:sz w:val="21"/>
                <w:szCs w:val="21"/>
              </w:rPr>
              <w:t>Small Business Economics</w:t>
            </w:r>
          </w:p>
        </w:tc>
      </w:tr>
      <w:tr w:rsidR="00C50C2F" w:rsidRPr="004E09A7" w14:paraId="3DD82CC2" w14:textId="77777777" w:rsidTr="00FC4727">
        <w:trPr>
          <w:trHeight w:val="20"/>
        </w:trPr>
        <w:tc>
          <w:tcPr>
            <w:tcW w:w="349" w:type="pct"/>
            <w:shd w:val="clear" w:color="auto" w:fill="auto"/>
            <w:noWrap/>
            <w:hideMark/>
          </w:tcPr>
          <w:p w14:paraId="1734A56A" w14:textId="77777777" w:rsidR="00C50C2F" w:rsidRPr="004E09A7" w:rsidRDefault="00C50C2F" w:rsidP="00FC4727">
            <w:pPr>
              <w:spacing w:line="360" w:lineRule="auto"/>
              <w:rPr>
                <w:color w:val="000000"/>
                <w:sz w:val="21"/>
                <w:szCs w:val="21"/>
              </w:rPr>
            </w:pPr>
            <w:r w:rsidRPr="004E09A7">
              <w:rPr>
                <w:color w:val="000000"/>
                <w:sz w:val="21"/>
                <w:szCs w:val="21"/>
              </w:rPr>
              <w:t>10</w:t>
            </w:r>
          </w:p>
        </w:tc>
        <w:tc>
          <w:tcPr>
            <w:tcW w:w="1213" w:type="pct"/>
            <w:shd w:val="clear" w:color="auto" w:fill="auto"/>
            <w:noWrap/>
            <w:hideMark/>
          </w:tcPr>
          <w:p w14:paraId="59BAA10F" w14:textId="77777777" w:rsidR="00C50C2F" w:rsidRPr="004E09A7" w:rsidRDefault="00C50C2F" w:rsidP="00FC4727">
            <w:pPr>
              <w:spacing w:line="360" w:lineRule="auto"/>
              <w:rPr>
                <w:color w:val="000000"/>
                <w:sz w:val="21"/>
                <w:szCs w:val="21"/>
              </w:rPr>
            </w:pPr>
            <w:r w:rsidRPr="004E09A7">
              <w:rPr>
                <w:color w:val="000000"/>
                <w:sz w:val="21"/>
                <w:szCs w:val="21"/>
              </w:rPr>
              <w:t>Antonakis A.C.; Sfakianakis M.E.</w:t>
            </w:r>
          </w:p>
          <w:p w14:paraId="67C19636" w14:textId="77777777" w:rsidR="00C50C2F" w:rsidRPr="004E09A7" w:rsidRDefault="00C50C2F" w:rsidP="00FC4727">
            <w:pPr>
              <w:spacing w:line="360" w:lineRule="auto"/>
              <w:rPr>
                <w:color w:val="000000"/>
                <w:sz w:val="21"/>
                <w:szCs w:val="21"/>
              </w:rPr>
            </w:pPr>
          </w:p>
          <w:p w14:paraId="08AC86B0" w14:textId="77777777" w:rsidR="00C50C2F" w:rsidRPr="004E09A7" w:rsidRDefault="00C50C2F" w:rsidP="00FC4727">
            <w:pPr>
              <w:spacing w:line="360" w:lineRule="auto"/>
              <w:rPr>
                <w:sz w:val="21"/>
                <w:szCs w:val="21"/>
              </w:rPr>
            </w:pPr>
          </w:p>
        </w:tc>
        <w:tc>
          <w:tcPr>
            <w:tcW w:w="1798" w:type="pct"/>
            <w:shd w:val="clear" w:color="auto" w:fill="auto"/>
            <w:hideMark/>
          </w:tcPr>
          <w:p w14:paraId="5DB7C515" w14:textId="77777777" w:rsidR="00C50C2F" w:rsidRPr="004E09A7" w:rsidRDefault="00C50C2F" w:rsidP="00FC4727">
            <w:pPr>
              <w:spacing w:line="360" w:lineRule="auto"/>
              <w:rPr>
                <w:color w:val="000000"/>
                <w:sz w:val="21"/>
                <w:szCs w:val="21"/>
              </w:rPr>
            </w:pPr>
            <w:r w:rsidRPr="004E09A7">
              <w:rPr>
                <w:color w:val="000000"/>
                <w:sz w:val="21"/>
                <w:szCs w:val="21"/>
              </w:rPr>
              <w:t>Electronic systems of trust in retail lending: New application areas</w:t>
            </w:r>
          </w:p>
        </w:tc>
        <w:tc>
          <w:tcPr>
            <w:tcW w:w="391" w:type="pct"/>
            <w:shd w:val="clear" w:color="auto" w:fill="auto"/>
            <w:hideMark/>
          </w:tcPr>
          <w:p w14:paraId="6E10AAD7" w14:textId="77777777" w:rsidR="00C50C2F" w:rsidRPr="004E09A7" w:rsidRDefault="00C50C2F" w:rsidP="00FC4727">
            <w:pPr>
              <w:spacing w:line="360" w:lineRule="auto"/>
              <w:rPr>
                <w:color w:val="000000"/>
                <w:sz w:val="21"/>
                <w:szCs w:val="21"/>
              </w:rPr>
            </w:pPr>
            <w:r w:rsidRPr="004E09A7">
              <w:rPr>
                <w:color w:val="000000"/>
                <w:sz w:val="21"/>
                <w:szCs w:val="21"/>
              </w:rPr>
              <w:t>2010</w:t>
            </w:r>
          </w:p>
        </w:tc>
        <w:tc>
          <w:tcPr>
            <w:tcW w:w="1249" w:type="pct"/>
            <w:shd w:val="clear" w:color="auto" w:fill="auto"/>
            <w:hideMark/>
          </w:tcPr>
          <w:p w14:paraId="1076EFBF" w14:textId="77777777" w:rsidR="00C50C2F" w:rsidRPr="004E09A7" w:rsidRDefault="00C50C2F" w:rsidP="00FC4727">
            <w:pPr>
              <w:spacing w:line="360" w:lineRule="auto"/>
              <w:rPr>
                <w:color w:val="000000"/>
                <w:sz w:val="21"/>
                <w:szCs w:val="21"/>
              </w:rPr>
            </w:pPr>
            <w:r w:rsidRPr="004E09A7">
              <w:rPr>
                <w:color w:val="000000"/>
                <w:sz w:val="21"/>
                <w:szCs w:val="21"/>
              </w:rPr>
              <w:t>International Journal of Applied Systemic Studies</w:t>
            </w:r>
          </w:p>
        </w:tc>
      </w:tr>
      <w:tr w:rsidR="00C50C2F" w:rsidRPr="004E09A7" w14:paraId="57F85909" w14:textId="77777777" w:rsidTr="00FC4727">
        <w:trPr>
          <w:trHeight w:val="20"/>
        </w:trPr>
        <w:tc>
          <w:tcPr>
            <w:tcW w:w="349" w:type="pct"/>
            <w:shd w:val="clear" w:color="auto" w:fill="auto"/>
            <w:noWrap/>
            <w:hideMark/>
          </w:tcPr>
          <w:p w14:paraId="2939D510" w14:textId="77777777" w:rsidR="00C50C2F" w:rsidRPr="004E09A7" w:rsidRDefault="00C50C2F" w:rsidP="00FC4727">
            <w:pPr>
              <w:spacing w:line="360" w:lineRule="auto"/>
              <w:rPr>
                <w:color w:val="000000"/>
                <w:sz w:val="21"/>
                <w:szCs w:val="21"/>
              </w:rPr>
            </w:pPr>
            <w:r w:rsidRPr="004E09A7">
              <w:rPr>
                <w:color w:val="000000"/>
                <w:sz w:val="21"/>
                <w:szCs w:val="21"/>
              </w:rPr>
              <w:t>11</w:t>
            </w:r>
          </w:p>
        </w:tc>
        <w:tc>
          <w:tcPr>
            <w:tcW w:w="1213" w:type="pct"/>
            <w:shd w:val="clear" w:color="auto" w:fill="auto"/>
            <w:noWrap/>
            <w:hideMark/>
          </w:tcPr>
          <w:p w14:paraId="2AAF7E56" w14:textId="77777777" w:rsidR="00C50C2F" w:rsidRPr="004E09A7" w:rsidRDefault="00C50C2F" w:rsidP="00FC4727">
            <w:pPr>
              <w:tabs>
                <w:tab w:val="right" w:pos="1984"/>
              </w:tabs>
              <w:spacing w:line="360" w:lineRule="auto"/>
              <w:rPr>
                <w:color w:val="000000"/>
                <w:sz w:val="21"/>
                <w:szCs w:val="21"/>
              </w:rPr>
            </w:pPr>
            <w:r w:rsidRPr="004E09A7">
              <w:rPr>
                <w:color w:val="000000"/>
                <w:sz w:val="21"/>
                <w:szCs w:val="21"/>
              </w:rPr>
              <w:t>Hanif M.; Iqbal A.M.</w:t>
            </w:r>
            <w:r w:rsidRPr="004E09A7">
              <w:rPr>
                <w:color w:val="000000"/>
                <w:sz w:val="21"/>
                <w:szCs w:val="21"/>
              </w:rPr>
              <w:tab/>
            </w:r>
          </w:p>
        </w:tc>
        <w:tc>
          <w:tcPr>
            <w:tcW w:w="1798" w:type="pct"/>
            <w:shd w:val="clear" w:color="auto" w:fill="auto"/>
            <w:hideMark/>
          </w:tcPr>
          <w:p w14:paraId="298E7393" w14:textId="77777777" w:rsidR="00C50C2F" w:rsidRPr="004E09A7" w:rsidRDefault="00C50C2F" w:rsidP="00FC4727">
            <w:pPr>
              <w:spacing w:line="360" w:lineRule="auto"/>
              <w:rPr>
                <w:color w:val="000000"/>
                <w:sz w:val="21"/>
                <w:szCs w:val="21"/>
              </w:rPr>
            </w:pPr>
            <w:r w:rsidRPr="004E09A7">
              <w:rPr>
                <w:color w:val="000000"/>
                <w:sz w:val="21"/>
                <w:szCs w:val="21"/>
              </w:rPr>
              <w:t>Islamic financing and business framework: A survey</w:t>
            </w:r>
          </w:p>
        </w:tc>
        <w:tc>
          <w:tcPr>
            <w:tcW w:w="391" w:type="pct"/>
            <w:shd w:val="clear" w:color="auto" w:fill="auto"/>
            <w:hideMark/>
          </w:tcPr>
          <w:p w14:paraId="58F48912" w14:textId="77777777" w:rsidR="00C50C2F" w:rsidRPr="004E09A7" w:rsidRDefault="00C50C2F" w:rsidP="00FC4727">
            <w:pPr>
              <w:spacing w:line="360" w:lineRule="auto"/>
              <w:rPr>
                <w:color w:val="000000"/>
                <w:sz w:val="21"/>
                <w:szCs w:val="21"/>
              </w:rPr>
            </w:pPr>
            <w:r w:rsidRPr="004E09A7">
              <w:rPr>
                <w:color w:val="000000"/>
                <w:sz w:val="21"/>
                <w:szCs w:val="21"/>
              </w:rPr>
              <w:t>2010</w:t>
            </w:r>
          </w:p>
        </w:tc>
        <w:tc>
          <w:tcPr>
            <w:tcW w:w="1249" w:type="pct"/>
            <w:shd w:val="clear" w:color="auto" w:fill="auto"/>
            <w:hideMark/>
          </w:tcPr>
          <w:p w14:paraId="383B59FF" w14:textId="77777777" w:rsidR="00C50C2F" w:rsidRPr="004E09A7" w:rsidRDefault="00C50C2F" w:rsidP="00FC4727">
            <w:pPr>
              <w:spacing w:line="360" w:lineRule="auto"/>
              <w:rPr>
                <w:color w:val="000000"/>
                <w:sz w:val="21"/>
                <w:szCs w:val="21"/>
              </w:rPr>
            </w:pPr>
            <w:r w:rsidRPr="004E09A7">
              <w:rPr>
                <w:color w:val="000000"/>
                <w:sz w:val="21"/>
                <w:szCs w:val="21"/>
              </w:rPr>
              <w:t>European Journal of Social Sciences</w:t>
            </w:r>
          </w:p>
        </w:tc>
      </w:tr>
      <w:tr w:rsidR="00C50C2F" w:rsidRPr="004E09A7" w14:paraId="39C1C7CC" w14:textId="77777777" w:rsidTr="00FC4727">
        <w:trPr>
          <w:trHeight w:val="20"/>
        </w:trPr>
        <w:tc>
          <w:tcPr>
            <w:tcW w:w="349" w:type="pct"/>
            <w:shd w:val="clear" w:color="auto" w:fill="auto"/>
            <w:noWrap/>
            <w:hideMark/>
          </w:tcPr>
          <w:p w14:paraId="6D7CA075" w14:textId="77777777" w:rsidR="00C50C2F" w:rsidRPr="004E09A7" w:rsidRDefault="00C50C2F" w:rsidP="00FC4727">
            <w:pPr>
              <w:spacing w:line="360" w:lineRule="auto"/>
              <w:rPr>
                <w:color w:val="000000"/>
                <w:sz w:val="21"/>
                <w:szCs w:val="21"/>
              </w:rPr>
            </w:pPr>
            <w:r w:rsidRPr="004E09A7">
              <w:rPr>
                <w:color w:val="000000"/>
                <w:sz w:val="21"/>
                <w:szCs w:val="21"/>
              </w:rPr>
              <w:t>12</w:t>
            </w:r>
          </w:p>
        </w:tc>
        <w:tc>
          <w:tcPr>
            <w:tcW w:w="1213" w:type="pct"/>
            <w:shd w:val="clear" w:color="auto" w:fill="auto"/>
            <w:noWrap/>
            <w:hideMark/>
          </w:tcPr>
          <w:p w14:paraId="6124A1D0" w14:textId="77777777" w:rsidR="00C50C2F" w:rsidRPr="004E09A7" w:rsidRDefault="00C50C2F" w:rsidP="00FC4727">
            <w:pPr>
              <w:spacing w:line="360" w:lineRule="auto"/>
              <w:rPr>
                <w:color w:val="000000"/>
                <w:sz w:val="21"/>
                <w:szCs w:val="21"/>
              </w:rPr>
            </w:pPr>
            <w:r w:rsidRPr="004E09A7">
              <w:rPr>
                <w:color w:val="000000"/>
                <w:sz w:val="21"/>
                <w:szCs w:val="21"/>
              </w:rPr>
              <w:t>Reito F.</w:t>
            </w:r>
          </w:p>
        </w:tc>
        <w:tc>
          <w:tcPr>
            <w:tcW w:w="1798" w:type="pct"/>
            <w:shd w:val="clear" w:color="auto" w:fill="auto"/>
            <w:hideMark/>
          </w:tcPr>
          <w:p w14:paraId="55608566" w14:textId="77777777" w:rsidR="00C50C2F" w:rsidRPr="004E09A7" w:rsidRDefault="00C50C2F" w:rsidP="00FC4727">
            <w:pPr>
              <w:spacing w:line="360" w:lineRule="auto"/>
              <w:rPr>
                <w:color w:val="000000"/>
                <w:sz w:val="21"/>
                <w:szCs w:val="21"/>
              </w:rPr>
            </w:pPr>
            <w:r w:rsidRPr="004E09A7">
              <w:rPr>
                <w:color w:val="000000"/>
                <w:sz w:val="21"/>
                <w:szCs w:val="21"/>
              </w:rPr>
              <w:t>Unproductive investment and rent extraction</w:t>
            </w:r>
          </w:p>
        </w:tc>
        <w:tc>
          <w:tcPr>
            <w:tcW w:w="391" w:type="pct"/>
            <w:shd w:val="clear" w:color="auto" w:fill="auto"/>
            <w:hideMark/>
          </w:tcPr>
          <w:p w14:paraId="72EA75EA" w14:textId="77777777" w:rsidR="00C50C2F" w:rsidRPr="004E09A7" w:rsidRDefault="00C50C2F" w:rsidP="00FC4727">
            <w:pPr>
              <w:spacing w:line="360" w:lineRule="auto"/>
              <w:rPr>
                <w:color w:val="000000"/>
                <w:sz w:val="21"/>
                <w:szCs w:val="21"/>
              </w:rPr>
            </w:pPr>
            <w:r w:rsidRPr="004E09A7">
              <w:rPr>
                <w:color w:val="000000"/>
                <w:sz w:val="21"/>
                <w:szCs w:val="21"/>
              </w:rPr>
              <w:t>2011</w:t>
            </w:r>
          </w:p>
        </w:tc>
        <w:tc>
          <w:tcPr>
            <w:tcW w:w="1249" w:type="pct"/>
            <w:shd w:val="clear" w:color="auto" w:fill="auto"/>
            <w:hideMark/>
          </w:tcPr>
          <w:p w14:paraId="27BA8660" w14:textId="77777777" w:rsidR="00C50C2F" w:rsidRPr="004E09A7" w:rsidRDefault="00C50C2F" w:rsidP="00FC4727">
            <w:pPr>
              <w:spacing w:line="360" w:lineRule="auto"/>
              <w:rPr>
                <w:color w:val="000000"/>
                <w:sz w:val="21"/>
                <w:szCs w:val="21"/>
              </w:rPr>
            </w:pPr>
            <w:r w:rsidRPr="004E09A7">
              <w:rPr>
                <w:color w:val="000000"/>
                <w:sz w:val="21"/>
                <w:szCs w:val="21"/>
              </w:rPr>
              <w:t>Bulletin of Economic Research</w:t>
            </w:r>
          </w:p>
        </w:tc>
      </w:tr>
      <w:tr w:rsidR="00C50C2F" w:rsidRPr="004E09A7" w14:paraId="17C7BC03" w14:textId="77777777" w:rsidTr="00FC4727">
        <w:trPr>
          <w:trHeight w:val="20"/>
        </w:trPr>
        <w:tc>
          <w:tcPr>
            <w:tcW w:w="349" w:type="pct"/>
            <w:shd w:val="clear" w:color="auto" w:fill="auto"/>
            <w:noWrap/>
            <w:hideMark/>
          </w:tcPr>
          <w:p w14:paraId="5A1ABC6B" w14:textId="77777777" w:rsidR="00C50C2F" w:rsidRPr="004E09A7" w:rsidRDefault="00C50C2F" w:rsidP="00FC4727">
            <w:pPr>
              <w:spacing w:line="360" w:lineRule="auto"/>
              <w:rPr>
                <w:color w:val="000000"/>
                <w:sz w:val="21"/>
                <w:szCs w:val="21"/>
              </w:rPr>
            </w:pPr>
            <w:r w:rsidRPr="004E09A7">
              <w:rPr>
                <w:color w:val="000000"/>
                <w:sz w:val="21"/>
                <w:szCs w:val="21"/>
              </w:rPr>
              <w:t>13</w:t>
            </w:r>
          </w:p>
        </w:tc>
        <w:tc>
          <w:tcPr>
            <w:tcW w:w="1213" w:type="pct"/>
            <w:shd w:val="clear" w:color="auto" w:fill="auto"/>
            <w:noWrap/>
            <w:hideMark/>
          </w:tcPr>
          <w:p w14:paraId="4EBB3082" w14:textId="77777777" w:rsidR="00C50C2F" w:rsidRPr="004E09A7" w:rsidRDefault="00C50C2F" w:rsidP="00FC4727">
            <w:pPr>
              <w:spacing w:line="360" w:lineRule="auto"/>
              <w:rPr>
                <w:color w:val="000000"/>
                <w:sz w:val="21"/>
                <w:szCs w:val="21"/>
              </w:rPr>
            </w:pPr>
            <w:r w:rsidRPr="004E09A7">
              <w:rPr>
                <w:color w:val="000000"/>
                <w:sz w:val="21"/>
                <w:szCs w:val="21"/>
              </w:rPr>
              <w:t>Leonard K.I.</w:t>
            </w:r>
          </w:p>
        </w:tc>
        <w:tc>
          <w:tcPr>
            <w:tcW w:w="1798" w:type="pct"/>
            <w:shd w:val="clear" w:color="auto" w:fill="auto"/>
            <w:hideMark/>
          </w:tcPr>
          <w:p w14:paraId="7E40CAAF" w14:textId="77777777" w:rsidR="00C50C2F" w:rsidRPr="004E09A7" w:rsidRDefault="00C50C2F" w:rsidP="00FC4727">
            <w:pPr>
              <w:spacing w:line="360" w:lineRule="auto"/>
              <w:rPr>
                <w:color w:val="000000"/>
                <w:sz w:val="21"/>
                <w:szCs w:val="21"/>
              </w:rPr>
            </w:pPr>
            <w:r w:rsidRPr="004E09A7">
              <w:rPr>
                <w:color w:val="000000"/>
                <w:sz w:val="21"/>
                <w:szCs w:val="21"/>
              </w:rPr>
              <w:t>Family firms in Hyderabad: Gujarati, Goswami, and Marwari patterns of adoption, marriage, and inheritance</w:t>
            </w:r>
          </w:p>
        </w:tc>
        <w:tc>
          <w:tcPr>
            <w:tcW w:w="391" w:type="pct"/>
            <w:shd w:val="clear" w:color="auto" w:fill="auto"/>
            <w:hideMark/>
          </w:tcPr>
          <w:p w14:paraId="16AC8527" w14:textId="77777777" w:rsidR="00C50C2F" w:rsidRPr="004E09A7" w:rsidRDefault="00C50C2F" w:rsidP="00FC4727">
            <w:pPr>
              <w:spacing w:line="360" w:lineRule="auto"/>
              <w:rPr>
                <w:color w:val="000000"/>
                <w:sz w:val="21"/>
                <w:szCs w:val="21"/>
              </w:rPr>
            </w:pPr>
            <w:r w:rsidRPr="004E09A7">
              <w:rPr>
                <w:color w:val="000000"/>
                <w:sz w:val="21"/>
                <w:szCs w:val="21"/>
              </w:rPr>
              <w:t>2011</w:t>
            </w:r>
          </w:p>
        </w:tc>
        <w:tc>
          <w:tcPr>
            <w:tcW w:w="1249" w:type="pct"/>
            <w:shd w:val="clear" w:color="auto" w:fill="auto"/>
            <w:hideMark/>
          </w:tcPr>
          <w:p w14:paraId="737CDA18" w14:textId="77777777" w:rsidR="00C50C2F" w:rsidRPr="004E09A7" w:rsidRDefault="00C50C2F" w:rsidP="00FC4727">
            <w:pPr>
              <w:spacing w:line="360" w:lineRule="auto"/>
              <w:rPr>
                <w:color w:val="000000"/>
                <w:sz w:val="21"/>
                <w:szCs w:val="21"/>
              </w:rPr>
            </w:pPr>
            <w:r w:rsidRPr="004E09A7">
              <w:rPr>
                <w:color w:val="000000"/>
                <w:sz w:val="21"/>
                <w:szCs w:val="21"/>
              </w:rPr>
              <w:t>Comparative Studies in Society and History</w:t>
            </w:r>
          </w:p>
        </w:tc>
      </w:tr>
      <w:tr w:rsidR="00C50C2F" w:rsidRPr="004E09A7" w14:paraId="22B03A8F" w14:textId="77777777" w:rsidTr="00FC4727">
        <w:trPr>
          <w:trHeight w:val="20"/>
        </w:trPr>
        <w:tc>
          <w:tcPr>
            <w:tcW w:w="349" w:type="pct"/>
            <w:shd w:val="clear" w:color="auto" w:fill="auto"/>
            <w:noWrap/>
            <w:hideMark/>
          </w:tcPr>
          <w:p w14:paraId="64848B24" w14:textId="77777777" w:rsidR="00C50C2F" w:rsidRPr="004E09A7" w:rsidRDefault="00C50C2F" w:rsidP="00FC4727">
            <w:pPr>
              <w:spacing w:line="360" w:lineRule="auto"/>
              <w:rPr>
                <w:color w:val="000000"/>
                <w:sz w:val="21"/>
                <w:szCs w:val="21"/>
              </w:rPr>
            </w:pPr>
            <w:r w:rsidRPr="004E09A7">
              <w:rPr>
                <w:color w:val="000000"/>
                <w:sz w:val="21"/>
                <w:szCs w:val="21"/>
              </w:rPr>
              <w:t>14</w:t>
            </w:r>
          </w:p>
        </w:tc>
        <w:tc>
          <w:tcPr>
            <w:tcW w:w="1213" w:type="pct"/>
            <w:shd w:val="clear" w:color="auto" w:fill="auto"/>
            <w:noWrap/>
            <w:hideMark/>
          </w:tcPr>
          <w:p w14:paraId="4BDACBEE" w14:textId="77777777" w:rsidR="00C50C2F" w:rsidRPr="004E09A7" w:rsidRDefault="00C50C2F" w:rsidP="00FC4727">
            <w:pPr>
              <w:spacing w:line="360" w:lineRule="auto"/>
              <w:rPr>
                <w:color w:val="000000"/>
                <w:sz w:val="21"/>
                <w:szCs w:val="21"/>
              </w:rPr>
            </w:pPr>
            <w:r w:rsidRPr="004E09A7">
              <w:rPr>
                <w:color w:val="000000"/>
                <w:sz w:val="21"/>
                <w:szCs w:val="21"/>
              </w:rPr>
              <w:t>Sengupta A.</w:t>
            </w:r>
          </w:p>
        </w:tc>
        <w:tc>
          <w:tcPr>
            <w:tcW w:w="1798" w:type="pct"/>
            <w:shd w:val="clear" w:color="auto" w:fill="auto"/>
            <w:hideMark/>
          </w:tcPr>
          <w:p w14:paraId="23CE39DC" w14:textId="77777777" w:rsidR="00C50C2F" w:rsidRPr="004E09A7" w:rsidRDefault="00C50C2F" w:rsidP="00FC4727">
            <w:pPr>
              <w:spacing w:line="360" w:lineRule="auto"/>
              <w:rPr>
                <w:color w:val="000000"/>
                <w:sz w:val="21"/>
                <w:szCs w:val="21"/>
              </w:rPr>
            </w:pPr>
            <w:r w:rsidRPr="004E09A7">
              <w:rPr>
                <w:color w:val="000000"/>
                <w:sz w:val="21"/>
                <w:szCs w:val="21"/>
              </w:rPr>
              <w:t>Network strategy and access to business finance: Indian entrepreneurs in the information and communication technology industry</w:t>
            </w:r>
          </w:p>
        </w:tc>
        <w:tc>
          <w:tcPr>
            <w:tcW w:w="391" w:type="pct"/>
            <w:shd w:val="clear" w:color="auto" w:fill="auto"/>
            <w:hideMark/>
          </w:tcPr>
          <w:p w14:paraId="398E82F1" w14:textId="77777777" w:rsidR="00C50C2F" w:rsidRPr="004E09A7" w:rsidRDefault="00C50C2F" w:rsidP="00FC4727">
            <w:pPr>
              <w:spacing w:line="360" w:lineRule="auto"/>
              <w:rPr>
                <w:color w:val="000000"/>
                <w:sz w:val="21"/>
                <w:szCs w:val="21"/>
              </w:rPr>
            </w:pPr>
            <w:r w:rsidRPr="004E09A7">
              <w:rPr>
                <w:color w:val="000000"/>
                <w:sz w:val="21"/>
                <w:szCs w:val="21"/>
              </w:rPr>
              <w:t>2011</w:t>
            </w:r>
          </w:p>
        </w:tc>
        <w:tc>
          <w:tcPr>
            <w:tcW w:w="1249" w:type="pct"/>
            <w:shd w:val="clear" w:color="auto" w:fill="auto"/>
            <w:hideMark/>
          </w:tcPr>
          <w:p w14:paraId="2B421F1C" w14:textId="77777777" w:rsidR="00C50C2F" w:rsidRPr="004E09A7" w:rsidRDefault="00C50C2F" w:rsidP="00FC4727">
            <w:pPr>
              <w:spacing w:line="360" w:lineRule="auto"/>
              <w:rPr>
                <w:color w:val="000000"/>
                <w:sz w:val="21"/>
                <w:szCs w:val="21"/>
              </w:rPr>
            </w:pPr>
            <w:r w:rsidRPr="004E09A7">
              <w:rPr>
                <w:color w:val="000000"/>
                <w:sz w:val="21"/>
                <w:szCs w:val="21"/>
              </w:rPr>
              <w:t>Journal of Entrepreneurship</w:t>
            </w:r>
          </w:p>
        </w:tc>
      </w:tr>
      <w:tr w:rsidR="00C50C2F" w:rsidRPr="004E09A7" w14:paraId="7EAB50FB" w14:textId="77777777" w:rsidTr="00FC4727">
        <w:trPr>
          <w:trHeight w:val="20"/>
        </w:trPr>
        <w:tc>
          <w:tcPr>
            <w:tcW w:w="349" w:type="pct"/>
            <w:shd w:val="clear" w:color="auto" w:fill="auto"/>
            <w:noWrap/>
            <w:hideMark/>
          </w:tcPr>
          <w:p w14:paraId="5DC33B11" w14:textId="77777777" w:rsidR="00C50C2F" w:rsidRPr="004E09A7" w:rsidRDefault="00C50C2F" w:rsidP="00FC4727">
            <w:pPr>
              <w:spacing w:line="360" w:lineRule="auto"/>
              <w:rPr>
                <w:color w:val="000000"/>
                <w:sz w:val="21"/>
                <w:szCs w:val="21"/>
              </w:rPr>
            </w:pPr>
            <w:r w:rsidRPr="004E09A7">
              <w:rPr>
                <w:color w:val="000000"/>
                <w:sz w:val="21"/>
                <w:szCs w:val="21"/>
              </w:rPr>
              <w:t>15</w:t>
            </w:r>
          </w:p>
        </w:tc>
        <w:tc>
          <w:tcPr>
            <w:tcW w:w="1213" w:type="pct"/>
            <w:shd w:val="clear" w:color="auto" w:fill="auto"/>
            <w:noWrap/>
            <w:hideMark/>
          </w:tcPr>
          <w:p w14:paraId="25BDE115" w14:textId="77777777" w:rsidR="00C50C2F" w:rsidRPr="004E09A7" w:rsidRDefault="00C50C2F" w:rsidP="00FC4727">
            <w:pPr>
              <w:spacing w:line="360" w:lineRule="auto"/>
              <w:rPr>
                <w:color w:val="000000"/>
                <w:sz w:val="21"/>
                <w:szCs w:val="21"/>
              </w:rPr>
            </w:pPr>
            <w:r w:rsidRPr="004E09A7">
              <w:rPr>
                <w:color w:val="000000"/>
                <w:sz w:val="21"/>
                <w:szCs w:val="21"/>
              </w:rPr>
              <w:t>Howorth C.; Moro A.</w:t>
            </w:r>
          </w:p>
        </w:tc>
        <w:tc>
          <w:tcPr>
            <w:tcW w:w="1798" w:type="pct"/>
            <w:shd w:val="clear" w:color="auto" w:fill="auto"/>
            <w:hideMark/>
          </w:tcPr>
          <w:p w14:paraId="0070974F" w14:textId="77777777" w:rsidR="00C50C2F" w:rsidRPr="004E09A7" w:rsidRDefault="00C50C2F" w:rsidP="00FC4727">
            <w:pPr>
              <w:spacing w:line="360" w:lineRule="auto"/>
              <w:rPr>
                <w:color w:val="000000"/>
                <w:sz w:val="21"/>
                <w:szCs w:val="21"/>
              </w:rPr>
            </w:pPr>
            <w:r w:rsidRPr="004E09A7">
              <w:rPr>
                <w:color w:val="000000"/>
                <w:sz w:val="21"/>
                <w:szCs w:val="21"/>
              </w:rPr>
              <w:t>Trustworthiness and interest rates: An empirical study of Italian SMEs</w:t>
            </w:r>
          </w:p>
        </w:tc>
        <w:tc>
          <w:tcPr>
            <w:tcW w:w="391" w:type="pct"/>
            <w:shd w:val="clear" w:color="auto" w:fill="auto"/>
            <w:hideMark/>
          </w:tcPr>
          <w:p w14:paraId="7A695968" w14:textId="77777777" w:rsidR="00C50C2F" w:rsidRPr="004E09A7" w:rsidRDefault="00C50C2F" w:rsidP="00FC4727">
            <w:pPr>
              <w:spacing w:line="360" w:lineRule="auto"/>
              <w:rPr>
                <w:color w:val="000000"/>
                <w:sz w:val="21"/>
                <w:szCs w:val="21"/>
              </w:rPr>
            </w:pPr>
            <w:r w:rsidRPr="004E09A7">
              <w:rPr>
                <w:color w:val="000000"/>
                <w:sz w:val="21"/>
                <w:szCs w:val="21"/>
              </w:rPr>
              <w:t>2012</w:t>
            </w:r>
          </w:p>
        </w:tc>
        <w:tc>
          <w:tcPr>
            <w:tcW w:w="1249" w:type="pct"/>
            <w:shd w:val="clear" w:color="auto" w:fill="auto"/>
            <w:hideMark/>
          </w:tcPr>
          <w:p w14:paraId="3697F553" w14:textId="77777777" w:rsidR="00C50C2F" w:rsidRPr="004E09A7" w:rsidRDefault="00C50C2F" w:rsidP="00FC4727">
            <w:pPr>
              <w:spacing w:line="360" w:lineRule="auto"/>
              <w:rPr>
                <w:color w:val="000000"/>
                <w:sz w:val="21"/>
                <w:szCs w:val="21"/>
              </w:rPr>
            </w:pPr>
            <w:r w:rsidRPr="004E09A7">
              <w:rPr>
                <w:color w:val="000000"/>
                <w:sz w:val="21"/>
                <w:szCs w:val="21"/>
              </w:rPr>
              <w:t>Small Business Economics</w:t>
            </w:r>
          </w:p>
        </w:tc>
      </w:tr>
      <w:tr w:rsidR="00C50C2F" w:rsidRPr="004E09A7" w14:paraId="192F7626" w14:textId="77777777" w:rsidTr="00FC4727">
        <w:trPr>
          <w:trHeight w:val="20"/>
        </w:trPr>
        <w:tc>
          <w:tcPr>
            <w:tcW w:w="349" w:type="pct"/>
            <w:shd w:val="clear" w:color="auto" w:fill="auto"/>
            <w:noWrap/>
            <w:hideMark/>
          </w:tcPr>
          <w:p w14:paraId="0D4EB99A" w14:textId="77777777" w:rsidR="00C50C2F" w:rsidRPr="004E09A7" w:rsidRDefault="00C50C2F" w:rsidP="00FC4727">
            <w:pPr>
              <w:spacing w:line="360" w:lineRule="auto"/>
              <w:rPr>
                <w:color w:val="000000"/>
                <w:sz w:val="21"/>
                <w:szCs w:val="21"/>
              </w:rPr>
            </w:pPr>
            <w:r w:rsidRPr="004E09A7">
              <w:rPr>
                <w:color w:val="000000"/>
                <w:sz w:val="21"/>
                <w:szCs w:val="21"/>
              </w:rPr>
              <w:lastRenderedPageBreak/>
              <w:t>16</w:t>
            </w:r>
          </w:p>
        </w:tc>
        <w:tc>
          <w:tcPr>
            <w:tcW w:w="1213" w:type="pct"/>
            <w:shd w:val="clear" w:color="auto" w:fill="auto"/>
            <w:noWrap/>
            <w:hideMark/>
          </w:tcPr>
          <w:p w14:paraId="20330BB5" w14:textId="77777777" w:rsidR="00C50C2F" w:rsidRPr="004E09A7" w:rsidRDefault="00C50C2F" w:rsidP="00FC4727">
            <w:pPr>
              <w:spacing w:line="360" w:lineRule="auto"/>
              <w:rPr>
                <w:color w:val="000000"/>
                <w:sz w:val="21"/>
                <w:szCs w:val="21"/>
              </w:rPr>
            </w:pPr>
            <w:r w:rsidRPr="004E09A7">
              <w:rPr>
                <w:color w:val="000000"/>
                <w:sz w:val="21"/>
                <w:szCs w:val="21"/>
              </w:rPr>
              <w:t>Badulescu D.; Badulescu A.</w:t>
            </w:r>
          </w:p>
        </w:tc>
        <w:tc>
          <w:tcPr>
            <w:tcW w:w="1798" w:type="pct"/>
            <w:shd w:val="clear" w:color="auto" w:fill="auto"/>
            <w:hideMark/>
          </w:tcPr>
          <w:p w14:paraId="6154F286" w14:textId="77777777" w:rsidR="00C50C2F" w:rsidRPr="004E09A7" w:rsidRDefault="00C50C2F" w:rsidP="00FC4727">
            <w:pPr>
              <w:spacing w:line="360" w:lineRule="auto"/>
              <w:rPr>
                <w:color w:val="000000"/>
                <w:sz w:val="21"/>
                <w:szCs w:val="21"/>
              </w:rPr>
            </w:pPr>
            <w:r w:rsidRPr="004E09A7">
              <w:rPr>
                <w:color w:val="000000"/>
                <w:sz w:val="21"/>
                <w:szCs w:val="21"/>
              </w:rPr>
              <w:t>SMEs financing needs and the relationship lending perspective. Theoretical considerations and empirical evidence</w:t>
            </w:r>
          </w:p>
        </w:tc>
        <w:tc>
          <w:tcPr>
            <w:tcW w:w="391" w:type="pct"/>
            <w:shd w:val="clear" w:color="auto" w:fill="auto"/>
            <w:hideMark/>
          </w:tcPr>
          <w:p w14:paraId="12E8DB5E" w14:textId="77777777" w:rsidR="00C50C2F" w:rsidRPr="004E09A7" w:rsidRDefault="00C50C2F" w:rsidP="00FC4727">
            <w:pPr>
              <w:spacing w:line="360" w:lineRule="auto"/>
              <w:rPr>
                <w:color w:val="000000"/>
                <w:sz w:val="21"/>
                <w:szCs w:val="21"/>
              </w:rPr>
            </w:pPr>
            <w:r w:rsidRPr="004E09A7">
              <w:rPr>
                <w:color w:val="000000"/>
                <w:sz w:val="21"/>
                <w:szCs w:val="21"/>
              </w:rPr>
              <w:t>2012</w:t>
            </w:r>
          </w:p>
        </w:tc>
        <w:tc>
          <w:tcPr>
            <w:tcW w:w="1249" w:type="pct"/>
            <w:shd w:val="clear" w:color="auto" w:fill="auto"/>
            <w:hideMark/>
          </w:tcPr>
          <w:p w14:paraId="0A347314" w14:textId="77777777" w:rsidR="00C50C2F" w:rsidRPr="004E09A7" w:rsidRDefault="00C50C2F" w:rsidP="00FC4727">
            <w:pPr>
              <w:spacing w:line="360" w:lineRule="auto"/>
              <w:rPr>
                <w:color w:val="000000"/>
                <w:sz w:val="21"/>
                <w:szCs w:val="21"/>
              </w:rPr>
            </w:pPr>
            <w:r w:rsidRPr="004E09A7">
              <w:rPr>
                <w:color w:val="000000"/>
                <w:sz w:val="21"/>
                <w:szCs w:val="21"/>
              </w:rPr>
              <w:t>Metalurgia International</w:t>
            </w:r>
          </w:p>
        </w:tc>
      </w:tr>
      <w:tr w:rsidR="00C50C2F" w:rsidRPr="004E09A7" w14:paraId="48324489" w14:textId="77777777" w:rsidTr="00FC4727">
        <w:trPr>
          <w:trHeight w:val="20"/>
        </w:trPr>
        <w:tc>
          <w:tcPr>
            <w:tcW w:w="349" w:type="pct"/>
            <w:shd w:val="clear" w:color="auto" w:fill="auto"/>
            <w:noWrap/>
            <w:hideMark/>
          </w:tcPr>
          <w:p w14:paraId="4CD445E7" w14:textId="77777777" w:rsidR="00C50C2F" w:rsidRPr="004E09A7" w:rsidRDefault="00C50C2F" w:rsidP="00FC4727">
            <w:pPr>
              <w:spacing w:line="360" w:lineRule="auto"/>
              <w:rPr>
                <w:color w:val="000000"/>
                <w:sz w:val="21"/>
                <w:szCs w:val="21"/>
              </w:rPr>
            </w:pPr>
            <w:r w:rsidRPr="004E09A7">
              <w:rPr>
                <w:color w:val="000000"/>
                <w:sz w:val="21"/>
                <w:szCs w:val="21"/>
              </w:rPr>
              <w:t>17</w:t>
            </w:r>
          </w:p>
        </w:tc>
        <w:tc>
          <w:tcPr>
            <w:tcW w:w="1213" w:type="pct"/>
            <w:shd w:val="clear" w:color="auto" w:fill="auto"/>
            <w:noWrap/>
            <w:hideMark/>
          </w:tcPr>
          <w:p w14:paraId="068A8E4E" w14:textId="77777777" w:rsidR="00C50C2F" w:rsidRPr="004E09A7" w:rsidRDefault="00C50C2F" w:rsidP="00FC4727">
            <w:pPr>
              <w:spacing w:line="360" w:lineRule="auto"/>
              <w:rPr>
                <w:color w:val="000000"/>
                <w:sz w:val="21"/>
                <w:szCs w:val="21"/>
              </w:rPr>
            </w:pPr>
            <w:r w:rsidRPr="004E09A7">
              <w:rPr>
                <w:color w:val="000000"/>
                <w:sz w:val="21"/>
                <w:szCs w:val="21"/>
              </w:rPr>
              <w:t>Saparito P.; Elam A.; Brush C.</w:t>
            </w:r>
          </w:p>
        </w:tc>
        <w:tc>
          <w:tcPr>
            <w:tcW w:w="1798" w:type="pct"/>
            <w:shd w:val="clear" w:color="auto" w:fill="auto"/>
            <w:hideMark/>
          </w:tcPr>
          <w:p w14:paraId="0C820295" w14:textId="77777777" w:rsidR="00C50C2F" w:rsidRPr="004E09A7" w:rsidRDefault="00C50C2F" w:rsidP="00FC4727">
            <w:pPr>
              <w:spacing w:line="360" w:lineRule="auto"/>
              <w:rPr>
                <w:color w:val="000000"/>
                <w:sz w:val="21"/>
                <w:szCs w:val="21"/>
              </w:rPr>
            </w:pPr>
            <w:r w:rsidRPr="004E09A7">
              <w:rPr>
                <w:color w:val="000000"/>
                <w:sz w:val="21"/>
                <w:szCs w:val="21"/>
              </w:rPr>
              <w:t>Bank-Firm Relationships: Do Perceptions Vary by Gender?</w:t>
            </w:r>
          </w:p>
        </w:tc>
        <w:tc>
          <w:tcPr>
            <w:tcW w:w="391" w:type="pct"/>
            <w:shd w:val="clear" w:color="auto" w:fill="auto"/>
            <w:hideMark/>
          </w:tcPr>
          <w:p w14:paraId="72A9C31A" w14:textId="77777777" w:rsidR="00C50C2F" w:rsidRPr="004E09A7" w:rsidRDefault="00C50C2F" w:rsidP="00FC4727">
            <w:pPr>
              <w:spacing w:line="360" w:lineRule="auto"/>
              <w:rPr>
                <w:color w:val="000000"/>
                <w:sz w:val="21"/>
                <w:szCs w:val="21"/>
              </w:rPr>
            </w:pPr>
            <w:r w:rsidRPr="004E09A7">
              <w:rPr>
                <w:color w:val="000000"/>
                <w:sz w:val="21"/>
                <w:szCs w:val="21"/>
              </w:rPr>
              <w:t>2013</w:t>
            </w:r>
          </w:p>
        </w:tc>
        <w:tc>
          <w:tcPr>
            <w:tcW w:w="1249" w:type="pct"/>
            <w:shd w:val="clear" w:color="auto" w:fill="auto"/>
            <w:hideMark/>
          </w:tcPr>
          <w:p w14:paraId="75AEA664" w14:textId="77777777" w:rsidR="00C50C2F" w:rsidRPr="004E09A7" w:rsidRDefault="00C50C2F" w:rsidP="00FC4727">
            <w:pPr>
              <w:spacing w:line="360" w:lineRule="auto"/>
              <w:rPr>
                <w:color w:val="000000"/>
                <w:sz w:val="21"/>
                <w:szCs w:val="21"/>
              </w:rPr>
            </w:pPr>
            <w:r w:rsidRPr="004E09A7">
              <w:rPr>
                <w:color w:val="000000"/>
                <w:sz w:val="21"/>
                <w:szCs w:val="21"/>
              </w:rPr>
              <w:t>Entrepreneurship: Theory and Practice</w:t>
            </w:r>
          </w:p>
        </w:tc>
      </w:tr>
      <w:tr w:rsidR="00C50C2F" w:rsidRPr="004E09A7" w14:paraId="6E236FF7" w14:textId="77777777" w:rsidTr="00FC4727">
        <w:trPr>
          <w:trHeight w:val="20"/>
        </w:trPr>
        <w:tc>
          <w:tcPr>
            <w:tcW w:w="349" w:type="pct"/>
            <w:shd w:val="clear" w:color="auto" w:fill="auto"/>
            <w:noWrap/>
            <w:hideMark/>
          </w:tcPr>
          <w:p w14:paraId="4B7C1F80" w14:textId="77777777" w:rsidR="00C50C2F" w:rsidRPr="004E09A7" w:rsidRDefault="00C50C2F" w:rsidP="00FC4727">
            <w:pPr>
              <w:spacing w:line="360" w:lineRule="auto"/>
              <w:rPr>
                <w:color w:val="000000"/>
                <w:sz w:val="21"/>
                <w:szCs w:val="21"/>
              </w:rPr>
            </w:pPr>
            <w:r w:rsidRPr="004E09A7">
              <w:rPr>
                <w:color w:val="000000"/>
                <w:sz w:val="21"/>
                <w:szCs w:val="21"/>
              </w:rPr>
              <w:t>18</w:t>
            </w:r>
          </w:p>
        </w:tc>
        <w:tc>
          <w:tcPr>
            <w:tcW w:w="1213" w:type="pct"/>
            <w:shd w:val="clear" w:color="auto" w:fill="auto"/>
            <w:noWrap/>
            <w:hideMark/>
          </w:tcPr>
          <w:p w14:paraId="73D14245" w14:textId="77777777" w:rsidR="00C50C2F" w:rsidRPr="004E09A7" w:rsidRDefault="00C50C2F" w:rsidP="00FC4727">
            <w:pPr>
              <w:spacing w:line="360" w:lineRule="auto"/>
              <w:rPr>
                <w:color w:val="000000"/>
                <w:sz w:val="21"/>
                <w:szCs w:val="21"/>
              </w:rPr>
            </w:pPr>
            <w:r w:rsidRPr="004E09A7">
              <w:rPr>
                <w:color w:val="000000"/>
                <w:sz w:val="21"/>
                <w:szCs w:val="21"/>
              </w:rPr>
              <w:t>Broekaert W.</w:t>
            </w:r>
          </w:p>
        </w:tc>
        <w:tc>
          <w:tcPr>
            <w:tcW w:w="1798" w:type="pct"/>
            <w:shd w:val="clear" w:color="auto" w:fill="auto"/>
            <w:hideMark/>
          </w:tcPr>
          <w:p w14:paraId="3DE849ED" w14:textId="77777777" w:rsidR="00C50C2F" w:rsidRPr="004E09A7" w:rsidRDefault="00C50C2F" w:rsidP="00FC4727">
            <w:pPr>
              <w:spacing w:line="360" w:lineRule="auto"/>
              <w:rPr>
                <w:color w:val="000000"/>
                <w:sz w:val="21"/>
                <w:szCs w:val="21"/>
              </w:rPr>
            </w:pPr>
            <w:r w:rsidRPr="004E09A7">
              <w:rPr>
                <w:color w:val="000000"/>
                <w:sz w:val="21"/>
                <w:szCs w:val="21"/>
              </w:rPr>
              <w:t>Financial experts in a spider web. A social network analysis of the archives of Caecilius Iucundus and the Sulpicii</w:t>
            </w:r>
          </w:p>
        </w:tc>
        <w:tc>
          <w:tcPr>
            <w:tcW w:w="391" w:type="pct"/>
            <w:shd w:val="clear" w:color="auto" w:fill="auto"/>
            <w:hideMark/>
          </w:tcPr>
          <w:p w14:paraId="1368E27D" w14:textId="77777777" w:rsidR="00C50C2F" w:rsidRPr="004E09A7" w:rsidRDefault="00C50C2F" w:rsidP="00FC4727">
            <w:pPr>
              <w:spacing w:line="360" w:lineRule="auto"/>
              <w:rPr>
                <w:color w:val="000000"/>
                <w:sz w:val="21"/>
                <w:szCs w:val="21"/>
              </w:rPr>
            </w:pPr>
            <w:r w:rsidRPr="004E09A7">
              <w:rPr>
                <w:color w:val="000000"/>
                <w:sz w:val="21"/>
                <w:szCs w:val="21"/>
              </w:rPr>
              <w:t>2013</w:t>
            </w:r>
          </w:p>
        </w:tc>
        <w:tc>
          <w:tcPr>
            <w:tcW w:w="1249" w:type="pct"/>
            <w:shd w:val="clear" w:color="auto" w:fill="auto"/>
            <w:hideMark/>
          </w:tcPr>
          <w:p w14:paraId="39C5A3A3" w14:textId="77777777" w:rsidR="00C50C2F" w:rsidRPr="004E09A7" w:rsidRDefault="00C50C2F" w:rsidP="00FC4727">
            <w:pPr>
              <w:spacing w:line="360" w:lineRule="auto"/>
              <w:rPr>
                <w:color w:val="000000"/>
                <w:sz w:val="21"/>
                <w:szCs w:val="21"/>
              </w:rPr>
            </w:pPr>
            <w:r w:rsidRPr="004E09A7">
              <w:rPr>
                <w:color w:val="000000"/>
                <w:sz w:val="21"/>
                <w:szCs w:val="21"/>
              </w:rPr>
              <w:t>Klio</w:t>
            </w:r>
          </w:p>
        </w:tc>
      </w:tr>
      <w:tr w:rsidR="00C50C2F" w:rsidRPr="004E09A7" w14:paraId="13004951" w14:textId="77777777" w:rsidTr="00FC4727">
        <w:trPr>
          <w:trHeight w:val="20"/>
        </w:trPr>
        <w:tc>
          <w:tcPr>
            <w:tcW w:w="349" w:type="pct"/>
            <w:shd w:val="clear" w:color="auto" w:fill="auto"/>
            <w:noWrap/>
            <w:hideMark/>
          </w:tcPr>
          <w:p w14:paraId="608B4912" w14:textId="77777777" w:rsidR="00C50C2F" w:rsidRPr="004E09A7" w:rsidRDefault="00C50C2F" w:rsidP="00FC4727">
            <w:pPr>
              <w:spacing w:line="360" w:lineRule="auto"/>
              <w:rPr>
                <w:color w:val="000000"/>
                <w:sz w:val="21"/>
                <w:szCs w:val="21"/>
              </w:rPr>
            </w:pPr>
            <w:r w:rsidRPr="004E09A7">
              <w:rPr>
                <w:color w:val="000000"/>
                <w:sz w:val="21"/>
                <w:szCs w:val="21"/>
              </w:rPr>
              <w:t>19</w:t>
            </w:r>
          </w:p>
        </w:tc>
        <w:tc>
          <w:tcPr>
            <w:tcW w:w="1213" w:type="pct"/>
            <w:shd w:val="clear" w:color="auto" w:fill="auto"/>
            <w:noWrap/>
            <w:hideMark/>
          </w:tcPr>
          <w:p w14:paraId="5A7F1892" w14:textId="77777777" w:rsidR="00C50C2F" w:rsidRPr="004E09A7" w:rsidRDefault="00C50C2F" w:rsidP="00FC4727">
            <w:pPr>
              <w:spacing w:line="360" w:lineRule="auto"/>
              <w:rPr>
                <w:color w:val="000000"/>
                <w:sz w:val="21"/>
                <w:szCs w:val="21"/>
              </w:rPr>
            </w:pPr>
            <w:r w:rsidRPr="004E09A7">
              <w:rPr>
                <w:color w:val="000000"/>
                <w:sz w:val="21"/>
                <w:szCs w:val="21"/>
              </w:rPr>
              <w:t>Moro A.; Fink M.</w:t>
            </w:r>
          </w:p>
        </w:tc>
        <w:tc>
          <w:tcPr>
            <w:tcW w:w="1798" w:type="pct"/>
            <w:shd w:val="clear" w:color="auto" w:fill="auto"/>
            <w:hideMark/>
          </w:tcPr>
          <w:p w14:paraId="58DE7B7E" w14:textId="77777777" w:rsidR="00C50C2F" w:rsidRPr="004E09A7" w:rsidRDefault="00C50C2F" w:rsidP="00FC4727">
            <w:pPr>
              <w:spacing w:line="360" w:lineRule="auto"/>
              <w:rPr>
                <w:color w:val="000000"/>
                <w:sz w:val="21"/>
                <w:szCs w:val="21"/>
              </w:rPr>
            </w:pPr>
            <w:r w:rsidRPr="004E09A7">
              <w:rPr>
                <w:color w:val="000000"/>
                <w:sz w:val="21"/>
                <w:szCs w:val="21"/>
              </w:rPr>
              <w:t>Loan managers' trust and credit access for SMEs</w:t>
            </w:r>
          </w:p>
        </w:tc>
        <w:tc>
          <w:tcPr>
            <w:tcW w:w="391" w:type="pct"/>
            <w:shd w:val="clear" w:color="auto" w:fill="auto"/>
            <w:hideMark/>
          </w:tcPr>
          <w:p w14:paraId="6A348489" w14:textId="77777777" w:rsidR="00C50C2F" w:rsidRPr="004E09A7" w:rsidRDefault="00C50C2F" w:rsidP="00FC4727">
            <w:pPr>
              <w:spacing w:line="360" w:lineRule="auto"/>
              <w:rPr>
                <w:color w:val="000000"/>
                <w:sz w:val="21"/>
                <w:szCs w:val="21"/>
              </w:rPr>
            </w:pPr>
            <w:r w:rsidRPr="004E09A7">
              <w:rPr>
                <w:color w:val="000000"/>
                <w:sz w:val="21"/>
                <w:szCs w:val="21"/>
              </w:rPr>
              <w:t>2013</w:t>
            </w:r>
          </w:p>
        </w:tc>
        <w:tc>
          <w:tcPr>
            <w:tcW w:w="1249" w:type="pct"/>
            <w:shd w:val="clear" w:color="auto" w:fill="auto"/>
            <w:hideMark/>
          </w:tcPr>
          <w:p w14:paraId="7BCD6DF5" w14:textId="77777777" w:rsidR="00C50C2F" w:rsidRPr="004E09A7" w:rsidRDefault="00C50C2F" w:rsidP="00FC4727">
            <w:pPr>
              <w:spacing w:line="360" w:lineRule="auto"/>
              <w:rPr>
                <w:color w:val="000000"/>
                <w:sz w:val="21"/>
                <w:szCs w:val="21"/>
              </w:rPr>
            </w:pPr>
            <w:r w:rsidRPr="004E09A7">
              <w:rPr>
                <w:color w:val="000000"/>
                <w:sz w:val="21"/>
                <w:szCs w:val="21"/>
              </w:rPr>
              <w:t>Journal of Banking and Finance</w:t>
            </w:r>
          </w:p>
        </w:tc>
      </w:tr>
      <w:tr w:rsidR="00C50C2F" w:rsidRPr="004E09A7" w14:paraId="3C802231" w14:textId="77777777" w:rsidTr="00FC4727">
        <w:trPr>
          <w:trHeight w:val="20"/>
        </w:trPr>
        <w:tc>
          <w:tcPr>
            <w:tcW w:w="349" w:type="pct"/>
            <w:shd w:val="clear" w:color="auto" w:fill="auto"/>
            <w:noWrap/>
            <w:hideMark/>
          </w:tcPr>
          <w:p w14:paraId="0D095EE7" w14:textId="77777777" w:rsidR="00C50C2F" w:rsidRPr="004E09A7" w:rsidRDefault="00C50C2F" w:rsidP="00FC4727">
            <w:pPr>
              <w:spacing w:line="360" w:lineRule="auto"/>
              <w:rPr>
                <w:color w:val="000000"/>
                <w:sz w:val="21"/>
                <w:szCs w:val="21"/>
              </w:rPr>
            </w:pPr>
            <w:r w:rsidRPr="004E09A7">
              <w:rPr>
                <w:color w:val="000000"/>
                <w:sz w:val="21"/>
                <w:szCs w:val="21"/>
              </w:rPr>
              <w:t>20</w:t>
            </w:r>
          </w:p>
        </w:tc>
        <w:tc>
          <w:tcPr>
            <w:tcW w:w="1213" w:type="pct"/>
            <w:shd w:val="clear" w:color="auto" w:fill="auto"/>
            <w:noWrap/>
            <w:hideMark/>
          </w:tcPr>
          <w:p w14:paraId="3B8A796B" w14:textId="77777777" w:rsidR="00C50C2F" w:rsidRPr="004E09A7" w:rsidRDefault="00C50C2F" w:rsidP="00FC4727">
            <w:pPr>
              <w:spacing w:line="360" w:lineRule="auto"/>
              <w:rPr>
                <w:color w:val="000000"/>
                <w:sz w:val="21"/>
                <w:szCs w:val="21"/>
              </w:rPr>
            </w:pPr>
            <w:r w:rsidRPr="004E09A7">
              <w:rPr>
                <w:color w:val="000000"/>
                <w:sz w:val="21"/>
                <w:szCs w:val="21"/>
              </w:rPr>
              <w:t>Durkin M.; McGowan P.; Babb C.</w:t>
            </w:r>
          </w:p>
        </w:tc>
        <w:tc>
          <w:tcPr>
            <w:tcW w:w="1798" w:type="pct"/>
            <w:shd w:val="clear" w:color="auto" w:fill="auto"/>
            <w:hideMark/>
          </w:tcPr>
          <w:p w14:paraId="4A60CBDF" w14:textId="77777777" w:rsidR="00C50C2F" w:rsidRPr="004E09A7" w:rsidRDefault="00C50C2F" w:rsidP="00FC4727">
            <w:pPr>
              <w:spacing w:line="360" w:lineRule="auto"/>
              <w:rPr>
                <w:color w:val="000000"/>
                <w:sz w:val="21"/>
                <w:szCs w:val="21"/>
              </w:rPr>
            </w:pPr>
            <w:r w:rsidRPr="004E09A7">
              <w:rPr>
                <w:color w:val="000000"/>
                <w:sz w:val="21"/>
                <w:szCs w:val="21"/>
              </w:rPr>
              <w:t>Banking support for entrepreneurial new venturers: Toward greater mutual understanding</w:t>
            </w:r>
          </w:p>
        </w:tc>
        <w:tc>
          <w:tcPr>
            <w:tcW w:w="391" w:type="pct"/>
            <w:shd w:val="clear" w:color="auto" w:fill="auto"/>
            <w:hideMark/>
          </w:tcPr>
          <w:p w14:paraId="7E7A0738" w14:textId="77777777" w:rsidR="00C50C2F" w:rsidRPr="004E09A7" w:rsidRDefault="00C50C2F" w:rsidP="00FC4727">
            <w:pPr>
              <w:spacing w:line="360" w:lineRule="auto"/>
              <w:rPr>
                <w:color w:val="000000"/>
                <w:sz w:val="21"/>
                <w:szCs w:val="21"/>
              </w:rPr>
            </w:pPr>
            <w:r w:rsidRPr="004E09A7">
              <w:rPr>
                <w:color w:val="000000"/>
                <w:sz w:val="21"/>
                <w:szCs w:val="21"/>
              </w:rPr>
              <w:t>2013</w:t>
            </w:r>
          </w:p>
        </w:tc>
        <w:tc>
          <w:tcPr>
            <w:tcW w:w="1249" w:type="pct"/>
            <w:shd w:val="clear" w:color="auto" w:fill="auto"/>
            <w:hideMark/>
          </w:tcPr>
          <w:p w14:paraId="2A73EE0D" w14:textId="77777777" w:rsidR="00C50C2F" w:rsidRPr="004E09A7" w:rsidRDefault="00C50C2F" w:rsidP="00FC4727">
            <w:pPr>
              <w:spacing w:line="360" w:lineRule="auto"/>
              <w:rPr>
                <w:color w:val="000000"/>
                <w:sz w:val="21"/>
                <w:szCs w:val="21"/>
              </w:rPr>
            </w:pPr>
            <w:r w:rsidRPr="004E09A7">
              <w:rPr>
                <w:color w:val="000000"/>
                <w:sz w:val="21"/>
                <w:szCs w:val="21"/>
              </w:rPr>
              <w:t>Journal of Small Business and Enterprise Development</w:t>
            </w:r>
          </w:p>
        </w:tc>
      </w:tr>
      <w:tr w:rsidR="00C50C2F" w:rsidRPr="004E09A7" w14:paraId="6C3A4595" w14:textId="77777777" w:rsidTr="00FC4727">
        <w:trPr>
          <w:trHeight w:val="20"/>
        </w:trPr>
        <w:tc>
          <w:tcPr>
            <w:tcW w:w="349" w:type="pct"/>
            <w:shd w:val="clear" w:color="auto" w:fill="auto"/>
            <w:noWrap/>
            <w:hideMark/>
          </w:tcPr>
          <w:p w14:paraId="1AAC97DB" w14:textId="77777777" w:rsidR="00C50C2F" w:rsidRPr="004E09A7" w:rsidRDefault="00C50C2F" w:rsidP="00FC4727">
            <w:pPr>
              <w:spacing w:line="360" w:lineRule="auto"/>
              <w:rPr>
                <w:color w:val="000000"/>
                <w:sz w:val="21"/>
                <w:szCs w:val="21"/>
              </w:rPr>
            </w:pPr>
            <w:r w:rsidRPr="004E09A7">
              <w:rPr>
                <w:color w:val="000000"/>
                <w:sz w:val="21"/>
                <w:szCs w:val="21"/>
              </w:rPr>
              <w:t>21</w:t>
            </w:r>
          </w:p>
        </w:tc>
        <w:tc>
          <w:tcPr>
            <w:tcW w:w="1213" w:type="pct"/>
            <w:shd w:val="clear" w:color="auto" w:fill="auto"/>
            <w:noWrap/>
            <w:hideMark/>
          </w:tcPr>
          <w:p w14:paraId="6A4A6F2B" w14:textId="77777777" w:rsidR="00C50C2F" w:rsidRPr="004E09A7" w:rsidRDefault="00C50C2F" w:rsidP="00FC4727">
            <w:pPr>
              <w:spacing w:line="360" w:lineRule="auto"/>
              <w:rPr>
                <w:color w:val="000000"/>
                <w:sz w:val="21"/>
                <w:szCs w:val="21"/>
              </w:rPr>
            </w:pPr>
            <w:r w:rsidRPr="004E09A7">
              <w:rPr>
                <w:color w:val="000000"/>
                <w:sz w:val="21"/>
                <w:szCs w:val="21"/>
              </w:rPr>
              <w:t>Deng C.; Tang Y.; Hu M.-M.</w:t>
            </w:r>
          </w:p>
        </w:tc>
        <w:tc>
          <w:tcPr>
            <w:tcW w:w="1798" w:type="pct"/>
            <w:shd w:val="clear" w:color="auto" w:fill="auto"/>
            <w:hideMark/>
          </w:tcPr>
          <w:p w14:paraId="4497B0D1" w14:textId="77777777" w:rsidR="00C50C2F" w:rsidRPr="004E09A7" w:rsidRDefault="00C50C2F" w:rsidP="00FC4727">
            <w:pPr>
              <w:spacing w:line="360" w:lineRule="auto"/>
              <w:rPr>
                <w:color w:val="000000"/>
                <w:sz w:val="21"/>
                <w:szCs w:val="21"/>
              </w:rPr>
            </w:pPr>
            <w:r w:rsidRPr="004E09A7">
              <w:rPr>
                <w:color w:val="000000"/>
                <w:sz w:val="21"/>
                <w:szCs w:val="21"/>
              </w:rPr>
              <w:t>Trust and small and micro-enterprise lending: A game approach based on reciprocity and altruism and empirical analysis</w:t>
            </w:r>
          </w:p>
        </w:tc>
        <w:tc>
          <w:tcPr>
            <w:tcW w:w="391" w:type="pct"/>
            <w:shd w:val="clear" w:color="auto" w:fill="auto"/>
            <w:hideMark/>
          </w:tcPr>
          <w:p w14:paraId="0A6726DC" w14:textId="77777777" w:rsidR="00C50C2F" w:rsidRPr="004E09A7" w:rsidRDefault="00C50C2F" w:rsidP="00FC4727">
            <w:pPr>
              <w:spacing w:line="360" w:lineRule="auto"/>
              <w:rPr>
                <w:color w:val="000000"/>
                <w:sz w:val="21"/>
                <w:szCs w:val="21"/>
              </w:rPr>
            </w:pPr>
            <w:r w:rsidRPr="004E09A7">
              <w:rPr>
                <w:color w:val="000000"/>
                <w:sz w:val="21"/>
                <w:szCs w:val="21"/>
              </w:rPr>
              <w:t>2015</w:t>
            </w:r>
          </w:p>
        </w:tc>
        <w:tc>
          <w:tcPr>
            <w:tcW w:w="1249" w:type="pct"/>
            <w:shd w:val="clear" w:color="auto" w:fill="auto"/>
            <w:hideMark/>
          </w:tcPr>
          <w:p w14:paraId="324A6CBC" w14:textId="77777777" w:rsidR="00C50C2F" w:rsidRPr="004E09A7" w:rsidRDefault="00C50C2F" w:rsidP="00FC4727">
            <w:pPr>
              <w:spacing w:line="360" w:lineRule="auto"/>
              <w:rPr>
                <w:color w:val="000000"/>
                <w:sz w:val="21"/>
                <w:szCs w:val="21"/>
              </w:rPr>
            </w:pPr>
            <w:r w:rsidRPr="004E09A7">
              <w:rPr>
                <w:color w:val="000000"/>
                <w:sz w:val="21"/>
                <w:szCs w:val="21"/>
              </w:rPr>
              <w:t>Xitong Gongcheng Lilun yu Shijian/System Engineering Theory and Practice</w:t>
            </w:r>
          </w:p>
        </w:tc>
      </w:tr>
      <w:tr w:rsidR="00C50C2F" w:rsidRPr="004E09A7" w14:paraId="712974C4" w14:textId="77777777" w:rsidTr="00FC4727">
        <w:trPr>
          <w:trHeight w:val="20"/>
        </w:trPr>
        <w:tc>
          <w:tcPr>
            <w:tcW w:w="349" w:type="pct"/>
            <w:shd w:val="clear" w:color="auto" w:fill="auto"/>
            <w:noWrap/>
            <w:hideMark/>
          </w:tcPr>
          <w:p w14:paraId="128C4471" w14:textId="77777777" w:rsidR="00C50C2F" w:rsidRPr="004E09A7" w:rsidRDefault="00C50C2F" w:rsidP="00FC4727">
            <w:pPr>
              <w:spacing w:line="360" w:lineRule="auto"/>
              <w:rPr>
                <w:color w:val="000000"/>
                <w:sz w:val="21"/>
                <w:szCs w:val="21"/>
              </w:rPr>
            </w:pPr>
            <w:r w:rsidRPr="004E09A7">
              <w:rPr>
                <w:color w:val="000000"/>
                <w:sz w:val="21"/>
                <w:szCs w:val="21"/>
              </w:rPr>
              <w:t>22</w:t>
            </w:r>
          </w:p>
        </w:tc>
        <w:tc>
          <w:tcPr>
            <w:tcW w:w="1213" w:type="pct"/>
            <w:shd w:val="clear" w:color="auto" w:fill="auto"/>
            <w:noWrap/>
            <w:hideMark/>
          </w:tcPr>
          <w:p w14:paraId="2A2A5854" w14:textId="77777777" w:rsidR="00C50C2F" w:rsidRPr="004E09A7" w:rsidRDefault="00C50C2F" w:rsidP="00FC4727">
            <w:pPr>
              <w:spacing w:line="360" w:lineRule="auto"/>
              <w:rPr>
                <w:color w:val="000000"/>
                <w:sz w:val="21"/>
                <w:szCs w:val="21"/>
              </w:rPr>
            </w:pPr>
            <w:r w:rsidRPr="004E09A7">
              <w:rPr>
                <w:color w:val="000000"/>
                <w:sz w:val="21"/>
                <w:szCs w:val="21"/>
              </w:rPr>
              <w:t>Mendizabal A.; Lertxundi A.</w:t>
            </w:r>
          </w:p>
        </w:tc>
        <w:tc>
          <w:tcPr>
            <w:tcW w:w="1798" w:type="pct"/>
            <w:shd w:val="clear" w:color="auto" w:fill="auto"/>
            <w:hideMark/>
          </w:tcPr>
          <w:p w14:paraId="358B479D" w14:textId="77777777" w:rsidR="00C50C2F" w:rsidRPr="004E09A7" w:rsidRDefault="00C50C2F" w:rsidP="00FC4727">
            <w:pPr>
              <w:spacing w:line="360" w:lineRule="auto"/>
              <w:rPr>
                <w:color w:val="000000"/>
                <w:sz w:val="21"/>
                <w:szCs w:val="21"/>
              </w:rPr>
            </w:pPr>
            <w:r w:rsidRPr="004E09A7">
              <w:rPr>
                <w:color w:val="000000"/>
                <w:sz w:val="21"/>
                <w:szCs w:val="21"/>
              </w:rPr>
              <w:t>Financial crisis, credit rationing and banking relationship of the Spanish SME; [Crise financeira, racionamento de crédito e relação bancária das PMEs Espanholas]; [Crisis financiera, racionamiento de crédito y relación bancaria de las PYME Españolas]</w:t>
            </w:r>
          </w:p>
        </w:tc>
        <w:tc>
          <w:tcPr>
            <w:tcW w:w="391" w:type="pct"/>
            <w:shd w:val="clear" w:color="auto" w:fill="auto"/>
            <w:hideMark/>
          </w:tcPr>
          <w:p w14:paraId="3B47153F" w14:textId="77777777" w:rsidR="00C50C2F" w:rsidRPr="004E09A7" w:rsidRDefault="00C50C2F" w:rsidP="00FC4727">
            <w:pPr>
              <w:spacing w:line="360" w:lineRule="auto"/>
              <w:rPr>
                <w:color w:val="000000"/>
                <w:sz w:val="21"/>
                <w:szCs w:val="21"/>
              </w:rPr>
            </w:pPr>
            <w:r w:rsidRPr="004E09A7">
              <w:rPr>
                <w:color w:val="000000"/>
                <w:sz w:val="21"/>
                <w:szCs w:val="21"/>
              </w:rPr>
              <w:t>2015</w:t>
            </w:r>
          </w:p>
        </w:tc>
        <w:tc>
          <w:tcPr>
            <w:tcW w:w="1249" w:type="pct"/>
            <w:shd w:val="clear" w:color="auto" w:fill="auto"/>
            <w:hideMark/>
          </w:tcPr>
          <w:p w14:paraId="3106E91B" w14:textId="77777777" w:rsidR="00C50C2F" w:rsidRPr="004E09A7" w:rsidRDefault="00C50C2F" w:rsidP="00FC4727">
            <w:pPr>
              <w:spacing w:line="360" w:lineRule="auto"/>
              <w:rPr>
                <w:color w:val="000000"/>
                <w:sz w:val="21"/>
                <w:szCs w:val="21"/>
              </w:rPr>
            </w:pPr>
            <w:r w:rsidRPr="004E09A7">
              <w:rPr>
                <w:color w:val="000000"/>
                <w:sz w:val="21"/>
                <w:szCs w:val="21"/>
              </w:rPr>
              <w:t>Cuadernos de Administracion</w:t>
            </w:r>
          </w:p>
        </w:tc>
      </w:tr>
      <w:tr w:rsidR="00C50C2F" w:rsidRPr="004E09A7" w14:paraId="735CF417" w14:textId="77777777" w:rsidTr="00FC4727">
        <w:trPr>
          <w:trHeight w:val="20"/>
        </w:trPr>
        <w:tc>
          <w:tcPr>
            <w:tcW w:w="349" w:type="pct"/>
            <w:shd w:val="clear" w:color="auto" w:fill="auto"/>
            <w:noWrap/>
            <w:hideMark/>
          </w:tcPr>
          <w:p w14:paraId="5E7179BD" w14:textId="77777777" w:rsidR="00C50C2F" w:rsidRPr="004E09A7" w:rsidRDefault="00C50C2F" w:rsidP="00FC4727">
            <w:pPr>
              <w:spacing w:line="360" w:lineRule="auto"/>
              <w:rPr>
                <w:color w:val="000000"/>
                <w:sz w:val="21"/>
                <w:szCs w:val="21"/>
              </w:rPr>
            </w:pPr>
            <w:r w:rsidRPr="004E09A7">
              <w:rPr>
                <w:color w:val="000000"/>
                <w:sz w:val="21"/>
                <w:szCs w:val="21"/>
              </w:rPr>
              <w:t>23</w:t>
            </w:r>
          </w:p>
        </w:tc>
        <w:tc>
          <w:tcPr>
            <w:tcW w:w="1213" w:type="pct"/>
            <w:shd w:val="clear" w:color="auto" w:fill="auto"/>
            <w:noWrap/>
            <w:hideMark/>
          </w:tcPr>
          <w:p w14:paraId="42582F49" w14:textId="77777777" w:rsidR="00C50C2F" w:rsidRPr="004E09A7" w:rsidRDefault="00C50C2F" w:rsidP="00FC4727">
            <w:pPr>
              <w:spacing w:line="360" w:lineRule="auto"/>
              <w:rPr>
                <w:color w:val="000000"/>
                <w:sz w:val="21"/>
                <w:szCs w:val="21"/>
              </w:rPr>
            </w:pPr>
            <w:r w:rsidRPr="004E09A7">
              <w:rPr>
                <w:color w:val="000000"/>
                <w:sz w:val="21"/>
                <w:szCs w:val="21"/>
              </w:rPr>
              <w:t>Visentin M.; Scarpi D.</w:t>
            </w:r>
          </w:p>
        </w:tc>
        <w:tc>
          <w:tcPr>
            <w:tcW w:w="1798" w:type="pct"/>
            <w:shd w:val="clear" w:color="auto" w:fill="auto"/>
            <w:hideMark/>
          </w:tcPr>
          <w:p w14:paraId="4C1AE560" w14:textId="77777777" w:rsidR="00C50C2F" w:rsidRPr="004E09A7" w:rsidRDefault="00C50C2F" w:rsidP="00FC4727">
            <w:pPr>
              <w:spacing w:line="360" w:lineRule="auto"/>
              <w:rPr>
                <w:color w:val="000000"/>
                <w:sz w:val="21"/>
                <w:szCs w:val="21"/>
              </w:rPr>
            </w:pPr>
            <w:r w:rsidRPr="004E09A7">
              <w:rPr>
                <w:color w:val="000000"/>
                <w:sz w:val="21"/>
                <w:szCs w:val="21"/>
              </w:rPr>
              <w:t>Motivations of small firms to develop relationships with banks</w:t>
            </w:r>
          </w:p>
        </w:tc>
        <w:tc>
          <w:tcPr>
            <w:tcW w:w="391" w:type="pct"/>
            <w:shd w:val="clear" w:color="auto" w:fill="auto"/>
            <w:hideMark/>
          </w:tcPr>
          <w:p w14:paraId="3EDE7642" w14:textId="77777777" w:rsidR="00C50C2F" w:rsidRPr="004E09A7" w:rsidRDefault="00C50C2F" w:rsidP="00FC4727">
            <w:pPr>
              <w:spacing w:line="360" w:lineRule="auto"/>
              <w:rPr>
                <w:color w:val="000000"/>
                <w:sz w:val="21"/>
                <w:szCs w:val="21"/>
              </w:rPr>
            </w:pPr>
            <w:r w:rsidRPr="004E09A7">
              <w:rPr>
                <w:color w:val="000000"/>
                <w:sz w:val="21"/>
                <w:szCs w:val="21"/>
              </w:rPr>
              <w:t>2015</w:t>
            </w:r>
          </w:p>
        </w:tc>
        <w:tc>
          <w:tcPr>
            <w:tcW w:w="1249" w:type="pct"/>
            <w:shd w:val="clear" w:color="auto" w:fill="auto"/>
            <w:hideMark/>
          </w:tcPr>
          <w:p w14:paraId="776B8868" w14:textId="77777777" w:rsidR="00C50C2F" w:rsidRPr="004E09A7" w:rsidRDefault="00C50C2F" w:rsidP="00FC4727">
            <w:pPr>
              <w:spacing w:line="360" w:lineRule="auto"/>
              <w:rPr>
                <w:color w:val="000000"/>
                <w:sz w:val="21"/>
                <w:szCs w:val="21"/>
              </w:rPr>
            </w:pPr>
            <w:r w:rsidRPr="004E09A7">
              <w:rPr>
                <w:color w:val="000000"/>
                <w:sz w:val="21"/>
                <w:szCs w:val="21"/>
              </w:rPr>
              <w:t>Journal of Business and Industrial Marketing</w:t>
            </w:r>
          </w:p>
        </w:tc>
      </w:tr>
      <w:tr w:rsidR="00C50C2F" w:rsidRPr="004E09A7" w14:paraId="1A849BBF" w14:textId="77777777" w:rsidTr="00FC4727">
        <w:trPr>
          <w:trHeight w:val="20"/>
        </w:trPr>
        <w:tc>
          <w:tcPr>
            <w:tcW w:w="349" w:type="pct"/>
            <w:shd w:val="clear" w:color="auto" w:fill="auto"/>
            <w:noWrap/>
            <w:hideMark/>
          </w:tcPr>
          <w:p w14:paraId="500D0F5D" w14:textId="77777777" w:rsidR="00C50C2F" w:rsidRPr="004E09A7" w:rsidRDefault="00C50C2F" w:rsidP="00FC4727">
            <w:pPr>
              <w:spacing w:line="360" w:lineRule="auto"/>
              <w:rPr>
                <w:color w:val="000000"/>
                <w:sz w:val="21"/>
                <w:szCs w:val="21"/>
              </w:rPr>
            </w:pPr>
            <w:r w:rsidRPr="004E09A7">
              <w:rPr>
                <w:color w:val="000000"/>
                <w:sz w:val="21"/>
                <w:szCs w:val="21"/>
              </w:rPr>
              <w:t>24</w:t>
            </w:r>
          </w:p>
        </w:tc>
        <w:tc>
          <w:tcPr>
            <w:tcW w:w="1213" w:type="pct"/>
            <w:shd w:val="clear" w:color="auto" w:fill="auto"/>
            <w:noWrap/>
            <w:hideMark/>
          </w:tcPr>
          <w:p w14:paraId="20134A1D" w14:textId="77777777" w:rsidR="00C50C2F" w:rsidRPr="004E09A7" w:rsidRDefault="00C50C2F" w:rsidP="00FC4727">
            <w:pPr>
              <w:spacing w:line="360" w:lineRule="auto"/>
              <w:rPr>
                <w:color w:val="000000"/>
                <w:sz w:val="21"/>
                <w:szCs w:val="21"/>
              </w:rPr>
            </w:pPr>
            <w:r w:rsidRPr="004E09A7">
              <w:rPr>
                <w:color w:val="000000"/>
                <w:sz w:val="21"/>
                <w:szCs w:val="21"/>
              </w:rPr>
              <w:t>Hu Y.; Pratt C.B.; Adamolekun W.; Ogedengbe A.R.</w:t>
            </w:r>
          </w:p>
        </w:tc>
        <w:tc>
          <w:tcPr>
            <w:tcW w:w="1798" w:type="pct"/>
            <w:shd w:val="clear" w:color="auto" w:fill="auto"/>
            <w:hideMark/>
          </w:tcPr>
          <w:p w14:paraId="1F0F0085" w14:textId="77777777" w:rsidR="00C50C2F" w:rsidRPr="004E09A7" w:rsidRDefault="00C50C2F" w:rsidP="00FC4727">
            <w:pPr>
              <w:spacing w:line="360" w:lineRule="auto"/>
              <w:rPr>
                <w:color w:val="000000"/>
                <w:sz w:val="21"/>
                <w:szCs w:val="21"/>
              </w:rPr>
            </w:pPr>
            <w:r w:rsidRPr="004E09A7">
              <w:rPr>
                <w:color w:val="000000"/>
                <w:sz w:val="21"/>
                <w:szCs w:val="21"/>
              </w:rPr>
              <w:t>‘Communicating development’–a cultural shift: emerging discourses on entrepreneurial development and poverty reduction by Nigeria’s banking and microfinance sectors</w:t>
            </w:r>
          </w:p>
        </w:tc>
        <w:tc>
          <w:tcPr>
            <w:tcW w:w="391" w:type="pct"/>
            <w:shd w:val="clear" w:color="auto" w:fill="auto"/>
            <w:hideMark/>
          </w:tcPr>
          <w:p w14:paraId="1D93BAD2" w14:textId="77777777" w:rsidR="00C50C2F" w:rsidRPr="004E09A7" w:rsidRDefault="00C50C2F" w:rsidP="00FC4727">
            <w:pPr>
              <w:spacing w:line="360" w:lineRule="auto"/>
              <w:rPr>
                <w:color w:val="000000"/>
                <w:sz w:val="21"/>
                <w:szCs w:val="21"/>
              </w:rPr>
            </w:pPr>
            <w:r w:rsidRPr="004E09A7">
              <w:rPr>
                <w:color w:val="000000"/>
                <w:sz w:val="21"/>
                <w:szCs w:val="21"/>
              </w:rPr>
              <w:t>2016</w:t>
            </w:r>
          </w:p>
        </w:tc>
        <w:tc>
          <w:tcPr>
            <w:tcW w:w="1249" w:type="pct"/>
            <w:shd w:val="clear" w:color="auto" w:fill="auto"/>
            <w:hideMark/>
          </w:tcPr>
          <w:p w14:paraId="4772CF39" w14:textId="77777777" w:rsidR="00C50C2F" w:rsidRPr="004E09A7" w:rsidRDefault="00C50C2F" w:rsidP="00FC4727">
            <w:pPr>
              <w:spacing w:line="360" w:lineRule="auto"/>
              <w:rPr>
                <w:color w:val="000000"/>
                <w:sz w:val="21"/>
                <w:szCs w:val="21"/>
              </w:rPr>
            </w:pPr>
            <w:r w:rsidRPr="004E09A7">
              <w:rPr>
                <w:color w:val="000000"/>
                <w:sz w:val="21"/>
                <w:szCs w:val="21"/>
              </w:rPr>
              <w:t>Critical Arts</w:t>
            </w:r>
          </w:p>
        </w:tc>
      </w:tr>
      <w:tr w:rsidR="00C50C2F" w:rsidRPr="004E09A7" w14:paraId="27C057AA" w14:textId="77777777" w:rsidTr="00FC4727">
        <w:trPr>
          <w:trHeight w:val="20"/>
        </w:trPr>
        <w:tc>
          <w:tcPr>
            <w:tcW w:w="349" w:type="pct"/>
            <w:shd w:val="clear" w:color="auto" w:fill="auto"/>
            <w:noWrap/>
            <w:hideMark/>
          </w:tcPr>
          <w:p w14:paraId="6C57A049" w14:textId="77777777" w:rsidR="00C50C2F" w:rsidRPr="004E09A7" w:rsidRDefault="00C50C2F" w:rsidP="00FC4727">
            <w:pPr>
              <w:spacing w:line="360" w:lineRule="auto"/>
              <w:rPr>
                <w:color w:val="000000"/>
                <w:sz w:val="21"/>
                <w:szCs w:val="21"/>
              </w:rPr>
            </w:pPr>
            <w:r w:rsidRPr="004E09A7">
              <w:rPr>
                <w:color w:val="000000"/>
                <w:sz w:val="21"/>
                <w:szCs w:val="21"/>
              </w:rPr>
              <w:t>25</w:t>
            </w:r>
          </w:p>
        </w:tc>
        <w:tc>
          <w:tcPr>
            <w:tcW w:w="1213" w:type="pct"/>
            <w:shd w:val="clear" w:color="auto" w:fill="auto"/>
            <w:noWrap/>
            <w:hideMark/>
          </w:tcPr>
          <w:p w14:paraId="78AD0FAB" w14:textId="77777777" w:rsidR="00C50C2F" w:rsidRPr="004E09A7" w:rsidRDefault="00C50C2F" w:rsidP="00FC4727">
            <w:pPr>
              <w:spacing w:line="360" w:lineRule="auto"/>
              <w:rPr>
                <w:color w:val="000000"/>
                <w:sz w:val="21"/>
                <w:szCs w:val="21"/>
              </w:rPr>
            </w:pPr>
            <w:r w:rsidRPr="004E09A7">
              <w:rPr>
                <w:color w:val="000000"/>
                <w:sz w:val="21"/>
                <w:szCs w:val="21"/>
              </w:rPr>
              <w:t xml:space="preserve">Catturani I.; Kalmi P.; Stefani </w:t>
            </w:r>
            <w:r w:rsidRPr="004E09A7">
              <w:rPr>
                <w:color w:val="000000"/>
                <w:sz w:val="21"/>
                <w:szCs w:val="21"/>
                <w:shd w:val="clear" w:color="auto" w:fill="D9F2D0" w:themeFill="accent6" w:themeFillTint="33"/>
              </w:rPr>
              <w:t>M</w:t>
            </w:r>
            <w:r w:rsidRPr="004E09A7">
              <w:rPr>
                <w:color w:val="000000"/>
                <w:sz w:val="21"/>
                <w:szCs w:val="21"/>
              </w:rPr>
              <w:t>.L.</w:t>
            </w:r>
          </w:p>
        </w:tc>
        <w:tc>
          <w:tcPr>
            <w:tcW w:w="1798" w:type="pct"/>
            <w:shd w:val="clear" w:color="auto" w:fill="auto"/>
            <w:hideMark/>
          </w:tcPr>
          <w:p w14:paraId="223F1CC4" w14:textId="77777777" w:rsidR="00C50C2F" w:rsidRPr="004E09A7" w:rsidRDefault="00C50C2F" w:rsidP="00FC4727">
            <w:pPr>
              <w:spacing w:line="360" w:lineRule="auto"/>
              <w:rPr>
                <w:color w:val="000000"/>
                <w:sz w:val="21"/>
                <w:szCs w:val="21"/>
              </w:rPr>
            </w:pPr>
            <w:r w:rsidRPr="004E09A7">
              <w:rPr>
                <w:color w:val="000000"/>
                <w:sz w:val="21"/>
                <w:szCs w:val="21"/>
              </w:rPr>
              <w:t>Social Capital and Credit Cooperative Banks</w:t>
            </w:r>
          </w:p>
        </w:tc>
        <w:tc>
          <w:tcPr>
            <w:tcW w:w="391" w:type="pct"/>
            <w:shd w:val="clear" w:color="auto" w:fill="auto"/>
            <w:hideMark/>
          </w:tcPr>
          <w:p w14:paraId="6A3F589A" w14:textId="77777777" w:rsidR="00C50C2F" w:rsidRPr="004E09A7" w:rsidRDefault="00C50C2F" w:rsidP="00FC4727">
            <w:pPr>
              <w:spacing w:line="360" w:lineRule="auto"/>
              <w:rPr>
                <w:color w:val="000000"/>
                <w:sz w:val="21"/>
                <w:szCs w:val="21"/>
              </w:rPr>
            </w:pPr>
            <w:r w:rsidRPr="004E09A7">
              <w:rPr>
                <w:color w:val="000000"/>
                <w:sz w:val="21"/>
                <w:szCs w:val="21"/>
              </w:rPr>
              <w:t>2016</w:t>
            </w:r>
          </w:p>
        </w:tc>
        <w:tc>
          <w:tcPr>
            <w:tcW w:w="1249" w:type="pct"/>
            <w:shd w:val="clear" w:color="auto" w:fill="auto"/>
            <w:hideMark/>
          </w:tcPr>
          <w:p w14:paraId="1B36FE23" w14:textId="77777777" w:rsidR="00C50C2F" w:rsidRPr="004E09A7" w:rsidRDefault="00C50C2F" w:rsidP="00FC4727">
            <w:pPr>
              <w:spacing w:line="360" w:lineRule="auto"/>
              <w:rPr>
                <w:color w:val="000000"/>
                <w:sz w:val="21"/>
                <w:szCs w:val="21"/>
              </w:rPr>
            </w:pPr>
            <w:r w:rsidRPr="004E09A7">
              <w:rPr>
                <w:color w:val="000000"/>
                <w:sz w:val="21"/>
                <w:szCs w:val="21"/>
              </w:rPr>
              <w:t>Economic Notes</w:t>
            </w:r>
          </w:p>
        </w:tc>
      </w:tr>
      <w:tr w:rsidR="00C50C2F" w:rsidRPr="004E09A7" w14:paraId="66C095E7" w14:textId="77777777" w:rsidTr="00FC4727">
        <w:trPr>
          <w:trHeight w:val="20"/>
        </w:trPr>
        <w:tc>
          <w:tcPr>
            <w:tcW w:w="349" w:type="pct"/>
            <w:shd w:val="clear" w:color="auto" w:fill="auto"/>
            <w:noWrap/>
            <w:hideMark/>
          </w:tcPr>
          <w:p w14:paraId="18EFCB29" w14:textId="77777777" w:rsidR="00C50C2F" w:rsidRPr="004E09A7" w:rsidRDefault="00C50C2F" w:rsidP="00FC4727">
            <w:pPr>
              <w:spacing w:line="360" w:lineRule="auto"/>
              <w:rPr>
                <w:color w:val="000000"/>
                <w:sz w:val="21"/>
                <w:szCs w:val="21"/>
              </w:rPr>
            </w:pPr>
            <w:r w:rsidRPr="004E09A7">
              <w:rPr>
                <w:color w:val="000000"/>
                <w:sz w:val="21"/>
                <w:szCs w:val="21"/>
              </w:rPr>
              <w:lastRenderedPageBreak/>
              <w:t>26</w:t>
            </w:r>
          </w:p>
        </w:tc>
        <w:tc>
          <w:tcPr>
            <w:tcW w:w="1213" w:type="pct"/>
            <w:shd w:val="clear" w:color="auto" w:fill="auto"/>
            <w:noWrap/>
            <w:hideMark/>
          </w:tcPr>
          <w:p w14:paraId="4251926D" w14:textId="77777777" w:rsidR="00C50C2F" w:rsidRPr="004E09A7" w:rsidRDefault="00C50C2F" w:rsidP="00FC4727">
            <w:pPr>
              <w:spacing w:line="360" w:lineRule="auto"/>
              <w:rPr>
                <w:color w:val="000000"/>
                <w:sz w:val="21"/>
                <w:szCs w:val="21"/>
              </w:rPr>
            </w:pPr>
            <w:r w:rsidRPr="004E09A7">
              <w:rPr>
                <w:color w:val="000000"/>
                <w:sz w:val="21"/>
                <w:szCs w:val="21"/>
              </w:rPr>
              <w:t>Mendizabal A.; Olasolo A.</w:t>
            </w:r>
          </w:p>
        </w:tc>
        <w:tc>
          <w:tcPr>
            <w:tcW w:w="1798" w:type="pct"/>
            <w:shd w:val="clear" w:color="auto" w:fill="auto"/>
            <w:hideMark/>
          </w:tcPr>
          <w:p w14:paraId="4E6B31B8" w14:textId="77777777" w:rsidR="00C50C2F" w:rsidRPr="004E09A7" w:rsidRDefault="00C50C2F" w:rsidP="00FC4727">
            <w:pPr>
              <w:spacing w:line="360" w:lineRule="auto"/>
              <w:rPr>
                <w:color w:val="000000"/>
                <w:sz w:val="21"/>
                <w:szCs w:val="21"/>
              </w:rPr>
            </w:pPr>
            <w:r w:rsidRPr="004E09A7">
              <w:rPr>
                <w:color w:val="000000"/>
                <w:sz w:val="21"/>
                <w:szCs w:val="21"/>
              </w:rPr>
              <w:t>The incidence of banking relationship on the degree of credit rationing</w:t>
            </w:r>
          </w:p>
        </w:tc>
        <w:tc>
          <w:tcPr>
            <w:tcW w:w="391" w:type="pct"/>
            <w:shd w:val="clear" w:color="auto" w:fill="auto"/>
            <w:hideMark/>
          </w:tcPr>
          <w:p w14:paraId="015F3CAF" w14:textId="77777777" w:rsidR="00C50C2F" w:rsidRPr="004E09A7" w:rsidRDefault="00C50C2F" w:rsidP="00FC4727">
            <w:pPr>
              <w:spacing w:line="360" w:lineRule="auto"/>
              <w:rPr>
                <w:color w:val="000000"/>
                <w:sz w:val="21"/>
                <w:szCs w:val="21"/>
              </w:rPr>
            </w:pPr>
            <w:r w:rsidRPr="004E09A7">
              <w:rPr>
                <w:color w:val="000000"/>
                <w:sz w:val="21"/>
                <w:szCs w:val="21"/>
              </w:rPr>
              <w:t>2016</w:t>
            </w:r>
          </w:p>
        </w:tc>
        <w:tc>
          <w:tcPr>
            <w:tcW w:w="1249" w:type="pct"/>
            <w:shd w:val="clear" w:color="auto" w:fill="auto"/>
            <w:hideMark/>
          </w:tcPr>
          <w:p w14:paraId="3DA7BB13" w14:textId="77777777" w:rsidR="00C50C2F" w:rsidRPr="004E09A7" w:rsidRDefault="00C50C2F" w:rsidP="00FC4727">
            <w:pPr>
              <w:spacing w:line="360" w:lineRule="auto"/>
              <w:rPr>
                <w:color w:val="000000"/>
                <w:sz w:val="21"/>
                <w:szCs w:val="21"/>
              </w:rPr>
            </w:pPr>
            <w:r w:rsidRPr="004E09A7">
              <w:rPr>
                <w:color w:val="000000"/>
                <w:sz w:val="21"/>
                <w:szCs w:val="21"/>
              </w:rPr>
              <w:t>Information (Japan)</w:t>
            </w:r>
          </w:p>
        </w:tc>
      </w:tr>
      <w:tr w:rsidR="00C50C2F" w:rsidRPr="004E09A7" w14:paraId="761857D2" w14:textId="77777777" w:rsidTr="00FC4727">
        <w:trPr>
          <w:trHeight w:val="20"/>
        </w:trPr>
        <w:tc>
          <w:tcPr>
            <w:tcW w:w="349" w:type="pct"/>
            <w:shd w:val="clear" w:color="auto" w:fill="auto"/>
            <w:noWrap/>
            <w:hideMark/>
          </w:tcPr>
          <w:p w14:paraId="0543A799" w14:textId="77777777" w:rsidR="00C50C2F" w:rsidRPr="004E09A7" w:rsidRDefault="00C50C2F" w:rsidP="00FC4727">
            <w:pPr>
              <w:spacing w:line="360" w:lineRule="auto"/>
              <w:rPr>
                <w:color w:val="000000"/>
                <w:sz w:val="21"/>
                <w:szCs w:val="21"/>
              </w:rPr>
            </w:pPr>
            <w:r w:rsidRPr="004E09A7">
              <w:rPr>
                <w:color w:val="000000"/>
                <w:sz w:val="21"/>
                <w:szCs w:val="21"/>
              </w:rPr>
              <w:t>27</w:t>
            </w:r>
          </w:p>
        </w:tc>
        <w:tc>
          <w:tcPr>
            <w:tcW w:w="1213" w:type="pct"/>
            <w:shd w:val="clear" w:color="auto" w:fill="auto"/>
            <w:noWrap/>
            <w:hideMark/>
          </w:tcPr>
          <w:p w14:paraId="0F81428C" w14:textId="77777777" w:rsidR="00C50C2F" w:rsidRPr="004E09A7" w:rsidRDefault="00C50C2F" w:rsidP="00FC4727">
            <w:pPr>
              <w:spacing w:line="360" w:lineRule="auto"/>
              <w:rPr>
                <w:color w:val="000000"/>
                <w:sz w:val="21"/>
                <w:szCs w:val="21"/>
              </w:rPr>
            </w:pPr>
            <w:r w:rsidRPr="004E09A7">
              <w:rPr>
                <w:color w:val="000000"/>
                <w:sz w:val="21"/>
                <w:szCs w:val="21"/>
              </w:rPr>
              <w:t>Mendizabal Zubeldia A.; Zubia Zubiaurre M.; Lertxundi Lertxundi A.</w:t>
            </w:r>
          </w:p>
        </w:tc>
        <w:tc>
          <w:tcPr>
            <w:tcW w:w="1798" w:type="pct"/>
            <w:shd w:val="clear" w:color="auto" w:fill="auto"/>
            <w:hideMark/>
          </w:tcPr>
          <w:p w14:paraId="6CE29D8B" w14:textId="77777777" w:rsidR="00C50C2F" w:rsidRPr="004E09A7" w:rsidRDefault="00C50C2F" w:rsidP="00FC4727">
            <w:pPr>
              <w:spacing w:line="360" w:lineRule="auto"/>
              <w:rPr>
                <w:color w:val="000000"/>
                <w:sz w:val="21"/>
                <w:szCs w:val="21"/>
              </w:rPr>
            </w:pPr>
            <w:r w:rsidRPr="004E09A7">
              <w:rPr>
                <w:color w:val="000000"/>
                <w:sz w:val="21"/>
                <w:szCs w:val="21"/>
              </w:rPr>
              <w:t>SMEs guarantee rationing and banking relationship in Spain; [Rationnement du crédit en garantie et la relation bancaire des PME en Espagne]; [Racionamento em garantia e relação bancária das PMEs na Espanha]; [Racionamiento en garantía y relación bancaria de las pymes en España]</w:t>
            </w:r>
          </w:p>
        </w:tc>
        <w:tc>
          <w:tcPr>
            <w:tcW w:w="391" w:type="pct"/>
            <w:shd w:val="clear" w:color="auto" w:fill="auto"/>
            <w:hideMark/>
          </w:tcPr>
          <w:p w14:paraId="4CC2CF89" w14:textId="77777777" w:rsidR="00C50C2F" w:rsidRPr="004E09A7" w:rsidRDefault="00C50C2F" w:rsidP="00FC4727">
            <w:pPr>
              <w:spacing w:line="360" w:lineRule="auto"/>
              <w:rPr>
                <w:color w:val="000000"/>
                <w:sz w:val="21"/>
                <w:szCs w:val="21"/>
              </w:rPr>
            </w:pPr>
            <w:r w:rsidRPr="004E09A7">
              <w:rPr>
                <w:color w:val="000000"/>
                <w:sz w:val="21"/>
                <w:szCs w:val="21"/>
              </w:rPr>
              <w:t>2016</w:t>
            </w:r>
          </w:p>
        </w:tc>
        <w:tc>
          <w:tcPr>
            <w:tcW w:w="1249" w:type="pct"/>
            <w:shd w:val="clear" w:color="auto" w:fill="auto"/>
            <w:hideMark/>
          </w:tcPr>
          <w:p w14:paraId="68A0A64A" w14:textId="77777777" w:rsidR="00C50C2F" w:rsidRPr="004E09A7" w:rsidRDefault="00C50C2F" w:rsidP="00FC4727">
            <w:pPr>
              <w:spacing w:line="360" w:lineRule="auto"/>
              <w:rPr>
                <w:color w:val="000000"/>
                <w:sz w:val="21"/>
                <w:szCs w:val="21"/>
              </w:rPr>
            </w:pPr>
            <w:r w:rsidRPr="004E09A7">
              <w:rPr>
                <w:color w:val="000000"/>
                <w:sz w:val="21"/>
                <w:szCs w:val="21"/>
              </w:rPr>
              <w:t>Innovar</w:t>
            </w:r>
          </w:p>
        </w:tc>
      </w:tr>
      <w:tr w:rsidR="00C50C2F" w:rsidRPr="004E09A7" w14:paraId="000CC394" w14:textId="77777777" w:rsidTr="00FC4727">
        <w:trPr>
          <w:trHeight w:val="20"/>
        </w:trPr>
        <w:tc>
          <w:tcPr>
            <w:tcW w:w="349" w:type="pct"/>
            <w:shd w:val="clear" w:color="auto" w:fill="auto"/>
            <w:noWrap/>
            <w:hideMark/>
          </w:tcPr>
          <w:p w14:paraId="1EEE058F" w14:textId="77777777" w:rsidR="00C50C2F" w:rsidRPr="004E09A7" w:rsidRDefault="00C50C2F" w:rsidP="00FC4727">
            <w:pPr>
              <w:spacing w:line="360" w:lineRule="auto"/>
              <w:rPr>
                <w:color w:val="000000"/>
                <w:sz w:val="21"/>
                <w:szCs w:val="21"/>
              </w:rPr>
            </w:pPr>
            <w:r w:rsidRPr="004E09A7">
              <w:rPr>
                <w:color w:val="000000"/>
                <w:sz w:val="21"/>
                <w:szCs w:val="21"/>
              </w:rPr>
              <w:t>28</w:t>
            </w:r>
          </w:p>
        </w:tc>
        <w:tc>
          <w:tcPr>
            <w:tcW w:w="1213" w:type="pct"/>
            <w:shd w:val="clear" w:color="auto" w:fill="auto"/>
            <w:noWrap/>
            <w:hideMark/>
          </w:tcPr>
          <w:p w14:paraId="2C57F294" w14:textId="77777777" w:rsidR="00C50C2F" w:rsidRPr="004E09A7" w:rsidRDefault="00C50C2F" w:rsidP="00FC4727">
            <w:pPr>
              <w:spacing w:line="360" w:lineRule="auto"/>
              <w:rPr>
                <w:color w:val="000000"/>
                <w:sz w:val="21"/>
                <w:szCs w:val="21"/>
              </w:rPr>
            </w:pPr>
            <w:r w:rsidRPr="004E09A7">
              <w:rPr>
                <w:color w:val="000000"/>
                <w:sz w:val="21"/>
                <w:szCs w:val="21"/>
              </w:rPr>
              <w:t>Malyaev V.</w:t>
            </w:r>
          </w:p>
        </w:tc>
        <w:tc>
          <w:tcPr>
            <w:tcW w:w="1798" w:type="pct"/>
            <w:shd w:val="clear" w:color="auto" w:fill="auto"/>
            <w:hideMark/>
          </w:tcPr>
          <w:p w14:paraId="4501D103" w14:textId="77777777" w:rsidR="00C50C2F" w:rsidRPr="004E09A7" w:rsidRDefault="00C50C2F" w:rsidP="00FC4727">
            <w:pPr>
              <w:spacing w:line="360" w:lineRule="auto"/>
              <w:rPr>
                <w:color w:val="000000"/>
                <w:sz w:val="21"/>
                <w:szCs w:val="21"/>
              </w:rPr>
            </w:pPr>
            <w:r w:rsidRPr="004E09A7">
              <w:rPr>
                <w:color w:val="000000"/>
                <w:sz w:val="21"/>
                <w:szCs w:val="21"/>
              </w:rPr>
              <w:t>Opportunities for adapting islamic banking products to the russian legislative framework</w:t>
            </w:r>
          </w:p>
        </w:tc>
        <w:tc>
          <w:tcPr>
            <w:tcW w:w="391" w:type="pct"/>
            <w:shd w:val="clear" w:color="auto" w:fill="auto"/>
            <w:hideMark/>
          </w:tcPr>
          <w:p w14:paraId="71BC313C" w14:textId="77777777" w:rsidR="00C50C2F" w:rsidRPr="004E09A7" w:rsidRDefault="00C50C2F" w:rsidP="00FC4727">
            <w:pPr>
              <w:spacing w:line="360" w:lineRule="auto"/>
              <w:rPr>
                <w:color w:val="000000"/>
                <w:sz w:val="21"/>
                <w:szCs w:val="21"/>
              </w:rPr>
            </w:pPr>
            <w:r w:rsidRPr="004E09A7">
              <w:rPr>
                <w:color w:val="000000"/>
                <w:sz w:val="21"/>
                <w:szCs w:val="21"/>
              </w:rPr>
              <w:t>2017</w:t>
            </w:r>
          </w:p>
        </w:tc>
        <w:tc>
          <w:tcPr>
            <w:tcW w:w="1249" w:type="pct"/>
            <w:shd w:val="clear" w:color="auto" w:fill="auto"/>
            <w:hideMark/>
          </w:tcPr>
          <w:p w14:paraId="5BB9C022" w14:textId="77777777" w:rsidR="00C50C2F" w:rsidRPr="004E09A7" w:rsidRDefault="00C50C2F" w:rsidP="00FC4727">
            <w:pPr>
              <w:spacing w:line="360" w:lineRule="auto"/>
              <w:rPr>
                <w:color w:val="000000"/>
                <w:sz w:val="21"/>
                <w:szCs w:val="21"/>
              </w:rPr>
            </w:pPr>
            <w:r w:rsidRPr="004E09A7">
              <w:rPr>
                <w:color w:val="000000"/>
                <w:sz w:val="21"/>
                <w:szCs w:val="21"/>
              </w:rPr>
              <w:t>BRICS Law Journal</w:t>
            </w:r>
          </w:p>
        </w:tc>
      </w:tr>
      <w:tr w:rsidR="00C50C2F" w:rsidRPr="004E09A7" w14:paraId="212EC3DA" w14:textId="77777777" w:rsidTr="00FC4727">
        <w:trPr>
          <w:trHeight w:val="20"/>
        </w:trPr>
        <w:tc>
          <w:tcPr>
            <w:tcW w:w="349" w:type="pct"/>
            <w:shd w:val="clear" w:color="auto" w:fill="auto"/>
            <w:noWrap/>
            <w:hideMark/>
          </w:tcPr>
          <w:p w14:paraId="04B7B579" w14:textId="77777777" w:rsidR="00C50C2F" w:rsidRPr="004E09A7" w:rsidRDefault="00C50C2F" w:rsidP="00FC4727">
            <w:pPr>
              <w:spacing w:line="360" w:lineRule="auto"/>
              <w:rPr>
                <w:color w:val="000000"/>
                <w:sz w:val="21"/>
                <w:szCs w:val="21"/>
              </w:rPr>
            </w:pPr>
            <w:r w:rsidRPr="004E09A7">
              <w:rPr>
                <w:color w:val="000000"/>
                <w:sz w:val="21"/>
                <w:szCs w:val="21"/>
              </w:rPr>
              <w:t>29</w:t>
            </w:r>
          </w:p>
        </w:tc>
        <w:tc>
          <w:tcPr>
            <w:tcW w:w="1213" w:type="pct"/>
            <w:shd w:val="clear" w:color="auto" w:fill="auto"/>
            <w:hideMark/>
          </w:tcPr>
          <w:p w14:paraId="16B998FC" w14:textId="77777777" w:rsidR="00C50C2F" w:rsidRPr="004E09A7" w:rsidRDefault="00C50C2F" w:rsidP="00FC4727">
            <w:pPr>
              <w:spacing w:line="360" w:lineRule="auto"/>
              <w:rPr>
                <w:color w:val="000000"/>
                <w:sz w:val="21"/>
                <w:szCs w:val="21"/>
              </w:rPr>
            </w:pPr>
            <w:r w:rsidRPr="004E09A7">
              <w:rPr>
                <w:color w:val="000000"/>
                <w:sz w:val="21"/>
                <w:szCs w:val="21"/>
              </w:rPr>
              <w:t>Tang Y.; Deng C.; Moro A.</w:t>
            </w:r>
          </w:p>
        </w:tc>
        <w:tc>
          <w:tcPr>
            <w:tcW w:w="1798" w:type="pct"/>
            <w:shd w:val="clear" w:color="auto" w:fill="auto"/>
            <w:hideMark/>
          </w:tcPr>
          <w:p w14:paraId="692EBB41" w14:textId="77777777" w:rsidR="00C50C2F" w:rsidRPr="004E09A7" w:rsidRDefault="00C50C2F" w:rsidP="00FC4727">
            <w:pPr>
              <w:spacing w:line="360" w:lineRule="auto"/>
              <w:rPr>
                <w:color w:val="000000"/>
                <w:sz w:val="21"/>
                <w:szCs w:val="21"/>
              </w:rPr>
            </w:pPr>
            <w:r w:rsidRPr="004E09A7">
              <w:rPr>
                <w:color w:val="000000"/>
                <w:sz w:val="21"/>
                <w:szCs w:val="21"/>
              </w:rPr>
              <w:t>Firm-bank trusting relationship and discouraged borrowers</w:t>
            </w:r>
          </w:p>
        </w:tc>
        <w:tc>
          <w:tcPr>
            <w:tcW w:w="391" w:type="pct"/>
            <w:shd w:val="clear" w:color="auto" w:fill="auto"/>
            <w:hideMark/>
          </w:tcPr>
          <w:p w14:paraId="40D28DBD" w14:textId="77777777" w:rsidR="00C50C2F" w:rsidRPr="004E09A7" w:rsidRDefault="00C50C2F" w:rsidP="00FC4727">
            <w:pPr>
              <w:spacing w:line="360" w:lineRule="auto"/>
              <w:rPr>
                <w:color w:val="000000"/>
                <w:sz w:val="21"/>
                <w:szCs w:val="21"/>
              </w:rPr>
            </w:pPr>
            <w:r w:rsidRPr="004E09A7">
              <w:rPr>
                <w:color w:val="000000"/>
                <w:sz w:val="21"/>
                <w:szCs w:val="21"/>
              </w:rPr>
              <w:t>2017</w:t>
            </w:r>
          </w:p>
        </w:tc>
        <w:tc>
          <w:tcPr>
            <w:tcW w:w="1249" w:type="pct"/>
            <w:shd w:val="clear" w:color="auto" w:fill="auto"/>
            <w:hideMark/>
          </w:tcPr>
          <w:p w14:paraId="68946D37" w14:textId="77777777" w:rsidR="00C50C2F" w:rsidRPr="004E09A7" w:rsidRDefault="00C50C2F" w:rsidP="00FC4727">
            <w:pPr>
              <w:spacing w:line="360" w:lineRule="auto"/>
              <w:rPr>
                <w:color w:val="000000"/>
                <w:sz w:val="21"/>
                <w:szCs w:val="21"/>
              </w:rPr>
            </w:pPr>
            <w:r w:rsidRPr="004E09A7">
              <w:rPr>
                <w:color w:val="000000"/>
                <w:sz w:val="21"/>
                <w:szCs w:val="21"/>
              </w:rPr>
              <w:t>Review of Managerial Science</w:t>
            </w:r>
          </w:p>
        </w:tc>
      </w:tr>
      <w:tr w:rsidR="00C50C2F" w:rsidRPr="004E09A7" w14:paraId="2CBD93FD" w14:textId="77777777" w:rsidTr="00FC4727">
        <w:trPr>
          <w:trHeight w:val="20"/>
        </w:trPr>
        <w:tc>
          <w:tcPr>
            <w:tcW w:w="349" w:type="pct"/>
            <w:shd w:val="clear" w:color="auto" w:fill="auto"/>
            <w:noWrap/>
            <w:hideMark/>
          </w:tcPr>
          <w:p w14:paraId="1A1C591D" w14:textId="77777777" w:rsidR="00C50C2F" w:rsidRPr="004E09A7" w:rsidRDefault="00C50C2F" w:rsidP="00FC4727">
            <w:pPr>
              <w:spacing w:line="360" w:lineRule="auto"/>
              <w:rPr>
                <w:color w:val="000000"/>
                <w:sz w:val="21"/>
                <w:szCs w:val="21"/>
              </w:rPr>
            </w:pPr>
            <w:r w:rsidRPr="004E09A7">
              <w:rPr>
                <w:color w:val="000000"/>
                <w:sz w:val="21"/>
                <w:szCs w:val="21"/>
              </w:rPr>
              <w:t>30</w:t>
            </w:r>
          </w:p>
        </w:tc>
        <w:tc>
          <w:tcPr>
            <w:tcW w:w="1213" w:type="pct"/>
            <w:shd w:val="clear" w:color="auto" w:fill="auto"/>
            <w:hideMark/>
          </w:tcPr>
          <w:p w14:paraId="4C937BFC" w14:textId="77777777" w:rsidR="00C50C2F" w:rsidRPr="004E09A7" w:rsidRDefault="00C50C2F" w:rsidP="00FC4727">
            <w:pPr>
              <w:spacing w:line="360" w:lineRule="auto"/>
              <w:rPr>
                <w:color w:val="000000"/>
                <w:sz w:val="21"/>
                <w:szCs w:val="21"/>
              </w:rPr>
            </w:pPr>
            <w:r w:rsidRPr="004E09A7">
              <w:rPr>
                <w:color w:val="000000"/>
                <w:sz w:val="21"/>
                <w:szCs w:val="21"/>
              </w:rPr>
              <w:t>Tang Y.; Moro A.; Sozzo S.; Li Z.</w:t>
            </w:r>
          </w:p>
        </w:tc>
        <w:tc>
          <w:tcPr>
            <w:tcW w:w="1798" w:type="pct"/>
            <w:shd w:val="clear" w:color="auto" w:fill="auto"/>
            <w:hideMark/>
          </w:tcPr>
          <w:p w14:paraId="51085334" w14:textId="77777777" w:rsidR="00C50C2F" w:rsidRPr="004E09A7" w:rsidRDefault="00C50C2F" w:rsidP="00FC4727">
            <w:pPr>
              <w:spacing w:line="360" w:lineRule="auto"/>
              <w:rPr>
                <w:color w:val="000000"/>
                <w:sz w:val="21"/>
                <w:szCs w:val="21"/>
              </w:rPr>
            </w:pPr>
            <w:r w:rsidRPr="004E09A7">
              <w:rPr>
                <w:color w:val="000000"/>
                <w:sz w:val="21"/>
                <w:szCs w:val="21"/>
              </w:rPr>
              <w:t>Modelling trust evolution within small business lending relationships</w:t>
            </w:r>
          </w:p>
        </w:tc>
        <w:tc>
          <w:tcPr>
            <w:tcW w:w="391" w:type="pct"/>
            <w:shd w:val="clear" w:color="auto" w:fill="auto"/>
            <w:hideMark/>
          </w:tcPr>
          <w:p w14:paraId="476CD7DE" w14:textId="77777777" w:rsidR="00C50C2F" w:rsidRPr="004E09A7" w:rsidRDefault="00C50C2F" w:rsidP="00FC4727">
            <w:pPr>
              <w:spacing w:line="360" w:lineRule="auto"/>
              <w:rPr>
                <w:color w:val="000000"/>
                <w:sz w:val="21"/>
                <w:szCs w:val="21"/>
              </w:rPr>
            </w:pPr>
            <w:r w:rsidRPr="004E09A7">
              <w:rPr>
                <w:color w:val="000000"/>
                <w:sz w:val="21"/>
                <w:szCs w:val="21"/>
              </w:rPr>
              <w:t>2018</w:t>
            </w:r>
          </w:p>
        </w:tc>
        <w:tc>
          <w:tcPr>
            <w:tcW w:w="1249" w:type="pct"/>
            <w:shd w:val="clear" w:color="auto" w:fill="auto"/>
            <w:hideMark/>
          </w:tcPr>
          <w:p w14:paraId="35A241A8" w14:textId="77777777" w:rsidR="00C50C2F" w:rsidRPr="004E09A7" w:rsidRDefault="00C50C2F" w:rsidP="00FC4727">
            <w:pPr>
              <w:spacing w:line="360" w:lineRule="auto"/>
              <w:rPr>
                <w:color w:val="000000"/>
                <w:sz w:val="21"/>
                <w:szCs w:val="21"/>
              </w:rPr>
            </w:pPr>
            <w:r w:rsidRPr="004E09A7">
              <w:rPr>
                <w:color w:val="000000"/>
                <w:sz w:val="21"/>
                <w:szCs w:val="21"/>
              </w:rPr>
              <w:t>Financial Innovation</w:t>
            </w:r>
          </w:p>
        </w:tc>
      </w:tr>
      <w:tr w:rsidR="00C50C2F" w:rsidRPr="004E09A7" w14:paraId="0C75687C" w14:textId="77777777" w:rsidTr="00FC4727">
        <w:trPr>
          <w:trHeight w:val="20"/>
        </w:trPr>
        <w:tc>
          <w:tcPr>
            <w:tcW w:w="349" w:type="pct"/>
            <w:shd w:val="clear" w:color="auto" w:fill="auto"/>
            <w:noWrap/>
            <w:hideMark/>
          </w:tcPr>
          <w:p w14:paraId="7FE30F19" w14:textId="77777777" w:rsidR="00C50C2F" w:rsidRPr="004E09A7" w:rsidRDefault="00C50C2F" w:rsidP="00FC4727">
            <w:pPr>
              <w:spacing w:line="360" w:lineRule="auto"/>
              <w:rPr>
                <w:color w:val="000000"/>
                <w:sz w:val="21"/>
                <w:szCs w:val="21"/>
              </w:rPr>
            </w:pPr>
            <w:r w:rsidRPr="004E09A7">
              <w:rPr>
                <w:color w:val="000000"/>
                <w:sz w:val="21"/>
                <w:szCs w:val="21"/>
              </w:rPr>
              <w:t>31</w:t>
            </w:r>
          </w:p>
        </w:tc>
        <w:tc>
          <w:tcPr>
            <w:tcW w:w="1213" w:type="pct"/>
            <w:shd w:val="clear" w:color="auto" w:fill="auto"/>
            <w:hideMark/>
          </w:tcPr>
          <w:p w14:paraId="44C72925" w14:textId="77777777" w:rsidR="00C50C2F" w:rsidRPr="004E09A7" w:rsidRDefault="00C50C2F" w:rsidP="00FC4727">
            <w:pPr>
              <w:spacing w:line="360" w:lineRule="auto"/>
              <w:rPr>
                <w:color w:val="000000"/>
                <w:sz w:val="21"/>
                <w:szCs w:val="21"/>
              </w:rPr>
            </w:pPr>
            <w:r w:rsidRPr="004E09A7">
              <w:rPr>
                <w:color w:val="000000"/>
                <w:sz w:val="21"/>
                <w:szCs w:val="21"/>
              </w:rPr>
              <w:t>Palazuelos E.; Crespo Á.H.; del Corte J.M.</w:t>
            </w:r>
          </w:p>
        </w:tc>
        <w:tc>
          <w:tcPr>
            <w:tcW w:w="1798" w:type="pct"/>
            <w:shd w:val="clear" w:color="auto" w:fill="auto"/>
            <w:hideMark/>
          </w:tcPr>
          <w:p w14:paraId="27823C0C" w14:textId="77777777" w:rsidR="00C50C2F" w:rsidRPr="004E09A7" w:rsidRDefault="00C50C2F" w:rsidP="00FC4727">
            <w:pPr>
              <w:spacing w:line="360" w:lineRule="auto"/>
              <w:rPr>
                <w:color w:val="000000"/>
                <w:sz w:val="21"/>
                <w:szCs w:val="21"/>
              </w:rPr>
            </w:pPr>
            <w:r w:rsidRPr="004E09A7">
              <w:rPr>
                <w:color w:val="000000"/>
                <w:sz w:val="21"/>
                <w:szCs w:val="21"/>
              </w:rPr>
              <w:t>Accounting information quality and trust as determinants of credit granting to SMEs: the role of external audit</w:t>
            </w:r>
          </w:p>
        </w:tc>
        <w:tc>
          <w:tcPr>
            <w:tcW w:w="391" w:type="pct"/>
            <w:shd w:val="clear" w:color="auto" w:fill="auto"/>
            <w:hideMark/>
          </w:tcPr>
          <w:p w14:paraId="4A465666" w14:textId="77777777" w:rsidR="00C50C2F" w:rsidRPr="004E09A7" w:rsidRDefault="00C50C2F" w:rsidP="00FC4727">
            <w:pPr>
              <w:spacing w:line="360" w:lineRule="auto"/>
              <w:rPr>
                <w:color w:val="000000"/>
                <w:sz w:val="21"/>
                <w:szCs w:val="21"/>
              </w:rPr>
            </w:pPr>
            <w:r w:rsidRPr="004E09A7">
              <w:rPr>
                <w:color w:val="000000"/>
                <w:sz w:val="21"/>
                <w:szCs w:val="21"/>
              </w:rPr>
              <w:t>2018</w:t>
            </w:r>
          </w:p>
        </w:tc>
        <w:tc>
          <w:tcPr>
            <w:tcW w:w="1249" w:type="pct"/>
            <w:shd w:val="clear" w:color="auto" w:fill="auto"/>
            <w:hideMark/>
          </w:tcPr>
          <w:p w14:paraId="076D702F" w14:textId="77777777" w:rsidR="00C50C2F" w:rsidRPr="004E09A7" w:rsidRDefault="00C50C2F" w:rsidP="00FC4727">
            <w:pPr>
              <w:spacing w:line="360" w:lineRule="auto"/>
              <w:rPr>
                <w:color w:val="000000"/>
                <w:sz w:val="21"/>
                <w:szCs w:val="21"/>
              </w:rPr>
            </w:pPr>
            <w:r w:rsidRPr="004E09A7">
              <w:rPr>
                <w:color w:val="000000"/>
                <w:sz w:val="21"/>
                <w:szCs w:val="21"/>
              </w:rPr>
              <w:t>Small Business Economics</w:t>
            </w:r>
          </w:p>
        </w:tc>
      </w:tr>
      <w:tr w:rsidR="00C50C2F" w:rsidRPr="004E09A7" w14:paraId="26CDAE82" w14:textId="77777777" w:rsidTr="00FC4727">
        <w:trPr>
          <w:trHeight w:val="20"/>
        </w:trPr>
        <w:tc>
          <w:tcPr>
            <w:tcW w:w="349" w:type="pct"/>
            <w:shd w:val="clear" w:color="auto" w:fill="auto"/>
            <w:noWrap/>
            <w:hideMark/>
          </w:tcPr>
          <w:p w14:paraId="0F361360" w14:textId="77777777" w:rsidR="00C50C2F" w:rsidRPr="004E09A7" w:rsidRDefault="00C50C2F" w:rsidP="00FC4727">
            <w:pPr>
              <w:spacing w:line="360" w:lineRule="auto"/>
              <w:rPr>
                <w:color w:val="000000"/>
                <w:sz w:val="21"/>
                <w:szCs w:val="21"/>
              </w:rPr>
            </w:pPr>
            <w:r w:rsidRPr="004E09A7">
              <w:rPr>
                <w:color w:val="000000"/>
                <w:sz w:val="21"/>
                <w:szCs w:val="21"/>
              </w:rPr>
              <w:t>32</w:t>
            </w:r>
          </w:p>
        </w:tc>
        <w:tc>
          <w:tcPr>
            <w:tcW w:w="1213" w:type="pct"/>
            <w:shd w:val="clear" w:color="auto" w:fill="auto"/>
            <w:hideMark/>
          </w:tcPr>
          <w:p w14:paraId="2891F170" w14:textId="77777777" w:rsidR="00C50C2F" w:rsidRPr="004E09A7" w:rsidRDefault="00C50C2F" w:rsidP="00FC4727">
            <w:pPr>
              <w:spacing w:line="360" w:lineRule="auto"/>
              <w:rPr>
                <w:color w:val="000000"/>
                <w:sz w:val="21"/>
                <w:szCs w:val="21"/>
              </w:rPr>
            </w:pPr>
            <w:r w:rsidRPr="004E09A7">
              <w:rPr>
                <w:color w:val="000000"/>
                <w:sz w:val="21"/>
                <w:szCs w:val="21"/>
              </w:rPr>
              <w:t>Selmier W.T., II</w:t>
            </w:r>
          </w:p>
        </w:tc>
        <w:tc>
          <w:tcPr>
            <w:tcW w:w="1798" w:type="pct"/>
            <w:shd w:val="clear" w:color="auto" w:fill="auto"/>
            <w:hideMark/>
          </w:tcPr>
          <w:p w14:paraId="01E82BEF" w14:textId="77777777" w:rsidR="00C50C2F" w:rsidRPr="004E09A7" w:rsidRDefault="00C50C2F" w:rsidP="00FC4727">
            <w:pPr>
              <w:spacing w:line="360" w:lineRule="auto"/>
              <w:rPr>
                <w:color w:val="000000"/>
                <w:sz w:val="21"/>
                <w:szCs w:val="21"/>
              </w:rPr>
            </w:pPr>
            <w:r w:rsidRPr="004E09A7">
              <w:rPr>
                <w:color w:val="000000"/>
                <w:sz w:val="21"/>
                <w:szCs w:val="21"/>
              </w:rPr>
              <w:t>Social capital and folk lending in China’s hottest financial market</w:t>
            </w:r>
          </w:p>
        </w:tc>
        <w:tc>
          <w:tcPr>
            <w:tcW w:w="391" w:type="pct"/>
            <w:shd w:val="clear" w:color="auto" w:fill="auto"/>
            <w:hideMark/>
          </w:tcPr>
          <w:p w14:paraId="42EA25EC" w14:textId="77777777" w:rsidR="00C50C2F" w:rsidRPr="004E09A7" w:rsidRDefault="00C50C2F" w:rsidP="00FC4727">
            <w:pPr>
              <w:spacing w:line="360" w:lineRule="auto"/>
              <w:rPr>
                <w:color w:val="000000"/>
                <w:sz w:val="21"/>
                <w:szCs w:val="21"/>
              </w:rPr>
            </w:pPr>
            <w:r w:rsidRPr="004E09A7">
              <w:rPr>
                <w:color w:val="000000"/>
                <w:sz w:val="21"/>
                <w:szCs w:val="21"/>
              </w:rPr>
              <w:t>2018</w:t>
            </w:r>
          </w:p>
        </w:tc>
        <w:tc>
          <w:tcPr>
            <w:tcW w:w="1249" w:type="pct"/>
            <w:shd w:val="clear" w:color="auto" w:fill="auto"/>
            <w:hideMark/>
          </w:tcPr>
          <w:p w14:paraId="2BBDAE1F" w14:textId="77777777" w:rsidR="00C50C2F" w:rsidRPr="004E09A7" w:rsidRDefault="00C50C2F" w:rsidP="00FC4727">
            <w:pPr>
              <w:spacing w:line="360" w:lineRule="auto"/>
              <w:rPr>
                <w:color w:val="000000"/>
                <w:sz w:val="21"/>
                <w:szCs w:val="21"/>
              </w:rPr>
            </w:pPr>
            <w:r w:rsidRPr="004E09A7">
              <w:rPr>
                <w:color w:val="000000"/>
                <w:sz w:val="21"/>
                <w:szCs w:val="21"/>
              </w:rPr>
              <w:t>Economic and Political Studies</w:t>
            </w:r>
          </w:p>
        </w:tc>
      </w:tr>
      <w:tr w:rsidR="00C50C2F" w:rsidRPr="004E09A7" w14:paraId="186ECA58" w14:textId="77777777" w:rsidTr="00FC4727">
        <w:trPr>
          <w:trHeight w:val="20"/>
        </w:trPr>
        <w:tc>
          <w:tcPr>
            <w:tcW w:w="349" w:type="pct"/>
            <w:shd w:val="clear" w:color="auto" w:fill="auto"/>
            <w:noWrap/>
            <w:hideMark/>
          </w:tcPr>
          <w:p w14:paraId="3BAC8380" w14:textId="77777777" w:rsidR="00C50C2F" w:rsidRPr="004E09A7" w:rsidRDefault="00C50C2F" w:rsidP="00FC4727">
            <w:pPr>
              <w:spacing w:line="360" w:lineRule="auto"/>
              <w:rPr>
                <w:color w:val="000000"/>
                <w:sz w:val="21"/>
                <w:szCs w:val="21"/>
              </w:rPr>
            </w:pPr>
            <w:r w:rsidRPr="004E09A7">
              <w:rPr>
                <w:color w:val="000000"/>
                <w:sz w:val="21"/>
                <w:szCs w:val="21"/>
              </w:rPr>
              <w:t>33</w:t>
            </w:r>
          </w:p>
        </w:tc>
        <w:tc>
          <w:tcPr>
            <w:tcW w:w="1213" w:type="pct"/>
            <w:shd w:val="clear" w:color="auto" w:fill="auto"/>
            <w:hideMark/>
          </w:tcPr>
          <w:p w14:paraId="643D89E8" w14:textId="77777777" w:rsidR="00C50C2F" w:rsidRPr="004E09A7" w:rsidRDefault="00C50C2F" w:rsidP="00FC4727">
            <w:pPr>
              <w:spacing w:line="360" w:lineRule="auto"/>
              <w:rPr>
                <w:color w:val="000000"/>
                <w:sz w:val="21"/>
                <w:szCs w:val="21"/>
              </w:rPr>
            </w:pPr>
            <w:r w:rsidRPr="004E09A7">
              <w:rPr>
                <w:color w:val="000000"/>
                <w:sz w:val="21"/>
                <w:szCs w:val="21"/>
              </w:rPr>
              <w:t>Hirsch B.; Nitzl C.; Schoen M.</w:t>
            </w:r>
          </w:p>
        </w:tc>
        <w:tc>
          <w:tcPr>
            <w:tcW w:w="1798" w:type="pct"/>
            <w:shd w:val="clear" w:color="auto" w:fill="auto"/>
            <w:hideMark/>
          </w:tcPr>
          <w:p w14:paraId="27E08344" w14:textId="77777777" w:rsidR="00C50C2F" w:rsidRPr="004E09A7" w:rsidRDefault="00C50C2F" w:rsidP="00FC4727">
            <w:pPr>
              <w:spacing w:line="360" w:lineRule="auto"/>
              <w:rPr>
                <w:color w:val="000000"/>
                <w:sz w:val="21"/>
                <w:szCs w:val="21"/>
              </w:rPr>
            </w:pPr>
            <w:r w:rsidRPr="004E09A7">
              <w:rPr>
                <w:color w:val="000000"/>
                <w:sz w:val="21"/>
                <w:szCs w:val="21"/>
              </w:rPr>
              <w:t>Interorganizational trust and agency costs in credit relationships between savings banks and SMEs</w:t>
            </w:r>
          </w:p>
        </w:tc>
        <w:tc>
          <w:tcPr>
            <w:tcW w:w="391" w:type="pct"/>
            <w:shd w:val="clear" w:color="auto" w:fill="auto"/>
            <w:hideMark/>
          </w:tcPr>
          <w:p w14:paraId="6B189673" w14:textId="77777777" w:rsidR="00C50C2F" w:rsidRPr="004E09A7" w:rsidRDefault="00C50C2F" w:rsidP="00FC4727">
            <w:pPr>
              <w:spacing w:line="360" w:lineRule="auto"/>
              <w:rPr>
                <w:color w:val="000000"/>
                <w:sz w:val="21"/>
                <w:szCs w:val="21"/>
              </w:rPr>
            </w:pPr>
            <w:r w:rsidRPr="004E09A7">
              <w:rPr>
                <w:color w:val="000000"/>
                <w:sz w:val="21"/>
                <w:szCs w:val="21"/>
              </w:rPr>
              <w:t>2018</w:t>
            </w:r>
          </w:p>
        </w:tc>
        <w:tc>
          <w:tcPr>
            <w:tcW w:w="1249" w:type="pct"/>
            <w:shd w:val="clear" w:color="auto" w:fill="auto"/>
            <w:hideMark/>
          </w:tcPr>
          <w:p w14:paraId="2950B64F" w14:textId="77777777" w:rsidR="00C50C2F" w:rsidRPr="004E09A7" w:rsidRDefault="00C50C2F" w:rsidP="00FC4727">
            <w:pPr>
              <w:spacing w:line="360" w:lineRule="auto"/>
              <w:rPr>
                <w:color w:val="000000"/>
                <w:sz w:val="21"/>
                <w:szCs w:val="21"/>
              </w:rPr>
            </w:pPr>
            <w:r w:rsidRPr="004E09A7">
              <w:rPr>
                <w:color w:val="000000"/>
                <w:sz w:val="21"/>
                <w:szCs w:val="21"/>
              </w:rPr>
              <w:t>Journal of Banking and Finance</w:t>
            </w:r>
          </w:p>
        </w:tc>
      </w:tr>
      <w:tr w:rsidR="00C50C2F" w:rsidRPr="004E09A7" w14:paraId="6130052A" w14:textId="77777777" w:rsidTr="00FC4727">
        <w:trPr>
          <w:trHeight w:val="20"/>
        </w:trPr>
        <w:tc>
          <w:tcPr>
            <w:tcW w:w="349" w:type="pct"/>
            <w:shd w:val="clear" w:color="auto" w:fill="auto"/>
            <w:noWrap/>
            <w:hideMark/>
          </w:tcPr>
          <w:p w14:paraId="6D555D0B" w14:textId="77777777" w:rsidR="00C50C2F" w:rsidRPr="004E09A7" w:rsidRDefault="00C50C2F" w:rsidP="00FC4727">
            <w:pPr>
              <w:spacing w:line="360" w:lineRule="auto"/>
              <w:rPr>
                <w:color w:val="000000"/>
                <w:sz w:val="21"/>
                <w:szCs w:val="21"/>
              </w:rPr>
            </w:pPr>
            <w:r w:rsidRPr="004E09A7">
              <w:rPr>
                <w:color w:val="000000"/>
                <w:sz w:val="21"/>
                <w:szCs w:val="21"/>
              </w:rPr>
              <w:t>34</w:t>
            </w:r>
          </w:p>
        </w:tc>
        <w:tc>
          <w:tcPr>
            <w:tcW w:w="1213" w:type="pct"/>
            <w:shd w:val="clear" w:color="auto" w:fill="auto"/>
            <w:hideMark/>
          </w:tcPr>
          <w:p w14:paraId="7EDF6F58" w14:textId="77777777" w:rsidR="00C50C2F" w:rsidRPr="004E09A7" w:rsidRDefault="00C50C2F" w:rsidP="00FC4727">
            <w:pPr>
              <w:spacing w:line="360" w:lineRule="auto"/>
              <w:rPr>
                <w:color w:val="000000"/>
                <w:sz w:val="21"/>
                <w:szCs w:val="21"/>
              </w:rPr>
            </w:pPr>
            <w:r w:rsidRPr="004E09A7">
              <w:rPr>
                <w:color w:val="000000"/>
                <w:sz w:val="21"/>
                <w:szCs w:val="21"/>
              </w:rPr>
              <w:t>Egorova N.E.; Smulov A.M.; Koroleva E.A.</w:t>
            </w:r>
          </w:p>
        </w:tc>
        <w:tc>
          <w:tcPr>
            <w:tcW w:w="1798" w:type="pct"/>
            <w:shd w:val="clear" w:color="auto" w:fill="auto"/>
            <w:hideMark/>
          </w:tcPr>
          <w:p w14:paraId="5CBF8904" w14:textId="77777777" w:rsidR="00C50C2F" w:rsidRPr="004E09A7" w:rsidRDefault="00C50C2F" w:rsidP="00FC4727">
            <w:pPr>
              <w:spacing w:line="360" w:lineRule="auto"/>
              <w:rPr>
                <w:color w:val="000000"/>
                <w:sz w:val="21"/>
                <w:szCs w:val="21"/>
              </w:rPr>
            </w:pPr>
            <w:r w:rsidRPr="004E09A7">
              <w:rPr>
                <w:color w:val="000000"/>
                <w:sz w:val="21"/>
                <w:szCs w:val="21"/>
              </w:rPr>
              <w:t>Mutual trust as a booster of credit and investment activities of banks and development of small industrial firms</w:t>
            </w:r>
          </w:p>
        </w:tc>
        <w:tc>
          <w:tcPr>
            <w:tcW w:w="391" w:type="pct"/>
            <w:shd w:val="clear" w:color="auto" w:fill="auto"/>
            <w:hideMark/>
          </w:tcPr>
          <w:p w14:paraId="3AF836A5" w14:textId="77777777" w:rsidR="00C50C2F" w:rsidRPr="004E09A7" w:rsidRDefault="00C50C2F" w:rsidP="00FC4727">
            <w:pPr>
              <w:spacing w:line="360" w:lineRule="auto"/>
              <w:rPr>
                <w:color w:val="000000"/>
                <w:sz w:val="21"/>
                <w:szCs w:val="21"/>
              </w:rPr>
            </w:pPr>
            <w:r w:rsidRPr="004E09A7">
              <w:rPr>
                <w:color w:val="000000"/>
                <w:sz w:val="21"/>
                <w:szCs w:val="21"/>
              </w:rPr>
              <w:t>2018</w:t>
            </w:r>
          </w:p>
        </w:tc>
        <w:tc>
          <w:tcPr>
            <w:tcW w:w="1249" w:type="pct"/>
            <w:shd w:val="clear" w:color="auto" w:fill="auto"/>
            <w:hideMark/>
          </w:tcPr>
          <w:p w14:paraId="5F5529C3" w14:textId="77777777" w:rsidR="00C50C2F" w:rsidRPr="004E09A7" w:rsidRDefault="00C50C2F" w:rsidP="00FC4727">
            <w:pPr>
              <w:spacing w:line="360" w:lineRule="auto"/>
              <w:rPr>
                <w:color w:val="000000"/>
                <w:sz w:val="21"/>
                <w:szCs w:val="21"/>
              </w:rPr>
            </w:pPr>
            <w:r w:rsidRPr="004E09A7">
              <w:rPr>
                <w:color w:val="000000"/>
                <w:sz w:val="21"/>
                <w:szCs w:val="21"/>
              </w:rPr>
              <w:t>Journal of Social Sciences Research</w:t>
            </w:r>
          </w:p>
        </w:tc>
      </w:tr>
      <w:tr w:rsidR="00C50C2F" w:rsidRPr="004E09A7" w14:paraId="02BCB40B" w14:textId="77777777" w:rsidTr="00FC4727">
        <w:trPr>
          <w:trHeight w:val="20"/>
        </w:trPr>
        <w:tc>
          <w:tcPr>
            <w:tcW w:w="349" w:type="pct"/>
            <w:shd w:val="clear" w:color="auto" w:fill="auto"/>
            <w:noWrap/>
            <w:hideMark/>
          </w:tcPr>
          <w:p w14:paraId="0A43089C" w14:textId="77777777" w:rsidR="00C50C2F" w:rsidRPr="004E09A7" w:rsidRDefault="00C50C2F" w:rsidP="00FC4727">
            <w:pPr>
              <w:spacing w:line="360" w:lineRule="auto"/>
              <w:rPr>
                <w:color w:val="000000"/>
                <w:sz w:val="21"/>
                <w:szCs w:val="21"/>
              </w:rPr>
            </w:pPr>
            <w:r w:rsidRPr="004E09A7">
              <w:rPr>
                <w:color w:val="000000"/>
                <w:sz w:val="21"/>
                <w:szCs w:val="21"/>
              </w:rPr>
              <w:t>35</w:t>
            </w:r>
          </w:p>
        </w:tc>
        <w:tc>
          <w:tcPr>
            <w:tcW w:w="1213" w:type="pct"/>
            <w:shd w:val="clear" w:color="auto" w:fill="auto"/>
            <w:hideMark/>
          </w:tcPr>
          <w:p w14:paraId="48ADEECF" w14:textId="77777777" w:rsidR="00C50C2F" w:rsidRPr="004E09A7" w:rsidRDefault="00C50C2F" w:rsidP="00FC4727">
            <w:pPr>
              <w:spacing w:line="360" w:lineRule="auto"/>
              <w:rPr>
                <w:color w:val="000000"/>
                <w:sz w:val="21"/>
                <w:szCs w:val="21"/>
              </w:rPr>
            </w:pPr>
            <w:r w:rsidRPr="004E09A7">
              <w:rPr>
                <w:color w:val="000000"/>
                <w:sz w:val="21"/>
                <w:szCs w:val="21"/>
              </w:rPr>
              <w:t>Qian X.; Cao T.; Cao C.</w:t>
            </w:r>
          </w:p>
        </w:tc>
        <w:tc>
          <w:tcPr>
            <w:tcW w:w="1798" w:type="pct"/>
            <w:shd w:val="clear" w:color="auto" w:fill="auto"/>
            <w:hideMark/>
          </w:tcPr>
          <w:p w14:paraId="53AF667F" w14:textId="77777777" w:rsidR="00C50C2F" w:rsidRPr="004E09A7" w:rsidRDefault="00C50C2F" w:rsidP="00FC4727">
            <w:pPr>
              <w:spacing w:line="360" w:lineRule="auto"/>
              <w:rPr>
                <w:color w:val="000000"/>
                <w:sz w:val="21"/>
                <w:szCs w:val="21"/>
              </w:rPr>
            </w:pPr>
            <w:r w:rsidRPr="004E09A7">
              <w:rPr>
                <w:color w:val="000000"/>
                <w:sz w:val="21"/>
                <w:szCs w:val="21"/>
              </w:rPr>
              <w:t>Institutional environment and bank loans: Evidence from 25 developing countries</w:t>
            </w:r>
          </w:p>
        </w:tc>
        <w:tc>
          <w:tcPr>
            <w:tcW w:w="391" w:type="pct"/>
            <w:shd w:val="clear" w:color="auto" w:fill="auto"/>
            <w:hideMark/>
          </w:tcPr>
          <w:p w14:paraId="0AFBF42D" w14:textId="77777777" w:rsidR="00C50C2F" w:rsidRPr="004E09A7" w:rsidRDefault="00C50C2F" w:rsidP="00FC4727">
            <w:pPr>
              <w:spacing w:line="360" w:lineRule="auto"/>
              <w:rPr>
                <w:color w:val="000000"/>
                <w:sz w:val="21"/>
                <w:szCs w:val="21"/>
              </w:rPr>
            </w:pPr>
            <w:r w:rsidRPr="004E09A7">
              <w:rPr>
                <w:color w:val="000000"/>
                <w:sz w:val="21"/>
                <w:szCs w:val="21"/>
              </w:rPr>
              <w:t>2018</w:t>
            </w:r>
          </w:p>
        </w:tc>
        <w:tc>
          <w:tcPr>
            <w:tcW w:w="1249" w:type="pct"/>
            <w:shd w:val="clear" w:color="auto" w:fill="auto"/>
            <w:hideMark/>
          </w:tcPr>
          <w:p w14:paraId="7ED3143F" w14:textId="77777777" w:rsidR="00C50C2F" w:rsidRPr="004E09A7" w:rsidRDefault="00C50C2F" w:rsidP="00FC4727">
            <w:pPr>
              <w:spacing w:line="360" w:lineRule="auto"/>
              <w:rPr>
                <w:color w:val="000000"/>
                <w:sz w:val="21"/>
                <w:szCs w:val="21"/>
              </w:rPr>
            </w:pPr>
            <w:r w:rsidRPr="004E09A7">
              <w:rPr>
                <w:color w:val="000000"/>
                <w:sz w:val="21"/>
                <w:szCs w:val="21"/>
              </w:rPr>
              <w:t>Corporate Governance: An International Review</w:t>
            </w:r>
          </w:p>
        </w:tc>
      </w:tr>
      <w:tr w:rsidR="00C50C2F" w:rsidRPr="004E09A7" w14:paraId="2E1E567D" w14:textId="77777777" w:rsidTr="00FC4727">
        <w:trPr>
          <w:trHeight w:val="20"/>
        </w:trPr>
        <w:tc>
          <w:tcPr>
            <w:tcW w:w="349" w:type="pct"/>
            <w:shd w:val="clear" w:color="auto" w:fill="auto"/>
            <w:noWrap/>
            <w:hideMark/>
          </w:tcPr>
          <w:p w14:paraId="1C53C6EA" w14:textId="77777777" w:rsidR="00C50C2F" w:rsidRPr="004E09A7" w:rsidRDefault="00C50C2F" w:rsidP="00FC4727">
            <w:pPr>
              <w:spacing w:line="360" w:lineRule="auto"/>
              <w:rPr>
                <w:color w:val="000000"/>
                <w:sz w:val="21"/>
                <w:szCs w:val="21"/>
              </w:rPr>
            </w:pPr>
            <w:r w:rsidRPr="004E09A7">
              <w:rPr>
                <w:color w:val="000000"/>
                <w:sz w:val="21"/>
                <w:szCs w:val="21"/>
              </w:rPr>
              <w:t>36</w:t>
            </w:r>
          </w:p>
        </w:tc>
        <w:tc>
          <w:tcPr>
            <w:tcW w:w="1213" w:type="pct"/>
            <w:shd w:val="clear" w:color="auto" w:fill="auto"/>
            <w:hideMark/>
          </w:tcPr>
          <w:p w14:paraId="5502CC56" w14:textId="77777777" w:rsidR="00C50C2F" w:rsidRPr="004E09A7" w:rsidRDefault="00C50C2F" w:rsidP="00FC4727">
            <w:pPr>
              <w:spacing w:line="360" w:lineRule="auto"/>
              <w:rPr>
                <w:color w:val="000000"/>
                <w:sz w:val="21"/>
                <w:szCs w:val="21"/>
              </w:rPr>
            </w:pPr>
            <w:r w:rsidRPr="004E09A7">
              <w:rPr>
                <w:color w:val="000000"/>
                <w:sz w:val="21"/>
                <w:szCs w:val="21"/>
              </w:rPr>
              <w:t>Moro A.; Fink M.; Maresch D.; Fredriksson A.</w:t>
            </w:r>
          </w:p>
        </w:tc>
        <w:tc>
          <w:tcPr>
            <w:tcW w:w="1798" w:type="pct"/>
            <w:shd w:val="clear" w:color="auto" w:fill="auto"/>
            <w:hideMark/>
          </w:tcPr>
          <w:p w14:paraId="6765DB1A" w14:textId="77777777" w:rsidR="00C50C2F" w:rsidRPr="004E09A7" w:rsidRDefault="00C50C2F" w:rsidP="00FC4727">
            <w:pPr>
              <w:spacing w:line="360" w:lineRule="auto"/>
              <w:rPr>
                <w:color w:val="000000"/>
                <w:sz w:val="21"/>
                <w:szCs w:val="21"/>
              </w:rPr>
            </w:pPr>
            <w:r w:rsidRPr="004E09A7">
              <w:rPr>
                <w:color w:val="000000"/>
                <w:sz w:val="21"/>
                <w:szCs w:val="21"/>
              </w:rPr>
              <w:t>Loan managers’ decisions and trust in entrepreneurs in different institutional contexts</w:t>
            </w:r>
          </w:p>
        </w:tc>
        <w:tc>
          <w:tcPr>
            <w:tcW w:w="391" w:type="pct"/>
            <w:shd w:val="clear" w:color="auto" w:fill="auto"/>
            <w:hideMark/>
          </w:tcPr>
          <w:p w14:paraId="499368CF" w14:textId="77777777" w:rsidR="00C50C2F" w:rsidRPr="004E09A7" w:rsidRDefault="00C50C2F" w:rsidP="00FC4727">
            <w:pPr>
              <w:spacing w:line="360" w:lineRule="auto"/>
              <w:rPr>
                <w:color w:val="000000"/>
                <w:sz w:val="21"/>
                <w:szCs w:val="21"/>
              </w:rPr>
            </w:pPr>
            <w:r w:rsidRPr="004E09A7">
              <w:rPr>
                <w:color w:val="000000"/>
                <w:sz w:val="21"/>
                <w:szCs w:val="21"/>
              </w:rPr>
              <w:t>2018</w:t>
            </w:r>
          </w:p>
        </w:tc>
        <w:tc>
          <w:tcPr>
            <w:tcW w:w="1249" w:type="pct"/>
            <w:shd w:val="clear" w:color="auto" w:fill="auto"/>
            <w:hideMark/>
          </w:tcPr>
          <w:p w14:paraId="3728AA69" w14:textId="77777777" w:rsidR="00C50C2F" w:rsidRPr="004E09A7" w:rsidRDefault="00C50C2F" w:rsidP="00FC4727">
            <w:pPr>
              <w:spacing w:line="360" w:lineRule="auto"/>
              <w:rPr>
                <w:color w:val="000000"/>
                <w:sz w:val="21"/>
                <w:szCs w:val="21"/>
              </w:rPr>
            </w:pPr>
            <w:r w:rsidRPr="004E09A7">
              <w:rPr>
                <w:color w:val="000000"/>
                <w:sz w:val="21"/>
                <w:szCs w:val="21"/>
              </w:rPr>
              <w:t>Entrepreneurship and Regional Development</w:t>
            </w:r>
          </w:p>
        </w:tc>
      </w:tr>
      <w:tr w:rsidR="00C50C2F" w:rsidRPr="004E09A7" w14:paraId="3C935CC4" w14:textId="77777777" w:rsidTr="00FC4727">
        <w:trPr>
          <w:trHeight w:val="20"/>
        </w:trPr>
        <w:tc>
          <w:tcPr>
            <w:tcW w:w="349" w:type="pct"/>
            <w:shd w:val="clear" w:color="auto" w:fill="auto"/>
            <w:noWrap/>
            <w:hideMark/>
          </w:tcPr>
          <w:p w14:paraId="5CE8B2CE" w14:textId="77777777" w:rsidR="00C50C2F" w:rsidRPr="004E09A7" w:rsidRDefault="00C50C2F" w:rsidP="00FC4727">
            <w:pPr>
              <w:spacing w:line="360" w:lineRule="auto"/>
              <w:rPr>
                <w:color w:val="000000"/>
                <w:sz w:val="21"/>
                <w:szCs w:val="21"/>
              </w:rPr>
            </w:pPr>
            <w:r w:rsidRPr="004E09A7">
              <w:rPr>
                <w:color w:val="000000"/>
                <w:sz w:val="21"/>
                <w:szCs w:val="21"/>
              </w:rPr>
              <w:lastRenderedPageBreak/>
              <w:t>37</w:t>
            </w:r>
          </w:p>
        </w:tc>
        <w:tc>
          <w:tcPr>
            <w:tcW w:w="1213" w:type="pct"/>
            <w:shd w:val="clear" w:color="auto" w:fill="auto"/>
            <w:hideMark/>
          </w:tcPr>
          <w:p w14:paraId="662067EB" w14:textId="77777777" w:rsidR="00C50C2F" w:rsidRPr="004E09A7" w:rsidRDefault="00C50C2F" w:rsidP="00FC4727">
            <w:pPr>
              <w:spacing w:line="360" w:lineRule="auto"/>
              <w:rPr>
                <w:color w:val="000000"/>
                <w:sz w:val="21"/>
                <w:szCs w:val="21"/>
              </w:rPr>
            </w:pPr>
            <w:r w:rsidRPr="004E09A7">
              <w:rPr>
                <w:color w:val="000000"/>
                <w:sz w:val="21"/>
                <w:szCs w:val="21"/>
              </w:rPr>
              <w:t>Sa’ad A.A.; Ahmad K.; Saleh A.O.H.</w:t>
            </w:r>
          </w:p>
        </w:tc>
        <w:tc>
          <w:tcPr>
            <w:tcW w:w="1798" w:type="pct"/>
            <w:shd w:val="clear" w:color="auto" w:fill="auto"/>
            <w:hideMark/>
          </w:tcPr>
          <w:p w14:paraId="043F8F78" w14:textId="77777777" w:rsidR="00C50C2F" w:rsidRPr="004E09A7" w:rsidRDefault="00C50C2F" w:rsidP="00FC4727">
            <w:pPr>
              <w:spacing w:line="360" w:lineRule="auto"/>
              <w:rPr>
                <w:color w:val="000000"/>
                <w:sz w:val="21"/>
                <w:szCs w:val="21"/>
              </w:rPr>
            </w:pPr>
            <w:r w:rsidRPr="004E09A7">
              <w:rPr>
                <w:color w:val="000000"/>
                <w:sz w:val="21"/>
                <w:szCs w:val="21"/>
              </w:rPr>
              <w:t>P2p islamic fintech investment innovation. A proposal of mushĀrakah smart contract model for smes financing and social development</w:t>
            </w:r>
          </w:p>
        </w:tc>
        <w:tc>
          <w:tcPr>
            <w:tcW w:w="391" w:type="pct"/>
            <w:shd w:val="clear" w:color="auto" w:fill="auto"/>
            <w:hideMark/>
          </w:tcPr>
          <w:p w14:paraId="156FB40E" w14:textId="77777777" w:rsidR="00C50C2F" w:rsidRPr="004E09A7" w:rsidRDefault="00C50C2F" w:rsidP="00FC4727">
            <w:pPr>
              <w:spacing w:line="360" w:lineRule="auto"/>
              <w:rPr>
                <w:color w:val="000000"/>
                <w:sz w:val="21"/>
                <w:szCs w:val="21"/>
              </w:rPr>
            </w:pPr>
            <w:r w:rsidRPr="004E09A7">
              <w:rPr>
                <w:color w:val="000000"/>
                <w:sz w:val="21"/>
                <w:szCs w:val="21"/>
              </w:rPr>
              <w:t>2019</w:t>
            </w:r>
          </w:p>
        </w:tc>
        <w:tc>
          <w:tcPr>
            <w:tcW w:w="1249" w:type="pct"/>
            <w:shd w:val="clear" w:color="auto" w:fill="auto"/>
            <w:hideMark/>
          </w:tcPr>
          <w:p w14:paraId="795B3F2B" w14:textId="77777777" w:rsidR="00C50C2F" w:rsidRPr="004E09A7" w:rsidRDefault="00C50C2F" w:rsidP="00FC4727">
            <w:pPr>
              <w:spacing w:line="360" w:lineRule="auto"/>
              <w:rPr>
                <w:color w:val="000000"/>
                <w:sz w:val="21"/>
                <w:szCs w:val="21"/>
              </w:rPr>
            </w:pPr>
            <w:r w:rsidRPr="004E09A7">
              <w:rPr>
                <w:color w:val="000000"/>
                <w:sz w:val="21"/>
                <w:szCs w:val="21"/>
              </w:rPr>
              <w:t>Al-Shajarah</w:t>
            </w:r>
          </w:p>
        </w:tc>
      </w:tr>
      <w:tr w:rsidR="00C50C2F" w:rsidRPr="004E09A7" w14:paraId="3FBE9421" w14:textId="77777777" w:rsidTr="00FC4727">
        <w:trPr>
          <w:trHeight w:val="20"/>
        </w:trPr>
        <w:tc>
          <w:tcPr>
            <w:tcW w:w="349" w:type="pct"/>
            <w:shd w:val="clear" w:color="auto" w:fill="auto"/>
            <w:noWrap/>
            <w:hideMark/>
          </w:tcPr>
          <w:p w14:paraId="7C5AA6B0" w14:textId="77777777" w:rsidR="00C50C2F" w:rsidRPr="004E09A7" w:rsidRDefault="00C50C2F" w:rsidP="00FC4727">
            <w:pPr>
              <w:spacing w:line="360" w:lineRule="auto"/>
              <w:rPr>
                <w:color w:val="000000"/>
                <w:sz w:val="21"/>
                <w:szCs w:val="21"/>
              </w:rPr>
            </w:pPr>
            <w:r w:rsidRPr="004E09A7">
              <w:rPr>
                <w:color w:val="000000"/>
                <w:sz w:val="21"/>
                <w:szCs w:val="21"/>
              </w:rPr>
              <w:t>38</w:t>
            </w:r>
          </w:p>
        </w:tc>
        <w:tc>
          <w:tcPr>
            <w:tcW w:w="1213" w:type="pct"/>
            <w:shd w:val="clear" w:color="auto" w:fill="auto"/>
            <w:hideMark/>
          </w:tcPr>
          <w:p w14:paraId="3CB9A5D3" w14:textId="77777777" w:rsidR="00C50C2F" w:rsidRPr="004E09A7" w:rsidRDefault="00C50C2F" w:rsidP="00FC4727">
            <w:pPr>
              <w:spacing w:line="360" w:lineRule="auto"/>
              <w:rPr>
                <w:color w:val="000000"/>
                <w:sz w:val="21"/>
                <w:szCs w:val="21"/>
              </w:rPr>
            </w:pPr>
            <w:r w:rsidRPr="004E09A7">
              <w:rPr>
                <w:color w:val="000000"/>
                <w:sz w:val="21"/>
                <w:szCs w:val="21"/>
              </w:rPr>
              <w:t>Mc Namara A.; O'Donohoe S.; Murro P.</w:t>
            </w:r>
          </w:p>
        </w:tc>
        <w:tc>
          <w:tcPr>
            <w:tcW w:w="1798" w:type="pct"/>
            <w:shd w:val="clear" w:color="auto" w:fill="auto"/>
            <w:hideMark/>
          </w:tcPr>
          <w:p w14:paraId="391B5B1B" w14:textId="77777777" w:rsidR="00C50C2F" w:rsidRPr="004E09A7" w:rsidRDefault="00C50C2F" w:rsidP="00FC4727">
            <w:pPr>
              <w:spacing w:line="360" w:lineRule="auto"/>
              <w:rPr>
                <w:color w:val="000000"/>
                <w:sz w:val="21"/>
                <w:szCs w:val="21"/>
              </w:rPr>
            </w:pPr>
            <w:r w:rsidRPr="004E09A7">
              <w:rPr>
                <w:color w:val="000000"/>
                <w:sz w:val="21"/>
                <w:szCs w:val="21"/>
              </w:rPr>
              <w:t>Lending infrastructure and credit rationing of European SMEs</w:t>
            </w:r>
          </w:p>
        </w:tc>
        <w:tc>
          <w:tcPr>
            <w:tcW w:w="391" w:type="pct"/>
            <w:shd w:val="clear" w:color="auto" w:fill="auto"/>
            <w:hideMark/>
          </w:tcPr>
          <w:p w14:paraId="6982F146" w14:textId="77777777" w:rsidR="00C50C2F" w:rsidRPr="004E09A7" w:rsidRDefault="00C50C2F" w:rsidP="00FC4727">
            <w:pPr>
              <w:spacing w:line="360" w:lineRule="auto"/>
              <w:rPr>
                <w:color w:val="000000"/>
                <w:sz w:val="21"/>
                <w:szCs w:val="21"/>
              </w:rPr>
            </w:pPr>
            <w:r w:rsidRPr="004E09A7">
              <w:rPr>
                <w:color w:val="000000"/>
                <w:sz w:val="21"/>
                <w:szCs w:val="21"/>
              </w:rPr>
              <w:t>2020</w:t>
            </w:r>
          </w:p>
        </w:tc>
        <w:tc>
          <w:tcPr>
            <w:tcW w:w="1249" w:type="pct"/>
            <w:shd w:val="clear" w:color="auto" w:fill="auto"/>
            <w:hideMark/>
          </w:tcPr>
          <w:p w14:paraId="5F6EFBCB" w14:textId="77777777" w:rsidR="00C50C2F" w:rsidRPr="004E09A7" w:rsidRDefault="00C50C2F" w:rsidP="00FC4727">
            <w:pPr>
              <w:spacing w:line="360" w:lineRule="auto"/>
              <w:rPr>
                <w:color w:val="000000"/>
                <w:sz w:val="21"/>
                <w:szCs w:val="21"/>
              </w:rPr>
            </w:pPr>
            <w:r w:rsidRPr="004E09A7">
              <w:rPr>
                <w:color w:val="000000"/>
                <w:sz w:val="21"/>
                <w:szCs w:val="21"/>
              </w:rPr>
              <w:t>European Journal of Finance</w:t>
            </w:r>
          </w:p>
        </w:tc>
      </w:tr>
      <w:tr w:rsidR="00C50C2F" w:rsidRPr="004E09A7" w14:paraId="27344BEC" w14:textId="77777777" w:rsidTr="00FC4727">
        <w:trPr>
          <w:trHeight w:val="20"/>
        </w:trPr>
        <w:tc>
          <w:tcPr>
            <w:tcW w:w="349" w:type="pct"/>
            <w:shd w:val="clear" w:color="auto" w:fill="auto"/>
            <w:noWrap/>
            <w:hideMark/>
          </w:tcPr>
          <w:p w14:paraId="0D4599B9" w14:textId="77777777" w:rsidR="00C50C2F" w:rsidRPr="004E09A7" w:rsidRDefault="00C50C2F" w:rsidP="00FC4727">
            <w:pPr>
              <w:spacing w:line="360" w:lineRule="auto"/>
              <w:rPr>
                <w:color w:val="000000"/>
                <w:sz w:val="21"/>
                <w:szCs w:val="21"/>
              </w:rPr>
            </w:pPr>
            <w:r w:rsidRPr="004E09A7">
              <w:rPr>
                <w:color w:val="000000"/>
                <w:sz w:val="21"/>
                <w:szCs w:val="21"/>
              </w:rPr>
              <w:t>39</w:t>
            </w:r>
          </w:p>
        </w:tc>
        <w:tc>
          <w:tcPr>
            <w:tcW w:w="1213" w:type="pct"/>
            <w:shd w:val="clear" w:color="auto" w:fill="auto"/>
            <w:hideMark/>
          </w:tcPr>
          <w:p w14:paraId="4226F89E" w14:textId="77777777" w:rsidR="00C50C2F" w:rsidRPr="004E09A7" w:rsidRDefault="00C50C2F" w:rsidP="00FC4727">
            <w:pPr>
              <w:spacing w:line="360" w:lineRule="auto"/>
              <w:rPr>
                <w:color w:val="000000"/>
                <w:sz w:val="21"/>
                <w:szCs w:val="21"/>
              </w:rPr>
            </w:pPr>
            <w:r w:rsidRPr="004E09A7">
              <w:rPr>
                <w:color w:val="000000"/>
                <w:sz w:val="21"/>
                <w:szCs w:val="21"/>
              </w:rPr>
              <w:t>Jackowicz K.; Kozłowski Ł.; Strucinski A.</w:t>
            </w:r>
          </w:p>
        </w:tc>
        <w:tc>
          <w:tcPr>
            <w:tcW w:w="1798" w:type="pct"/>
            <w:shd w:val="clear" w:color="auto" w:fill="auto"/>
            <w:hideMark/>
          </w:tcPr>
          <w:p w14:paraId="6C1C97E4" w14:textId="77777777" w:rsidR="00C50C2F" w:rsidRPr="004E09A7" w:rsidRDefault="00C50C2F" w:rsidP="00FC4727">
            <w:pPr>
              <w:spacing w:line="360" w:lineRule="auto"/>
              <w:rPr>
                <w:color w:val="000000"/>
                <w:sz w:val="21"/>
                <w:szCs w:val="21"/>
              </w:rPr>
            </w:pPr>
            <w:r w:rsidRPr="004E09A7">
              <w:rPr>
                <w:color w:val="000000"/>
                <w:sz w:val="21"/>
                <w:szCs w:val="21"/>
              </w:rPr>
              <w:t>SMEs and their bank choices: trust-related factors or economic calculations?</w:t>
            </w:r>
          </w:p>
        </w:tc>
        <w:tc>
          <w:tcPr>
            <w:tcW w:w="391" w:type="pct"/>
            <w:shd w:val="clear" w:color="auto" w:fill="auto"/>
            <w:hideMark/>
          </w:tcPr>
          <w:p w14:paraId="1FFC0582" w14:textId="77777777" w:rsidR="00C50C2F" w:rsidRPr="004E09A7" w:rsidRDefault="00C50C2F" w:rsidP="00FC4727">
            <w:pPr>
              <w:spacing w:line="360" w:lineRule="auto"/>
              <w:rPr>
                <w:color w:val="000000"/>
                <w:sz w:val="21"/>
                <w:szCs w:val="21"/>
              </w:rPr>
            </w:pPr>
            <w:r w:rsidRPr="004E09A7">
              <w:rPr>
                <w:color w:val="000000"/>
                <w:sz w:val="21"/>
                <w:szCs w:val="21"/>
              </w:rPr>
              <w:t>2020</w:t>
            </w:r>
          </w:p>
        </w:tc>
        <w:tc>
          <w:tcPr>
            <w:tcW w:w="1249" w:type="pct"/>
            <w:shd w:val="clear" w:color="auto" w:fill="auto"/>
            <w:hideMark/>
          </w:tcPr>
          <w:p w14:paraId="226C137C" w14:textId="77777777" w:rsidR="00C50C2F" w:rsidRPr="004E09A7" w:rsidRDefault="00C50C2F" w:rsidP="00FC4727">
            <w:pPr>
              <w:spacing w:line="360" w:lineRule="auto"/>
              <w:rPr>
                <w:color w:val="000000"/>
                <w:sz w:val="21"/>
                <w:szCs w:val="21"/>
              </w:rPr>
            </w:pPr>
            <w:r w:rsidRPr="004E09A7">
              <w:rPr>
                <w:color w:val="000000"/>
                <w:sz w:val="21"/>
                <w:szCs w:val="21"/>
              </w:rPr>
              <w:t>International Journal of Emerging Markets</w:t>
            </w:r>
          </w:p>
        </w:tc>
      </w:tr>
      <w:tr w:rsidR="00C50C2F" w:rsidRPr="004E09A7" w14:paraId="052570C4" w14:textId="77777777" w:rsidTr="00FC4727">
        <w:trPr>
          <w:trHeight w:val="20"/>
        </w:trPr>
        <w:tc>
          <w:tcPr>
            <w:tcW w:w="349" w:type="pct"/>
            <w:shd w:val="clear" w:color="auto" w:fill="auto"/>
            <w:noWrap/>
            <w:hideMark/>
          </w:tcPr>
          <w:p w14:paraId="1C516857" w14:textId="77777777" w:rsidR="00C50C2F" w:rsidRPr="004E09A7" w:rsidRDefault="00C50C2F" w:rsidP="00FC4727">
            <w:pPr>
              <w:spacing w:line="360" w:lineRule="auto"/>
              <w:rPr>
                <w:color w:val="000000"/>
                <w:sz w:val="21"/>
                <w:szCs w:val="21"/>
              </w:rPr>
            </w:pPr>
            <w:r w:rsidRPr="004E09A7">
              <w:rPr>
                <w:color w:val="000000"/>
                <w:sz w:val="21"/>
                <w:szCs w:val="21"/>
              </w:rPr>
              <w:t>40</w:t>
            </w:r>
          </w:p>
        </w:tc>
        <w:tc>
          <w:tcPr>
            <w:tcW w:w="1213" w:type="pct"/>
            <w:shd w:val="clear" w:color="auto" w:fill="auto"/>
            <w:hideMark/>
          </w:tcPr>
          <w:p w14:paraId="7A1C8FA5" w14:textId="77777777" w:rsidR="00C50C2F" w:rsidRPr="004E09A7" w:rsidRDefault="00C50C2F" w:rsidP="00FC4727">
            <w:pPr>
              <w:spacing w:line="360" w:lineRule="auto"/>
              <w:rPr>
                <w:color w:val="000000"/>
                <w:sz w:val="21"/>
                <w:szCs w:val="21"/>
              </w:rPr>
            </w:pPr>
            <w:r w:rsidRPr="004E09A7">
              <w:rPr>
                <w:color w:val="000000"/>
                <w:sz w:val="21"/>
                <w:szCs w:val="21"/>
              </w:rPr>
              <w:t>Refait-Alexandre C.; Serve S.</w:t>
            </w:r>
          </w:p>
        </w:tc>
        <w:tc>
          <w:tcPr>
            <w:tcW w:w="1798" w:type="pct"/>
            <w:shd w:val="clear" w:color="auto" w:fill="auto"/>
            <w:hideMark/>
          </w:tcPr>
          <w:p w14:paraId="34BF9611" w14:textId="77777777" w:rsidR="00C50C2F" w:rsidRPr="004E09A7" w:rsidRDefault="00C50C2F" w:rsidP="00FC4727">
            <w:pPr>
              <w:spacing w:line="360" w:lineRule="auto"/>
              <w:rPr>
                <w:color w:val="000000"/>
                <w:sz w:val="21"/>
                <w:szCs w:val="21"/>
              </w:rPr>
            </w:pPr>
            <w:r w:rsidRPr="004E09A7">
              <w:rPr>
                <w:color w:val="000000"/>
                <w:sz w:val="21"/>
                <w:szCs w:val="21"/>
              </w:rPr>
              <w:t>Multiple banking relationships: Do SMEs mistrust their banks?</w:t>
            </w:r>
          </w:p>
        </w:tc>
        <w:tc>
          <w:tcPr>
            <w:tcW w:w="391" w:type="pct"/>
            <w:shd w:val="clear" w:color="auto" w:fill="auto"/>
            <w:hideMark/>
          </w:tcPr>
          <w:p w14:paraId="34ECDE06" w14:textId="77777777" w:rsidR="00C50C2F" w:rsidRPr="004E09A7" w:rsidRDefault="00C50C2F" w:rsidP="00FC4727">
            <w:pPr>
              <w:spacing w:line="360" w:lineRule="auto"/>
              <w:rPr>
                <w:color w:val="000000"/>
                <w:sz w:val="21"/>
                <w:szCs w:val="21"/>
              </w:rPr>
            </w:pPr>
            <w:r w:rsidRPr="004E09A7">
              <w:rPr>
                <w:color w:val="000000"/>
                <w:sz w:val="21"/>
                <w:szCs w:val="21"/>
              </w:rPr>
              <w:t>2020</w:t>
            </w:r>
          </w:p>
        </w:tc>
        <w:tc>
          <w:tcPr>
            <w:tcW w:w="1249" w:type="pct"/>
            <w:shd w:val="clear" w:color="auto" w:fill="auto"/>
            <w:hideMark/>
          </w:tcPr>
          <w:p w14:paraId="7E0E4978" w14:textId="77777777" w:rsidR="00C50C2F" w:rsidRPr="004E09A7" w:rsidRDefault="00C50C2F" w:rsidP="00FC4727">
            <w:pPr>
              <w:spacing w:line="360" w:lineRule="auto"/>
              <w:rPr>
                <w:color w:val="000000"/>
                <w:sz w:val="21"/>
                <w:szCs w:val="21"/>
              </w:rPr>
            </w:pPr>
            <w:r w:rsidRPr="004E09A7">
              <w:rPr>
                <w:color w:val="000000"/>
                <w:sz w:val="21"/>
                <w:szCs w:val="21"/>
              </w:rPr>
              <w:t>Research in International Business and Finance</w:t>
            </w:r>
          </w:p>
        </w:tc>
      </w:tr>
      <w:tr w:rsidR="00C50C2F" w:rsidRPr="004E09A7" w14:paraId="727267E9" w14:textId="77777777" w:rsidTr="00FC4727">
        <w:trPr>
          <w:trHeight w:val="20"/>
        </w:trPr>
        <w:tc>
          <w:tcPr>
            <w:tcW w:w="349" w:type="pct"/>
            <w:shd w:val="clear" w:color="auto" w:fill="auto"/>
            <w:noWrap/>
            <w:hideMark/>
          </w:tcPr>
          <w:p w14:paraId="0863BF89" w14:textId="77777777" w:rsidR="00C50C2F" w:rsidRPr="004E09A7" w:rsidRDefault="00C50C2F" w:rsidP="00FC4727">
            <w:pPr>
              <w:spacing w:line="360" w:lineRule="auto"/>
              <w:rPr>
                <w:color w:val="000000"/>
                <w:sz w:val="21"/>
                <w:szCs w:val="21"/>
              </w:rPr>
            </w:pPr>
            <w:r w:rsidRPr="004E09A7">
              <w:rPr>
                <w:color w:val="000000"/>
                <w:sz w:val="21"/>
                <w:szCs w:val="21"/>
              </w:rPr>
              <w:t>41</w:t>
            </w:r>
          </w:p>
        </w:tc>
        <w:tc>
          <w:tcPr>
            <w:tcW w:w="1213" w:type="pct"/>
            <w:shd w:val="clear" w:color="auto" w:fill="auto"/>
            <w:hideMark/>
          </w:tcPr>
          <w:p w14:paraId="75B7A450" w14:textId="77777777" w:rsidR="00C50C2F" w:rsidRPr="004E09A7" w:rsidRDefault="00C50C2F" w:rsidP="00FC4727">
            <w:pPr>
              <w:spacing w:line="360" w:lineRule="auto"/>
              <w:rPr>
                <w:color w:val="000000"/>
                <w:sz w:val="21"/>
                <w:szCs w:val="21"/>
              </w:rPr>
            </w:pPr>
            <w:r w:rsidRPr="004E09A7">
              <w:rPr>
                <w:color w:val="000000"/>
                <w:sz w:val="21"/>
                <w:szCs w:val="21"/>
              </w:rPr>
              <w:t>Egorova N.; Koroleva E.</w:t>
            </w:r>
          </w:p>
        </w:tc>
        <w:tc>
          <w:tcPr>
            <w:tcW w:w="1798" w:type="pct"/>
            <w:shd w:val="clear" w:color="auto" w:fill="auto"/>
            <w:hideMark/>
          </w:tcPr>
          <w:p w14:paraId="21277E16" w14:textId="77777777" w:rsidR="00C50C2F" w:rsidRPr="004E09A7" w:rsidRDefault="00C50C2F" w:rsidP="00FC4727">
            <w:pPr>
              <w:spacing w:line="360" w:lineRule="auto"/>
              <w:rPr>
                <w:color w:val="000000"/>
                <w:sz w:val="21"/>
                <w:szCs w:val="21"/>
              </w:rPr>
            </w:pPr>
            <w:r w:rsidRPr="004E09A7">
              <w:rPr>
                <w:color w:val="000000"/>
                <w:sz w:val="21"/>
                <w:szCs w:val="21"/>
              </w:rPr>
              <w:t>Lending to Russian small businesses: From a traditional to a partnership-based banking model; [Кредитование субъектов российского малого бизнеса: трансформация традиционной банковской модели в партнерскую]</w:t>
            </w:r>
          </w:p>
        </w:tc>
        <w:tc>
          <w:tcPr>
            <w:tcW w:w="391" w:type="pct"/>
            <w:shd w:val="clear" w:color="auto" w:fill="auto"/>
            <w:hideMark/>
          </w:tcPr>
          <w:p w14:paraId="031CD090" w14:textId="77777777" w:rsidR="00C50C2F" w:rsidRPr="004E09A7" w:rsidRDefault="00C50C2F" w:rsidP="00FC4727">
            <w:pPr>
              <w:spacing w:line="360" w:lineRule="auto"/>
              <w:rPr>
                <w:color w:val="000000"/>
                <w:sz w:val="21"/>
                <w:szCs w:val="21"/>
              </w:rPr>
            </w:pPr>
            <w:r w:rsidRPr="004E09A7">
              <w:rPr>
                <w:color w:val="000000"/>
                <w:sz w:val="21"/>
                <w:szCs w:val="21"/>
              </w:rPr>
              <w:t>2020</w:t>
            </w:r>
          </w:p>
        </w:tc>
        <w:tc>
          <w:tcPr>
            <w:tcW w:w="1249" w:type="pct"/>
            <w:shd w:val="clear" w:color="auto" w:fill="auto"/>
            <w:hideMark/>
          </w:tcPr>
          <w:p w14:paraId="0379CB21" w14:textId="77777777" w:rsidR="00C50C2F" w:rsidRPr="004E09A7" w:rsidRDefault="00C50C2F" w:rsidP="00FC4727">
            <w:pPr>
              <w:spacing w:line="360" w:lineRule="auto"/>
              <w:rPr>
                <w:color w:val="000000"/>
                <w:sz w:val="21"/>
                <w:szCs w:val="21"/>
              </w:rPr>
            </w:pPr>
            <w:r w:rsidRPr="004E09A7">
              <w:rPr>
                <w:color w:val="000000"/>
                <w:sz w:val="21"/>
                <w:szCs w:val="21"/>
              </w:rPr>
              <w:t>HSE Economic Journal</w:t>
            </w:r>
          </w:p>
        </w:tc>
      </w:tr>
      <w:tr w:rsidR="00C50C2F" w:rsidRPr="004E09A7" w14:paraId="7BE7097D" w14:textId="77777777" w:rsidTr="00FC4727">
        <w:trPr>
          <w:trHeight w:val="20"/>
        </w:trPr>
        <w:tc>
          <w:tcPr>
            <w:tcW w:w="349" w:type="pct"/>
            <w:shd w:val="clear" w:color="auto" w:fill="auto"/>
            <w:noWrap/>
            <w:hideMark/>
          </w:tcPr>
          <w:p w14:paraId="2A094BF3" w14:textId="77777777" w:rsidR="00C50C2F" w:rsidRPr="004E09A7" w:rsidRDefault="00C50C2F" w:rsidP="00FC4727">
            <w:pPr>
              <w:spacing w:line="360" w:lineRule="auto"/>
              <w:rPr>
                <w:color w:val="000000"/>
                <w:sz w:val="21"/>
                <w:szCs w:val="21"/>
              </w:rPr>
            </w:pPr>
            <w:r w:rsidRPr="004E09A7">
              <w:rPr>
                <w:color w:val="000000"/>
                <w:sz w:val="21"/>
                <w:szCs w:val="21"/>
              </w:rPr>
              <w:t>42</w:t>
            </w:r>
          </w:p>
        </w:tc>
        <w:tc>
          <w:tcPr>
            <w:tcW w:w="1213" w:type="pct"/>
            <w:shd w:val="clear" w:color="auto" w:fill="auto"/>
            <w:hideMark/>
          </w:tcPr>
          <w:p w14:paraId="41B36CA3" w14:textId="77777777" w:rsidR="00C50C2F" w:rsidRPr="004E09A7" w:rsidRDefault="00C50C2F" w:rsidP="00FC4727">
            <w:pPr>
              <w:spacing w:line="360" w:lineRule="auto"/>
              <w:rPr>
                <w:color w:val="000000"/>
                <w:sz w:val="21"/>
                <w:szCs w:val="21"/>
              </w:rPr>
            </w:pPr>
            <w:r w:rsidRPr="004E09A7">
              <w:rPr>
                <w:color w:val="000000"/>
                <w:sz w:val="21"/>
                <w:szCs w:val="21"/>
              </w:rPr>
              <w:t>Boutillier S.</w:t>
            </w:r>
          </w:p>
        </w:tc>
        <w:tc>
          <w:tcPr>
            <w:tcW w:w="1798" w:type="pct"/>
            <w:shd w:val="clear" w:color="auto" w:fill="auto"/>
            <w:hideMark/>
          </w:tcPr>
          <w:p w14:paraId="1B5B8E5F" w14:textId="77777777" w:rsidR="00C50C2F" w:rsidRPr="004E09A7" w:rsidRDefault="00C50C2F" w:rsidP="00FC4727">
            <w:pPr>
              <w:spacing w:line="360" w:lineRule="auto"/>
              <w:rPr>
                <w:color w:val="000000"/>
                <w:sz w:val="21"/>
                <w:szCs w:val="21"/>
              </w:rPr>
            </w:pPr>
            <w:r w:rsidRPr="004E09A7">
              <w:rPr>
                <w:color w:val="000000"/>
                <w:sz w:val="21"/>
                <w:szCs w:val="21"/>
              </w:rPr>
              <w:t>The economics of the entrepreneur and the banker historical roots and contributions to the management of innovation</w:t>
            </w:r>
          </w:p>
        </w:tc>
        <w:tc>
          <w:tcPr>
            <w:tcW w:w="391" w:type="pct"/>
            <w:shd w:val="clear" w:color="auto" w:fill="auto"/>
            <w:hideMark/>
          </w:tcPr>
          <w:p w14:paraId="22718E3B" w14:textId="77777777" w:rsidR="00C50C2F" w:rsidRPr="004E09A7" w:rsidRDefault="00C50C2F" w:rsidP="00FC4727">
            <w:pPr>
              <w:spacing w:line="360" w:lineRule="auto"/>
              <w:rPr>
                <w:color w:val="000000"/>
                <w:sz w:val="21"/>
                <w:szCs w:val="21"/>
              </w:rPr>
            </w:pPr>
            <w:r w:rsidRPr="004E09A7">
              <w:rPr>
                <w:color w:val="000000"/>
                <w:sz w:val="21"/>
                <w:szCs w:val="21"/>
              </w:rPr>
              <w:t>2020</w:t>
            </w:r>
          </w:p>
        </w:tc>
        <w:tc>
          <w:tcPr>
            <w:tcW w:w="1249" w:type="pct"/>
            <w:shd w:val="clear" w:color="auto" w:fill="auto"/>
            <w:hideMark/>
          </w:tcPr>
          <w:p w14:paraId="796A3E5A" w14:textId="77777777" w:rsidR="00C50C2F" w:rsidRPr="004E09A7" w:rsidRDefault="00C50C2F" w:rsidP="00FC4727">
            <w:pPr>
              <w:spacing w:line="360" w:lineRule="auto"/>
              <w:rPr>
                <w:color w:val="000000"/>
                <w:sz w:val="21"/>
                <w:szCs w:val="21"/>
              </w:rPr>
            </w:pPr>
            <w:r w:rsidRPr="004E09A7">
              <w:rPr>
                <w:color w:val="000000"/>
                <w:sz w:val="21"/>
                <w:szCs w:val="21"/>
              </w:rPr>
              <w:t>European Journal of Innovation Management</w:t>
            </w:r>
          </w:p>
        </w:tc>
      </w:tr>
      <w:tr w:rsidR="00C50C2F" w:rsidRPr="004E09A7" w14:paraId="5F673871" w14:textId="77777777" w:rsidTr="00FC4727">
        <w:trPr>
          <w:trHeight w:val="20"/>
        </w:trPr>
        <w:tc>
          <w:tcPr>
            <w:tcW w:w="349" w:type="pct"/>
            <w:shd w:val="clear" w:color="auto" w:fill="auto"/>
            <w:noWrap/>
            <w:hideMark/>
          </w:tcPr>
          <w:p w14:paraId="6963F7EB" w14:textId="77777777" w:rsidR="00C50C2F" w:rsidRPr="004E09A7" w:rsidRDefault="00C50C2F" w:rsidP="00FC4727">
            <w:pPr>
              <w:spacing w:line="360" w:lineRule="auto"/>
              <w:rPr>
                <w:color w:val="000000"/>
                <w:sz w:val="21"/>
                <w:szCs w:val="21"/>
              </w:rPr>
            </w:pPr>
            <w:r w:rsidRPr="004E09A7">
              <w:rPr>
                <w:color w:val="000000"/>
                <w:sz w:val="21"/>
                <w:szCs w:val="21"/>
              </w:rPr>
              <w:t>43</w:t>
            </w:r>
          </w:p>
        </w:tc>
        <w:tc>
          <w:tcPr>
            <w:tcW w:w="1213" w:type="pct"/>
            <w:shd w:val="clear" w:color="auto" w:fill="auto"/>
            <w:hideMark/>
          </w:tcPr>
          <w:p w14:paraId="3B2AE7C9" w14:textId="77777777" w:rsidR="00C50C2F" w:rsidRPr="004E09A7" w:rsidRDefault="00C50C2F" w:rsidP="00FC4727">
            <w:pPr>
              <w:spacing w:line="360" w:lineRule="auto"/>
              <w:rPr>
                <w:color w:val="000000"/>
                <w:sz w:val="21"/>
                <w:szCs w:val="21"/>
              </w:rPr>
            </w:pPr>
            <w:r w:rsidRPr="004E09A7">
              <w:rPr>
                <w:color w:val="000000"/>
                <w:sz w:val="21"/>
                <w:szCs w:val="21"/>
              </w:rPr>
              <w:t>Ahmed S.; Bangassa K.; Akbar S.</w:t>
            </w:r>
          </w:p>
        </w:tc>
        <w:tc>
          <w:tcPr>
            <w:tcW w:w="1798" w:type="pct"/>
            <w:shd w:val="clear" w:color="auto" w:fill="auto"/>
            <w:hideMark/>
          </w:tcPr>
          <w:p w14:paraId="780AD5B2" w14:textId="77777777" w:rsidR="00C50C2F" w:rsidRPr="004E09A7" w:rsidRDefault="00C50C2F" w:rsidP="00FC4727">
            <w:pPr>
              <w:spacing w:line="360" w:lineRule="auto"/>
              <w:rPr>
                <w:color w:val="000000"/>
                <w:sz w:val="21"/>
                <w:szCs w:val="21"/>
              </w:rPr>
            </w:pPr>
            <w:r w:rsidRPr="004E09A7">
              <w:rPr>
                <w:color w:val="000000"/>
                <w:sz w:val="21"/>
                <w:szCs w:val="21"/>
              </w:rPr>
              <w:t>A study on trust restoration efforts in the UK retail banking industry</w:t>
            </w:r>
          </w:p>
        </w:tc>
        <w:tc>
          <w:tcPr>
            <w:tcW w:w="391" w:type="pct"/>
            <w:shd w:val="clear" w:color="auto" w:fill="auto"/>
            <w:hideMark/>
          </w:tcPr>
          <w:p w14:paraId="52B4F909" w14:textId="77777777" w:rsidR="00C50C2F" w:rsidRPr="004E09A7" w:rsidRDefault="00C50C2F" w:rsidP="00FC4727">
            <w:pPr>
              <w:spacing w:line="360" w:lineRule="auto"/>
              <w:rPr>
                <w:color w:val="000000"/>
                <w:sz w:val="21"/>
                <w:szCs w:val="21"/>
              </w:rPr>
            </w:pPr>
            <w:r w:rsidRPr="004E09A7">
              <w:rPr>
                <w:color w:val="000000"/>
                <w:sz w:val="21"/>
                <w:szCs w:val="21"/>
              </w:rPr>
              <w:t>2020</w:t>
            </w:r>
          </w:p>
        </w:tc>
        <w:tc>
          <w:tcPr>
            <w:tcW w:w="1249" w:type="pct"/>
            <w:shd w:val="clear" w:color="auto" w:fill="auto"/>
            <w:hideMark/>
          </w:tcPr>
          <w:p w14:paraId="03C2B35A" w14:textId="77777777" w:rsidR="00C50C2F" w:rsidRPr="004E09A7" w:rsidRDefault="00C50C2F" w:rsidP="00FC4727">
            <w:pPr>
              <w:spacing w:line="360" w:lineRule="auto"/>
              <w:rPr>
                <w:color w:val="000000"/>
                <w:sz w:val="21"/>
                <w:szCs w:val="21"/>
              </w:rPr>
            </w:pPr>
            <w:r w:rsidRPr="004E09A7">
              <w:rPr>
                <w:color w:val="000000"/>
                <w:sz w:val="21"/>
                <w:szCs w:val="21"/>
              </w:rPr>
              <w:t>British Accounting Review</w:t>
            </w:r>
          </w:p>
        </w:tc>
      </w:tr>
      <w:tr w:rsidR="00C50C2F" w:rsidRPr="004E09A7" w14:paraId="3FF7EE2B" w14:textId="77777777" w:rsidTr="00FC4727">
        <w:trPr>
          <w:trHeight w:val="20"/>
        </w:trPr>
        <w:tc>
          <w:tcPr>
            <w:tcW w:w="349" w:type="pct"/>
            <w:shd w:val="clear" w:color="auto" w:fill="auto"/>
            <w:noWrap/>
            <w:hideMark/>
          </w:tcPr>
          <w:p w14:paraId="15ED4276" w14:textId="77777777" w:rsidR="00C50C2F" w:rsidRPr="004E09A7" w:rsidRDefault="00C50C2F" w:rsidP="00FC4727">
            <w:pPr>
              <w:spacing w:line="360" w:lineRule="auto"/>
              <w:rPr>
                <w:color w:val="000000"/>
                <w:sz w:val="21"/>
                <w:szCs w:val="21"/>
              </w:rPr>
            </w:pPr>
            <w:r w:rsidRPr="004E09A7">
              <w:rPr>
                <w:color w:val="000000"/>
                <w:sz w:val="21"/>
                <w:szCs w:val="21"/>
              </w:rPr>
              <w:t>44</w:t>
            </w:r>
          </w:p>
        </w:tc>
        <w:tc>
          <w:tcPr>
            <w:tcW w:w="1213" w:type="pct"/>
            <w:shd w:val="clear" w:color="auto" w:fill="auto"/>
            <w:hideMark/>
          </w:tcPr>
          <w:p w14:paraId="4A1B6290" w14:textId="77777777" w:rsidR="00C50C2F" w:rsidRPr="004E09A7" w:rsidRDefault="00C50C2F" w:rsidP="00FC4727">
            <w:pPr>
              <w:spacing w:line="360" w:lineRule="auto"/>
              <w:rPr>
                <w:color w:val="000000"/>
                <w:sz w:val="21"/>
                <w:szCs w:val="21"/>
              </w:rPr>
            </w:pPr>
            <w:r w:rsidRPr="004E09A7">
              <w:rPr>
                <w:color w:val="000000"/>
                <w:sz w:val="21"/>
                <w:szCs w:val="21"/>
              </w:rPr>
              <w:t>Palazuelos E.; Herrero Crespo Á.; Montoya del Corte J.</w:t>
            </w:r>
          </w:p>
        </w:tc>
        <w:tc>
          <w:tcPr>
            <w:tcW w:w="1798" w:type="pct"/>
            <w:shd w:val="clear" w:color="auto" w:fill="auto"/>
            <w:hideMark/>
          </w:tcPr>
          <w:p w14:paraId="17A102E9" w14:textId="77777777" w:rsidR="00C50C2F" w:rsidRPr="004E09A7" w:rsidRDefault="00C50C2F" w:rsidP="00FC4727">
            <w:pPr>
              <w:spacing w:line="360" w:lineRule="auto"/>
              <w:rPr>
                <w:color w:val="000000"/>
                <w:sz w:val="21"/>
                <w:szCs w:val="21"/>
              </w:rPr>
            </w:pPr>
            <w:r w:rsidRPr="004E09A7">
              <w:rPr>
                <w:color w:val="000000"/>
                <w:sz w:val="21"/>
                <w:szCs w:val="21"/>
              </w:rPr>
              <w:t>Auditing and credit granting to SMEs: an integrative perceptual model</w:t>
            </w:r>
          </w:p>
        </w:tc>
        <w:tc>
          <w:tcPr>
            <w:tcW w:w="391" w:type="pct"/>
            <w:shd w:val="clear" w:color="auto" w:fill="auto"/>
            <w:hideMark/>
          </w:tcPr>
          <w:p w14:paraId="16F95AE5" w14:textId="77777777" w:rsidR="00C50C2F" w:rsidRPr="004E09A7" w:rsidRDefault="00C50C2F" w:rsidP="00FC4727">
            <w:pPr>
              <w:spacing w:line="360" w:lineRule="auto"/>
              <w:rPr>
                <w:color w:val="000000"/>
                <w:sz w:val="21"/>
                <w:szCs w:val="21"/>
              </w:rPr>
            </w:pPr>
            <w:r w:rsidRPr="004E09A7">
              <w:rPr>
                <w:color w:val="000000"/>
                <w:sz w:val="21"/>
                <w:szCs w:val="21"/>
              </w:rPr>
              <w:t>2020</w:t>
            </w:r>
          </w:p>
        </w:tc>
        <w:tc>
          <w:tcPr>
            <w:tcW w:w="1249" w:type="pct"/>
            <w:shd w:val="clear" w:color="auto" w:fill="auto"/>
            <w:hideMark/>
          </w:tcPr>
          <w:p w14:paraId="7720CA25" w14:textId="77777777" w:rsidR="00C50C2F" w:rsidRPr="004E09A7" w:rsidRDefault="00C50C2F" w:rsidP="00FC4727">
            <w:pPr>
              <w:spacing w:line="360" w:lineRule="auto"/>
              <w:rPr>
                <w:color w:val="000000"/>
                <w:sz w:val="21"/>
                <w:szCs w:val="21"/>
              </w:rPr>
            </w:pPr>
            <w:r w:rsidRPr="004E09A7">
              <w:rPr>
                <w:color w:val="000000"/>
                <w:sz w:val="21"/>
                <w:szCs w:val="21"/>
              </w:rPr>
              <w:t>Managerial Auditing Journal</w:t>
            </w:r>
          </w:p>
        </w:tc>
      </w:tr>
      <w:tr w:rsidR="00C50C2F" w:rsidRPr="004E09A7" w14:paraId="3D361441" w14:textId="77777777" w:rsidTr="00FC4727">
        <w:trPr>
          <w:trHeight w:val="20"/>
        </w:trPr>
        <w:tc>
          <w:tcPr>
            <w:tcW w:w="349" w:type="pct"/>
            <w:shd w:val="clear" w:color="auto" w:fill="auto"/>
            <w:noWrap/>
            <w:hideMark/>
          </w:tcPr>
          <w:p w14:paraId="2578C3DC" w14:textId="77777777" w:rsidR="00C50C2F" w:rsidRPr="004E09A7" w:rsidRDefault="00C50C2F" w:rsidP="00FC4727">
            <w:pPr>
              <w:spacing w:line="360" w:lineRule="auto"/>
              <w:rPr>
                <w:color w:val="000000"/>
                <w:sz w:val="21"/>
                <w:szCs w:val="21"/>
              </w:rPr>
            </w:pPr>
            <w:r w:rsidRPr="004E09A7">
              <w:rPr>
                <w:color w:val="000000"/>
                <w:sz w:val="21"/>
                <w:szCs w:val="21"/>
              </w:rPr>
              <w:t>45</w:t>
            </w:r>
          </w:p>
        </w:tc>
        <w:tc>
          <w:tcPr>
            <w:tcW w:w="1213" w:type="pct"/>
            <w:shd w:val="clear" w:color="auto" w:fill="auto"/>
            <w:hideMark/>
          </w:tcPr>
          <w:p w14:paraId="24FE9967" w14:textId="77777777" w:rsidR="00C50C2F" w:rsidRPr="004E09A7" w:rsidRDefault="00C50C2F" w:rsidP="00FC4727">
            <w:pPr>
              <w:spacing w:line="360" w:lineRule="auto"/>
              <w:rPr>
                <w:color w:val="000000"/>
                <w:sz w:val="21"/>
                <w:szCs w:val="21"/>
              </w:rPr>
            </w:pPr>
            <w:r w:rsidRPr="004E09A7">
              <w:rPr>
                <w:color w:val="000000"/>
                <w:sz w:val="21"/>
                <w:szCs w:val="21"/>
              </w:rPr>
              <w:t>Kautonen T.; Fredriksson A.; Minniti M.; Moro A.</w:t>
            </w:r>
          </w:p>
        </w:tc>
        <w:tc>
          <w:tcPr>
            <w:tcW w:w="1798" w:type="pct"/>
            <w:shd w:val="clear" w:color="auto" w:fill="auto"/>
            <w:hideMark/>
          </w:tcPr>
          <w:p w14:paraId="564FCD06" w14:textId="77777777" w:rsidR="00C50C2F" w:rsidRPr="004E09A7" w:rsidRDefault="00C50C2F" w:rsidP="00FC4727">
            <w:pPr>
              <w:spacing w:line="360" w:lineRule="auto"/>
              <w:rPr>
                <w:color w:val="000000"/>
                <w:sz w:val="21"/>
                <w:szCs w:val="21"/>
              </w:rPr>
            </w:pPr>
            <w:r w:rsidRPr="004E09A7">
              <w:rPr>
                <w:color w:val="000000"/>
                <w:sz w:val="21"/>
                <w:szCs w:val="21"/>
              </w:rPr>
              <w:t>Trust-based banking and SMEs’ access to credit</w:t>
            </w:r>
          </w:p>
        </w:tc>
        <w:tc>
          <w:tcPr>
            <w:tcW w:w="391" w:type="pct"/>
            <w:shd w:val="clear" w:color="auto" w:fill="auto"/>
            <w:hideMark/>
          </w:tcPr>
          <w:p w14:paraId="4E793965" w14:textId="77777777" w:rsidR="00C50C2F" w:rsidRPr="004E09A7" w:rsidRDefault="00C50C2F" w:rsidP="00FC4727">
            <w:pPr>
              <w:spacing w:line="360" w:lineRule="auto"/>
              <w:rPr>
                <w:color w:val="000000"/>
                <w:sz w:val="21"/>
                <w:szCs w:val="21"/>
              </w:rPr>
            </w:pPr>
            <w:r w:rsidRPr="004E09A7">
              <w:rPr>
                <w:color w:val="000000"/>
                <w:sz w:val="21"/>
                <w:szCs w:val="21"/>
              </w:rPr>
              <w:t>2020</w:t>
            </w:r>
          </w:p>
        </w:tc>
        <w:tc>
          <w:tcPr>
            <w:tcW w:w="1249" w:type="pct"/>
            <w:shd w:val="clear" w:color="auto" w:fill="auto"/>
            <w:hideMark/>
          </w:tcPr>
          <w:p w14:paraId="1B9BA5D8" w14:textId="77777777" w:rsidR="00C50C2F" w:rsidRPr="004E09A7" w:rsidRDefault="00C50C2F" w:rsidP="00FC4727">
            <w:pPr>
              <w:spacing w:line="360" w:lineRule="auto"/>
              <w:rPr>
                <w:color w:val="000000"/>
                <w:sz w:val="21"/>
                <w:szCs w:val="21"/>
              </w:rPr>
            </w:pPr>
            <w:r w:rsidRPr="004E09A7">
              <w:rPr>
                <w:color w:val="000000"/>
                <w:sz w:val="21"/>
                <w:szCs w:val="21"/>
              </w:rPr>
              <w:t>Journal of Business Venturing Insights</w:t>
            </w:r>
          </w:p>
        </w:tc>
      </w:tr>
      <w:tr w:rsidR="00C50C2F" w:rsidRPr="004E09A7" w14:paraId="77F7154C" w14:textId="77777777" w:rsidTr="00FC4727">
        <w:trPr>
          <w:trHeight w:val="20"/>
        </w:trPr>
        <w:tc>
          <w:tcPr>
            <w:tcW w:w="349" w:type="pct"/>
            <w:shd w:val="clear" w:color="auto" w:fill="auto"/>
            <w:noWrap/>
            <w:hideMark/>
          </w:tcPr>
          <w:p w14:paraId="5EB3D1B6" w14:textId="77777777" w:rsidR="00C50C2F" w:rsidRPr="004E09A7" w:rsidRDefault="00C50C2F" w:rsidP="00FC4727">
            <w:pPr>
              <w:spacing w:line="360" w:lineRule="auto"/>
              <w:rPr>
                <w:color w:val="000000"/>
                <w:sz w:val="21"/>
                <w:szCs w:val="21"/>
              </w:rPr>
            </w:pPr>
            <w:r w:rsidRPr="004E09A7">
              <w:rPr>
                <w:color w:val="000000"/>
                <w:sz w:val="21"/>
                <w:szCs w:val="21"/>
              </w:rPr>
              <w:t>46</w:t>
            </w:r>
          </w:p>
        </w:tc>
        <w:tc>
          <w:tcPr>
            <w:tcW w:w="1213" w:type="pct"/>
            <w:shd w:val="clear" w:color="auto" w:fill="auto"/>
            <w:hideMark/>
          </w:tcPr>
          <w:p w14:paraId="338113A0" w14:textId="77777777" w:rsidR="00C50C2F" w:rsidRPr="004E09A7" w:rsidRDefault="00C50C2F" w:rsidP="00FC4727">
            <w:pPr>
              <w:spacing w:line="360" w:lineRule="auto"/>
              <w:rPr>
                <w:color w:val="000000"/>
                <w:sz w:val="21"/>
                <w:szCs w:val="21"/>
              </w:rPr>
            </w:pPr>
            <w:r w:rsidRPr="004E09A7">
              <w:rPr>
                <w:color w:val="000000"/>
                <w:sz w:val="21"/>
                <w:szCs w:val="21"/>
              </w:rPr>
              <w:t>Strohmaier N.; Adriaanse J.; van den Bos K.; Pluut H.</w:t>
            </w:r>
          </w:p>
        </w:tc>
        <w:tc>
          <w:tcPr>
            <w:tcW w:w="1798" w:type="pct"/>
            <w:shd w:val="clear" w:color="auto" w:fill="auto"/>
            <w:hideMark/>
          </w:tcPr>
          <w:p w14:paraId="79DAB92A" w14:textId="77777777" w:rsidR="00C50C2F" w:rsidRPr="004E09A7" w:rsidRDefault="00C50C2F" w:rsidP="00FC4727">
            <w:pPr>
              <w:spacing w:line="360" w:lineRule="auto"/>
              <w:rPr>
                <w:color w:val="000000"/>
                <w:sz w:val="21"/>
                <w:szCs w:val="21"/>
              </w:rPr>
            </w:pPr>
            <w:r w:rsidRPr="004E09A7">
              <w:rPr>
                <w:color w:val="000000"/>
                <w:sz w:val="21"/>
                <w:szCs w:val="21"/>
              </w:rPr>
              <w:t>Similarity bias in credit decisions for entrepreneurs on the brink of bankruptcy</w:t>
            </w:r>
          </w:p>
        </w:tc>
        <w:tc>
          <w:tcPr>
            <w:tcW w:w="391" w:type="pct"/>
            <w:shd w:val="clear" w:color="auto" w:fill="auto"/>
            <w:hideMark/>
          </w:tcPr>
          <w:p w14:paraId="56FE6A81" w14:textId="77777777" w:rsidR="00C50C2F" w:rsidRPr="004E09A7" w:rsidRDefault="00C50C2F" w:rsidP="00FC4727">
            <w:pPr>
              <w:spacing w:line="360" w:lineRule="auto"/>
              <w:rPr>
                <w:color w:val="000000"/>
                <w:sz w:val="21"/>
                <w:szCs w:val="21"/>
              </w:rPr>
            </w:pPr>
            <w:r w:rsidRPr="004E09A7">
              <w:rPr>
                <w:color w:val="000000"/>
                <w:sz w:val="21"/>
                <w:szCs w:val="21"/>
              </w:rPr>
              <w:t>2021</w:t>
            </w:r>
          </w:p>
        </w:tc>
        <w:tc>
          <w:tcPr>
            <w:tcW w:w="1249" w:type="pct"/>
            <w:shd w:val="clear" w:color="auto" w:fill="auto"/>
            <w:hideMark/>
          </w:tcPr>
          <w:p w14:paraId="7948C694" w14:textId="77777777" w:rsidR="00C50C2F" w:rsidRPr="004E09A7" w:rsidRDefault="00C50C2F" w:rsidP="00FC4727">
            <w:pPr>
              <w:spacing w:line="360" w:lineRule="auto"/>
              <w:rPr>
                <w:color w:val="000000"/>
                <w:sz w:val="21"/>
                <w:szCs w:val="21"/>
              </w:rPr>
            </w:pPr>
            <w:r w:rsidRPr="004E09A7">
              <w:rPr>
                <w:color w:val="000000"/>
                <w:sz w:val="21"/>
                <w:szCs w:val="21"/>
              </w:rPr>
              <w:t>Journal of Applied Social Psychology</w:t>
            </w:r>
          </w:p>
        </w:tc>
      </w:tr>
      <w:tr w:rsidR="00C50C2F" w:rsidRPr="004E09A7" w14:paraId="1EBCD2E7" w14:textId="77777777" w:rsidTr="00FC4727">
        <w:trPr>
          <w:trHeight w:val="20"/>
        </w:trPr>
        <w:tc>
          <w:tcPr>
            <w:tcW w:w="349" w:type="pct"/>
            <w:shd w:val="clear" w:color="auto" w:fill="auto"/>
            <w:noWrap/>
            <w:hideMark/>
          </w:tcPr>
          <w:p w14:paraId="5CF8F66D" w14:textId="77777777" w:rsidR="00C50C2F" w:rsidRPr="004E09A7" w:rsidRDefault="00C50C2F" w:rsidP="00FC4727">
            <w:pPr>
              <w:spacing w:line="360" w:lineRule="auto"/>
              <w:rPr>
                <w:color w:val="000000"/>
                <w:sz w:val="21"/>
                <w:szCs w:val="21"/>
              </w:rPr>
            </w:pPr>
            <w:r w:rsidRPr="004E09A7">
              <w:rPr>
                <w:color w:val="000000"/>
                <w:sz w:val="21"/>
                <w:szCs w:val="21"/>
              </w:rPr>
              <w:t>47</w:t>
            </w:r>
          </w:p>
        </w:tc>
        <w:tc>
          <w:tcPr>
            <w:tcW w:w="1213" w:type="pct"/>
            <w:shd w:val="clear" w:color="auto" w:fill="auto"/>
            <w:hideMark/>
          </w:tcPr>
          <w:p w14:paraId="56128A24" w14:textId="77777777" w:rsidR="00C50C2F" w:rsidRPr="004E09A7" w:rsidRDefault="00C50C2F" w:rsidP="00FC4727">
            <w:pPr>
              <w:spacing w:line="360" w:lineRule="auto"/>
              <w:rPr>
                <w:color w:val="000000"/>
                <w:sz w:val="21"/>
                <w:szCs w:val="21"/>
              </w:rPr>
            </w:pPr>
            <w:r w:rsidRPr="004E09A7">
              <w:rPr>
                <w:color w:val="000000"/>
                <w:sz w:val="21"/>
                <w:szCs w:val="21"/>
              </w:rPr>
              <w:t>Kaiser M.; Berger E.S.C.</w:t>
            </w:r>
          </w:p>
        </w:tc>
        <w:tc>
          <w:tcPr>
            <w:tcW w:w="1798" w:type="pct"/>
            <w:shd w:val="clear" w:color="auto" w:fill="auto"/>
            <w:hideMark/>
          </w:tcPr>
          <w:p w14:paraId="204A590D" w14:textId="77777777" w:rsidR="00C50C2F" w:rsidRPr="004E09A7" w:rsidRDefault="00C50C2F" w:rsidP="00FC4727">
            <w:pPr>
              <w:spacing w:line="360" w:lineRule="auto"/>
              <w:rPr>
                <w:color w:val="000000"/>
                <w:sz w:val="21"/>
                <w:szCs w:val="21"/>
              </w:rPr>
            </w:pPr>
            <w:r w:rsidRPr="004E09A7">
              <w:rPr>
                <w:color w:val="000000"/>
                <w:sz w:val="21"/>
                <w:szCs w:val="21"/>
              </w:rPr>
              <w:t>Trust in the investor relationship marketing of startups: a systematic literature review and research agenda</w:t>
            </w:r>
          </w:p>
        </w:tc>
        <w:tc>
          <w:tcPr>
            <w:tcW w:w="391" w:type="pct"/>
            <w:shd w:val="clear" w:color="auto" w:fill="auto"/>
            <w:hideMark/>
          </w:tcPr>
          <w:p w14:paraId="5F47169F" w14:textId="77777777" w:rsidR="00C50C2F" w:rsidRPr="004E09A7" w:rsidRDefault="00C50C2F" w:rsidP="00FC4727">
            <w:pPr>
              <w:spacing w:line="360" w:lineRule="auto"/>
              <w:rPr>
                <w:color w:val="000000"/>
                <w:sz w:val="21"/>
                <w:szCs w:val="21"/>
              </w:rPr>
            </w:pPr>
            <w:r w:rsidRPr="004E09A7">
              <w:rPr>
                <w:color w:val="000000"/>
                <w:sz w:val="21"/>
                <w:szCs w:val="21"/>
              </w:rPr>
              <w:t>2021</w:t>
            </w:r>
          </w:p>
        </w:tc>
        <w:tc>
          <w:tcPr>
            <w:tcW w:w="1249" w:type="pct"/>
            <w:shd w:val="clear" w:color="auto" w:fill="auto"/>
            <w:hideMark/>
          </w:tcPr>
          <w:p w14:paraId="453BB5DE" w14:textId="77777777" w:rsidR="00C50C2F" w:rsidRPr="004E09A7" w:rsidRDefault="00C50C2F" w:rsidP="00FC4727">
            <w:pPr>
              <w:spacing w:line="360" w:lineRule="auto"/>
              <w:rPr>
                <w:color w:val="000000"/>
                <w:sz w:val="21"/>
                <w:szCs w:val="21"/>
              </w:rPr>
            </w:pPr>
            <w:r w:rsidRPr="004E09A7">
              <w:rPr>
                <w:color w:val="000000"/>
                <w:sz w:val="21"/>
                <w:szCs w:val="21"/>
              </w:rPr>
              <w:t>Management Review Quarterly</w:t>
            </w:r>
          </w:p>
        </w:tc>
      </w:tr>
      <w:tr w:rsidR="00C50C2F" w:rsidRPr="004E09A7" w14:paraId="142D5182" w14:textId="77777777" w:rsidTr="00FC4727">
        <w:trPr>
          <w:trHeight w:val="20"/>
        </w:trPr>
        <w:tc>
          <w:tcPr>
            <w:tcW w:w="349" w:type="pct"/>
            <w:shd w:val="clear" w:color="auto" w:fill="auto"/>
            <w:noWrap/>
            <w:hideMark/>
          </w:tcPr>
          <w:p w14:paraId="4CF3A5CF" w14:textId="77777777" w:rsidR="00C50C2F" w:rsidRPr="004E09A7" w:rsidRDefault="00C50C2F" w:rsidP="00FC4727">
            <w:pPr>
              <w:spacing w:line="360" w:lineRule="auto"/>
              <w:rPr>
                <w:color w:val="000000"/>
                <w:sz w:val="21"/>
                <w:szCs w:val="21"/>
              </w:rPr>
            </w:pPr>
            <w:r w:rsidRPr="004E09A7">
              <w:rPr>
                <w:color w:val="000000"/>
                <w:sz w:val="21"/>
                <w:szCs w:val="21"/>
              </w:rPr>
              <w:lastRenderedPageBreak/>
              <w:t>48</w:t>
            </w:r>
          </w:p>
        </w:tc>
        <w:tc>
          <w:tcPr>
            <w:tcW w:w="1213" w:type="pct"/>
            <w:shd w:val="clear" w:color="auto" w:fill="auto"/>
            <w:hideMark/>
          </w:tcPr>
          <w:p w14:paraId="3A2CD163" w14:textId="77777777" w:rsidR="00C50C2F" w:rsidRPr="004E09A7" w:rsidRDefault="00C50C2F" w:rsidP="00FC4727">
            <w:pPr>
              <w:spacing w:line="360" w:lineRule="auto"/>
              <w:rPr>
                <w:color w:val="000000"/>
                <w:sz w:val="21"/>
                <w:szCs w:val="21"/>
              </w:rPr>
            </w:pPr>
            <w:r w:rsidRPr="004E09A7">
              <w:rPr>
                <w:color w:val="000000"/>
                <w:sz w:val="21"/>
                <w:szCs w:val="21"/>
              </w:rPr>
              <w:t>Onodugo C.; Onodugo I.; Ogbo A.; Okwo H.; Ogbaekirigwe C.</w:t>
            </w:r>
          </w:p>
        </w:tc>
        <w:tc>
          <w:tcPr>
            <w:tcW w:w="1798" w:type="pct"/>
            <w:shd w:val="clear" w:color="auto" w:fill="auto"/>
            <w:hideMark/>
          </w:tcPr>
          <w:p w14:paraId="64699EFA" w14:textId="77777777" w:rsidR="00C50C2F" w:rsidRPr="004E09A7" w:rsidRDefault="00C50C2F" w:rsidP="00FC4727">
            <w:pPr>
              <w:spacing w:line="360" w:lineRule="auto"/>
              <w:rPr>
                <w:color w:val="000000"/>
                <w:sz w:val="21"/>
                <w:szCs w:val="21"/>
              </w:rPr>
            </w:pPr>
            <w:r w:rsidRPr="004E09A7">
              <w:rPr>
                <w:color w:val="000000"/>
                <w:sz w:val="21"/>
                <w:szCs w:val="21"/>
              </w:rPr>
              <w:t>Moderating role of social capital on the effect of financial behavior on financial inclusion</w:t>
            </w:r>
          </w:p>
        </w:tc>
        <w:tc>
          <w:tcPr>
            <w:tcW w:w="391" w:type="pct"/>
            <w:shd w:val="clear" w:color="auto" w:fill="auto"/>
            <w:hideMark/>
          </w:tcPr>
          <w:p w14:paraId="4304B8C2" w14:textId="77777777" w:rsidR="00C50C2F" w:rsidRPr="004E09A7" w:rsidRDefault="00C50C2F" w:rsidP="00FC4727">
            <w:pPr>
              <w:spacing w:line="360" w:lineRule="auto"/>
              <w:rPr>
                <w:color w:val="000000"/>
                <w:sz w:val="21"/>
                <w:szCs w:val="21"/>
              </w:rPr>
            </w:pPr>
            <w:r w:rsidRPr="004E09A7">
              <w:rPr>
                <w:color w:val="000000"/>
                <w:sz w:val="21"/>
                <w:szCs w:val="21"/>
              </w:rPr>
              <w:t>2021</w:t>
            </w:r>
          </w:p>
        </w:tc>
        <w:tc>
          <w:tcPr>
            <w:tcW w:w="1249" w:type="pct"/>
            <w:shd w:val="clear" w:color="auto" w:fill="auto"/>
            <w:hideMark/>
          </w:tcPr>
          <w:p w14:paraId="2730BF72" w14:textId="77777777" w:rsidR="00C50C2F" w:rsidRPr="004E09A7" w:rsidRDefault="00C50C2F" w:rsidP="00FC4727">
            <w:pPr>
              <w:spacing w:line="360" w:lineRule="auto"/>
              <w:rPr>
                <w:color w:val="000000"/>
                <w:sz w:val="21"/>
                <w:szCs w:val="21"/>
              </w:rPr>
            </w:pPr>
            <w:r w:rsidRPr="004E09A7">
              <w:rPr>
                <w:color w:val="000000"/>
                <w:sz w:val="21"/>
                <w:szCs w:val="21"/>
              </w:rPr>
              <w:t>Problems and Perspectives in Management</w:t>
            </w:r>
          </w:p>
        </w:tc>
      </w:tr>
      <w:tr w:rsidR="00C50C2F" w:rsidRPr="004E09A7" w14:paraId="0C9732D5" w14:textId="77777777" w:rsidTr="00FC4727">
        <w:trPr>
          <w:trHeight w:val="20"/>
        </w:trPr>
        <w:tc>
          <w:tcPr>
            <w:tcW w:w="349" w:type="pct"/>
            <w:shd w:val="clear" w:color="auto" w:fill="auto"/>
            <w:noWrap/>
            <w:hideMark/>
          </w:tcPr>
          <w:p w14:paraId="299C9A94" w14:textId="77777777" w:rsidR="00C50C2F" w:rsidRPr="004E09A7" w:rsidRDefault="00C50C2F" w:rsidP="00FC4727">
            <w:pPr>
              <w:spacing w:line="360" w:lineRule="auto"/>
              <w:rPr>
                <w:color w:val="000000"/>
                <w:sz w:val="21"/>
                <w:szCs w:val="21"/>
              </w:rPr>
            </w:pPr>
            <w:r w:rsidRPr="004E09A7">
              <w:rPr>
                <w:color w:val="000000"/>
                <w:sz w:val="21"/>
                <w:szCs w:val="21"/>
              </w:rPr>
              <w:t>49</w:t>
            </w:r>
          </w:p>
        </w:tc>
        <w:tc>
          <w:tcPr>
            <w:tcW w:w="1213" w:type="pct"/>
            <w:shd w:val="clear" w:color="auto" w:fill="auto"/>
            <w:hideMark/>
          </w:tcPr>
          <w:p w14:paraId="77E2FC00" w14:textId="77777777" w:rsidR="00C50C2F" w:rsidRPr="004E09A7" w:rsidRDefault="00C50C2F" w:rsidP="00FC4727">
            <w:pPr>
              <w:spacing w:line="360" w:lineRule="auto"/>
              <w:rPr>
                <w:color w:val="000000"/>
                <w:sz w:val="21"/>
                <w:szCs w:val="21"/>
              </w:rPr>
            </w:pPr>
            <w:r w:rsidRPr="004E09A7">
              <w:rPr>
                <w:color w:val="000000"/>
                <w:sz w:val="21"/>
                <w:szCs w:val="21"/>
              </w:rPr>
              <w:t>Zhdanov D.A.</w:t>
            </w:r>
          </w:p>
        </w:tc>
        <w:tc>
          <w:tcPr>
            <w:tcW w:w="1798" w:type="pct"/>
            <w:shd w:val="clear" w:color="auto" w:fill="auto"/>
            <w:hideMark/>
          </w:tcPr>
          <w:p w14:paraId="59EA7CD7" w14:textId="77777777" w:rsidR="00C50C2F" w:rsidRPr="004E09A7" w:rsidRDefault="00C50C2F" w:rsidP="00FC4727">
            <w:pPr>
              <w:spacing w:line="360" w:lineRule="auto"/>
              <w:rPr>
                <w:color w:val="000000"/>
                <w:sz w:val="21"/>
                <w:szCs w:val="21"/>
              </w:rPr>
            </w:pPr>
            <w:r w:rsidRPr="004E09A7">
              <w:rPr>
                <w:color w:val="000000"/>
                <w:sz w:val="21"/>
                <w:szCs w:val="21"/>
              </w:rPr>
              <w:t>Trust as the Basis of Partnership between Small enterprises and banks</w:t>
            </w:r>
          </w:p>
        </w:tc>
        <w:tc>
          <w:tcPr>
            <w:tcW w:w="391" w:type="pct"/>
            <w:shd w:val="clear" w:color="auto" w:fill="auto"/>
            <w:hideMark/>
          </w:tcPr>
          <w:p w14:paraId="13C4333A" w14:textId="77777777" w:rsidR="00C50C2F" w:rsidRPr="004E09A7" w:rsidRDefault="00C50C2F" w:rsidP="00FC4727">
            <w:pPr>
              <w:spacing w:line="360" w:lineRule="auto"/>
              <w:rPr>
                <w:color w:val="000000"/>
                <w:sz w:val="21"/>
                <w:szCs w:val="21"/>
              </w:rPr>
            </w:pPr>
            <w:r w:rsidRPr="004E09A7">
              <w:rPr>
                <w:color w:val="000000"/>
                <w:sz w:val="21"/>
                <w:szCs w:val="21"/>
              </w:rPr>
              <w:t>2021</w:t>
            </w:r>
          </w:p>
        </w:tc>
        <w:tc>
          <w:tcPr>
            <w:tcW w:w="1249" w:type="pct"/>
            <w:shd w:val="clear" w:color="auto" w:fill="auto"/>
            <w:hideMark/>
          </w:tcPr>
          <w:p w14:paraId="68EDF9DB" w14:textId="77777777" w:rsidR="00C50C2F" w:rsidRPr="004E09A7" w:rsidRDefault="00C50C2F" w:rsidP="00FC4727">
            <w:pPr>
              <w:spacing w:line="360" w:lineRule="auto"/>
              <w:rPr>
                <w:color w:val="000000"/>
                <w:sz w:val="21"/>
                <w:szCs w:val="21"/>
              </w:rPr>
            </w:pPr>
            <w:r w:rsidRPr="004E09A7">
              <w:rPr>
                <w:color w:val="000000"/>
                <w:sz w:val="21"/>
                <w:szCs w:val="21"/>
              </w:rPr>
              <w:t>Finance: Theory and Practice</w:t>
            </w:r>
          </w:p>
        </w:tc>
      </w:tr>
      <w:tr w:rsidR="00C50C2F" w:rsidRPr="004E09A7" w14:paraId="70638BFB" w14:textId="77777777" w:rsidTr="00FC4727">
        <w:trPr>
          <w:trHeight w:val="20"/>
        </w:trPr>
        <w:tc>
          <w:tcPr>
            <w:tcW w:w="349" w:type="pct"/>
            <w:shd w:val="clear" w:color="auto" w:fill="auto"/>
            <w:noWrap/>
            <w:hideMark/>
          </w:tcPr>
          <w:p w14:paraId="1F85DAEA" w14:textId="77777777" w:rsidR="00C50C2F" w:rsidRPr="004E09A7" w:rsidRDefault="00C50C2F" w:rsidP="00FC4727">
            <w:pPr>
              <w:spacing w:line="360" w:lineRule="auto"/>
              <w:rPr>
                <w:color w:val="000000"/>
                <w:sz w:val="21"/>
                <w:szCs w:val="21"/>
              </w:rPr>
            </w:pPr>
            <w:r w:rsidRPr="004E09A7">
              <w:rPr>
                <w:color w:val="000000"/>
                <w:sz w:val="21"/>
                <w:szCs w:val="21"/>
              </w:rPr>
              <w:t>50</w:t>
            </w:r>
          </w:p>
        </w:tc>
        <w:tc>
          <w:tcPr>
            <w:tcW w:w="1213" w:type="pct"/>
            <w:shd w:val="clear" w:color="auto" w:fill="auto"/>
            <w:hideMark/>
          </w:tcPr>
          <w:p w14:paraId="6D2C0C0F" w14:textId="77777777" w:rsidR="00C50C2F" w:rsidRPr="004E09A7" w:rsidRDefault="00C50C2F" w:rsidP="00FC4727">
            <w:pPr>
              <w:spacing w:line="360" w:lineRule="auto"/>
              <w:rPr>
                <w:color w:val="000000"/>
                <w:sz w:val="21"/>
                <w:szCs w:val="21"/>
              </w:rPr>
            </w:pPr>
            <w:r w:rsidRPr="004E09A7">
              <w:rPr>
                <w:color w:val="000000"/>
                <w:sz w:val="21"/>
                <w:szCs w:val="21"/>
              </w:rPr>
              <w:t>Cowling M.; Liu W.; Calabrese R.</w:t>
            </w:r>
          </w:p>
        </w:tc>
        <w:tc>
          <w:tcPr>
            <w:tcW w:w="1798" w:type="pct"/>
            <w:shd w:val="clear" w:color="auto" w:fill="auto"/>
            <w:hideMark/>
          </w:tcPr>
          <w:p w14:paraId="4DD79F79" w14:textId="77777777" w:rsidR="00C50C2F" w:rsidRPr="004E09A7" w:rsidRDefault="00C50C2F" w:rsidP="00FC4727">
            <w:pPr>
              <w:spacing w:line="360" w:lineRule="auto"/>
              <w:rPr>
                <w:color w:val="000000"/>
                <w:sz w:val="21"/>
                <w:szCs w:val="21"/>
              </w:rPr>
            </w:pPr>
            <w:r w:rsidRPr="004E09A7">
              <w:rPr>
                <w:color w:val="000000"/>
                <w:sz w:val="21"/>
                <w:szCs w:val="21"/>
              </w:rPr>
              <w:t>Has previous loan rejection scarred firms from applying for loans during Covid-19?</w:t>
            </w:r>
          </w:p>
        </w:tc>
        <w:tc>
          <w:tcPr>
            <w:tcW w:w="391" w:type="pct"/>
            <w:shd w:val="clear" w:color="auto" w:fill="auto"/>
            <w:hideMark/>
          </w:tcPr>
          <w:p w14:paraId="640DC0E4" w14:textId="77777777" w:rsidR="00C50C2F" w:rsidRPr="004E09A7" w:rsidRDefault="00C50C2F" w:rsidP="00FC4727">
            <w:pPr>
              <w:spacing w:line="360" w:lineRule="auto"/>
              <w:rPr>
                <w:color w:val="000000"/>
                <w:sz w:val="21"/>
                <w:szCs w:val="21"/>
              </w:rPr>
            </w:pPr>
            <w:r w:rsidRPr="004E09A7">
              <w:rPr>
                <w:color w:val="000000"/>
                <w:sz w:val="21"/>
                <w:szCs w:val="21"/>
              </w:rPr>
              <w:t>2022</w:t>
            </w:r>
          </w:p>
        </w:tc>
        <w:tc>
          <w:tcPr>
            <w:tcW w:w="1249" w:type="pct"/>
            <w:shd w:val="clear" w:color="auto" w:fill="auto"/>
            <w:hideMark/>
          </w:tcPr>
          <w:p w14:paraId="7EADE628" w14:textId="77777777" w:rsidR="00C50C2F" w:rsidRPr="004E09A7" w:rsidRDefault="00C50C2F" w:rsidP="00FC4727">
            <w:pPr>
              <w:spacing w:line="360" w:lineRule="auto"/>
              <w:rPr>
                <w:color w:val="000000"/>
                <w:sz w:val="21"/>
                <w:szCs w:val="21"/>
              </w:rPr>
            </w:pPr>
            <w:r w:rsidRPr="004E09A7">
              <w:rPr>
                <w:color w:val="000000"/>
                <w:sz w:val="21"/>
                <w:szCs w:val="21"/>
              </w:rPr>
              <w:t>Small Business Economics</w:t>
            </w:r>
          </w:p>
        </w:tc>
      </w:tr>
      <w:tr w:rsidR="00C50C2F" w:rsidRPr="004E09A7" w14:paraId="75C81F55" w14:textId="77777777" w:rsidTr="00FC4727">
        <w:trPr>
          <w:trHeight w:val="20"/>
        </w:trPr>
        <w:tc>
          <w:tcPr>
            <w:tcW w:w="349" w:type="pct"/>
            <w:shd w:val="clear" w:color="auto" w:fill="auto"/>
            <w:noWrap/>
            <w:hideMark/>
          </w:tcPr>
          <w:p w14:paraId="35FE1B56" w14:textId="77777777" w:rsidR="00C50C2F" w:rsidRPr="004E09A7" w:rsidRDefault="00C50C2F" w:rsidP="00FC4727">
            <w:pPr>
              <w:spacing w:line="360" w:lineRule="auto"/>
              <w:rPr>
                <w:color w:val="000000"/>
                <w:sz w:val="21"/>
                <w:szCs w:val="21"/>
              </w:rPr>
            </w:pPr>
            <w:r w:rsidRPr="004E09A7">
              <w:rPr>
                <w:color w:val="000000"/>
                <w:sz w:val="21"/>
                <w:szCs w:val="21"/>
              </w:rPr>
              <w:t>51</w:t>
            </w:r>
          </w:p>
        </w:tc>
        <w:tc>
          <w:tcPr>
            <w:tcW w:w="1213" w:type="pct"/>
            <w:shd w:val="clear" w:color="auto" w:fill="auto"/>
            <w:hideMark/>
          </w:tcPr>
          <w:p w14:paraId="706B9585" w14:textId="77777777" w:rsidR="00C50C2F" w:rsidRPr="004E09A7" w:rsidRDefault="00C50C2F" w:rsidP="00FC4727">
            <w:pPr>
              <w:spacing w:line="360" w:lineRule="auto"/>
              <w:rPr>
                <w:color w:val="000000"/>
                <w:sz w:val="21"/>
                <w:szCs w:val="21"/>
              </w:rPr>
            </w:pPr>
            <w:r w:rsidRPr="004E09A7">
              <w:rPr>
                <w:color w:val="000000"/>
                <w:sz w:val="21"/>
                <w:szCs w:val="21"/>
              </w:rPr>
              <w:t>Jorissen A.; Ram R.; Barros P.M.</w:t>
            </w:r>
          </w:p>
        </w:tc>
        <w:tc>
          <w:tcPr>
            <w:tcW w:w="1798" w:type="pct"/>
            <w:shd w:val="clear" w:color="auto" w:fill="auto"/>
            <w:hideMark/>
          </w:tcPr>
          <w:p w14:paraId="6A540301" w14:textId="77777777" w:rsidR="00C50C2F" w:rsidRPr="004E09A7" w:rsidRDefault="00C50C2F" w:rsidP="00FC4727">
            <w:pPr>
              <w:spacing w:line="360" w:lineRule="auto"/>
              <w:rPr>
                <w:color w:val="000000"/>
                <w:sz w:val="21"/>
                <w:szCs w:val="21"/>
              </w:rPr>
            </w:pPr>
            <w:r w:rsidRPr="004E09A7">
              <w:rPr>
                <w:color w:val="000000"/>
                <w:sz w:val="21"/>
                <w:szCs w:val="21"/>
              </w:rPr>
              <w:t>Are IFRS Standards a ‘trusted’ language for private firm credit decisions? An analysis of country differences in users’ perspective</w:t>
            </w:r>
          </w:p>
        </w:tc>
        <w:tc>
          <w:tcPr>
            <w:tcW w:w="391" w:type="pct"/>
            <w:shd w:val="clear" w:color="auto" w:fill="auto"/>
            <w:hideMark/>
          </w:tcPr>
          <w:p w14:paraId="34042896" w14:textId="77777777" w:rsidR="00C50C2F" w:rsidRPr="004E09A7" w:rsidRDefault="00C50C2F" w:rsidP="00FC4727">
            <w:pPr>
              <w:spacing w:line="360" w:lineRule="auto"/>
              <w:rPr>
                <w:color w:val="000000"/>
                <w:sz w:val="21"/>
                <w:szCs w:val="21"/>
              </w:rPr>
            </w:pPr>
            <w:r w:rsidRPr="004E09A7">
              <w:rPr>
                <w:color w:val="000000"/>
                <w:sz w:val="21"/>
                <w:szCs w:val="21"/>
              </w:rPr>
              <w:t>2022</w:t>
            </w:r>
          </w:p>
        </w:tc>
        <w:tc>
          <w:tcPr>
            <w:tcW w:w="1249" w:type="pct"/>
            <w:shd w:val="clear" w:color="auto" w:fill="auto"/>
            <w:hideMark/>
          </w:tcPr>
          <w:p w14:paraId="1E95D990" w14:textId="77777777" w:rsidR="00C50C2F" w:rsidRPr="004E09A7" w:rsidRDefault="00C50C2F" w:rsidP="00FC4727">
            <w:pPr>
              <w:spacing w:line="360" w:lineRule="auto"/>
              <w:rPr>
                <w:color w:val="000000"/>
                <w:sz w:val="21"/>
                <w:szCs w:val="21"/>
              </w:rPr>
            </w:pPr>
            <w:r w:rsidRPr="004E09A7">
              <w:rPr>
                <w:color w:val="000000"/>
                <w:sz w:val="21"/>
                <w:szCs w:val="21"/>
              </w:rPr>
              <w:t>Accounting and Finance</w:t>
            </w:r>
          </w:p>
        </w:tc>
      </w:tr>
      <w:tr w:rsidR="00C50C2F" w:rsidRPr="004E09A7" w14:paraId="09757D3A" w14:textId="77777777" w:rsidTr="00FC4727">
        <w:trPr>
          <w:trHeight w:val="20"/>
        </w:trPr>
        <w:tc>
          <w:tcPr>
            <w:tcW w:w="349" w:type="pct"/>
            <w:shd w:val="clear" w:color="auto" w:fill="auto"/>
            <w:noWrap/>
            <w:hideMark/>
          </w:tcPr>
          <w:p w14:paraId="1966FEA9" w14:textId="77777777" w:rsidR="00C50C2F" w:rsidRPr="004E09A7" w:rsidRDefault="00C50C2F" w:rsidP="00FC4727">
            <w:pPr>
              <w:spacing w:line="360" w:lineRule="auto"/>
              <w:rPr>
                <w:color w:val="000000"/>
                <w:sz w:val="21"/>
                <w:szCs w:val="21"/>
              </w:rPr>
            </w:pPr>
            <w:r w:rsidRPr="004E09A7">
              <w:rPr>
                <w:color w:val="000000"/>
                <w:sz w:val="21"/>
                <w:szCs w:val="21"/>
              </w:rPr>
              <w:t>52</w:t>
            </w:r>
          </w:p>
        </w:tc>
        <w:tc>
          <w:tcPr>
            <w:tcW w:w="1213" w:type="pct"/>
            <w:shd w:val="clear" w:color="auto" w:fill="auto"/>
            <w:hideMark/>
          </w:tcPr>
          <w:p w14:paraId="1F4459C3" w14:textId="77777777" w:rsidR="00C50C2F" w:rsidRPr="004E09A7" w:rsidRDefault="00C50C2F" w:rsidP="00FC4727">
            <w:pPr>
              <w:spacing w:line="360" w:lineRule="auto"/>
              <w:rPr>
                <w:color w:val="000000"/>
                <w:sz w:val="21"/>
                <w:szCs w:val="21"/>
              </w:rPr>
            </w:pPr>
            <w:r w:rsidRPr="004E09A7">
              <w:rPr>
                <w:color w:val="000000"/>
                <w:sz w:val="21"/>
                <w:szCs w:val="21"/>
              </w:rPr>
              <w:t>Lashgari Z.; Bahiraie A.; Eshaghi Gordji M.</w:t>
            </w:r>
          </w:p>
        </w:tc>
        <w:tc>
          <w:tcPr>
            <w:tcW w:w="1798" w:type="pct"/>
            <w:shd w:val="clear" w:color="auto" w:fill="auto"/>
            <w:hideMark/>
          </w:tcPr>
          <w:p w14:paraId="1C344271" w14:textId="77777777" w:rsidR="00C50C2F" w:rsidRPr="004E09A7" w:rsidRDefault="00C50C2F" w:rsidP="00FC4727">
            <w:pPr>
              <w:spacing w:line="360" w:lineRule="auto"/>
              <w:rPr>
                <w:color w:val="000000"/>
                <w:sz w:val="21"/>
                <w:szCs w:val="21"/>
              </w:rPr>
            </w:pPr>
            <w:r w:rsidRPr="004E09A7">
              <w:rPr>
                <w:color w:val="000000"/>
                <w:sz w:val="21"/>
                <w:szCs w:val="21"/>
              </w:rPr>
              <w:t>A New Credit and Loan Lending Strategy and Credit in Banking Systems: An Evolutionary Game Theory Approach</w:t>
            </w:r>
          </w:p>
        </w:tc>
        <w:tc>
          <w:tcPr>
            <w:tcW w:w="391" w:type="pct"/>
            <w:shd w:val="clear" w:color="auto" w:fill="auto"/>
            <w:hideMark/>
          </w:tcPr>
          <w:p w14:paraId="1BE5B029" w14:textId="77777777" w:rsidR="00C50C2F" w:rsidRPr="004E09A7" w:rsidRDefault="00C50C2F" w:rsidP="00FC4727">
            <w:pPr>
              <w:spacing w:line="360" w:lineRule="auto"/>
              <w:rPr>
                <w:color w:val="000000"/>
                <w:sz w:val="21"/>
                <w:szCs w:val="21"/>
              </w:rPr>
            </w:pPr>
            <w:r w:rsidRPr="004E09A7">
              <w:rPr>
                <w:color w:val="000000"/>
                <w:sz w:val="21"/>
                <w:szCs w:val="21"/>
              </w:rPr>
              <w:t>2022</w:t>
            </w:r>
          </w:p>
        </w:tc>
        <w:tc>
          <w:tcPr>
            <w:tcW w:w="1249" w:type="pct"/>
            <w:shd w:val="clear" w:color="auto" w:fill="auto"/>
            <w:hideMark/>
          </w:tcPr>
          <w:p w14:paraId="55A3D6D5" w14:textId="77777777" w:rsidR="00C50C2F" w:rsidRPr="004E09A7" w:rsidRDefault="00C50C2F" w:rsidP="00FC4727">
            <w:pPr>
              <w:spacing w:line="360" w:lineRule="auto"/>
              <w:rPr>
                <w:color w:val="000000"/>
                <w:sz w:val="21"/>
                <w:szCs w:val="21"/>
              </w:rPr>
            </w:pPr>
            <w:r w:rsidRPr="004E09A7">
              <w:rPr>
                <w:color w:val="000000"/>
                <w:sz w:val="21"/>
                <w:szCs w:val="21"/>
              </w:rPr>
              <w:t>Journal of Applied Mathematics</w:t>
            </w:r>
          </w:p>
        </w:tc>
      </w:tr>
      <w:tr w:rsidR="00C50C2F" w:rsidRPr="004E09A7" w14:paraId="6BD29C8F" w14:textId="77777777" w:rsidTr="00FC4727">
        <w:trPr>
          <w:trHeight w:val="20"/>
        </w:trPr>
        <w:tc>
          <w:tcPr>
            <w:tcW w:w="349" w:type="pct"/>
            <w:shd w:val="clear" w:color="auto" w:fill="auto"/>
            <w:noWrap/>
            <w:hideMark/>
          </w:tcPr>
          <w:p w14:paraId="7B51D75C" w14:textId="77777777" w:rsidR="00C50C2F" w:rsidRPr="004E09A7" w:rsidRDefault="00C50C2F" w:rsidP="00FC4727">
            <w:pPr>
              <w:spacing w:line="360" w:lineRule="auto"/>
              <w:rPr>
                <w:color w:val="000000"/>
                <w:sz w:val="21"/>
                <w:szCs w:val="21"/>
              </w:rPr>
            </w:pPr>
            <w:r w:rsidRPr="004E09A7">
              <w:rPr>
                <w:color w:val="000000"/>
                <w:sz w:val="21"/>
                <w:szCs w:val="21"/>
              </w:rPr>
              <w:t>53</w:t>
            </w:r>
          </w:p>
        </w:tc>
        <w:tc>
          <w:tcPr>
            <w:tcW w:w="1213" w:type="pct"/>
            <w:shd w:val="clear" w:color="auto" w:fill="auto"/>
            <w:hideMark/>
          </w:tcPr>
          <w:p w14:paraId="0DBFD498" w14:textId="77777777" w:rsidR="00C50C2F" w:rsidRPr="004E09A7" w:rsidRDefault="00C50C2F" w:rsidP="00FC4727">
            <w:pPr>
              <w:spacing w:line="360" w:lineRule="auto"/>
              <w:rPr>
                <w:color w:val="000000"/>
                <w:sz w:val="21"/>
                <w:szCs w:val="21"/>
              </w:rPr>
            </w:pPr>
            <w:r w:rsidRPr="004E09A7">
              <w:rPr>
                <w:color w:val="000000"/>
                <w:sz w:val="21"/>
                <w:szCs w:val="21"/>
              </w:rPr>
              <w:t>Talaulikar H.; Hegde Desai P.; Borde N.</w:t>
            </w:r>
          </w:p>
        </w:tc>
        <w:tc>
          <w:tcPr>
            <w:tcW w:w="1798" w:type="pct"/>
            <w:shd w:val="clear" w:color="auto" w:fill="auto"/>
            <w:hideMark/>
          </w:tcPr>
          <w:p w14:paraId="134B7B8D" w14:textId="77777777" w:rsidR="00C50C2F" w:rsidRPr="004E09A7" w:rsidRDefault="00C50C2F" w:rsidP="00FC4727">
            <w:pPr>
              <w:spacing w:line="360" w:lineRule="auto"/>
              <w:rPr>
                <w:color w:val="000000"/>
                <w:sz w:val="21"/>
                <w:szCs w:val="21"/>
              </w:rPr>
            </w:pPr>
            <w:r w:rsidRPr="004E09A7">
              <w:rPr>
                <w:color w:val="000000"/>
                <w:sz w:val="21"/>
                <w:szCs w:val="21"/>
              </w:rPr>
              <w:t>Do risk attitude and trust moderate bank managers' risk perceptions in lending to micro, small, medium enterprises?</w:t>
            </w:r>
          </w:p>
        </w:tc>
        <w:tc>
          <w:tcPr>
            <w:tcW w:w="391" w:type="pct"/>
            <w:shd w:val="clear" w:color="auto" w:fill="auto"/>
            <w:hideMark/>
          </w:tcPr>
          <w:p w14:paraId="51CF89C4" w14:textId="77777777" w:rsidR="00C50C2F" w:rsidRPr="004E09A7" w:rsidRDefault="00C50C2F" w:rsidP="00FC4727">
            <w:pPr>
              <w:spacing w:line="360" w:lineRule="auto"/>
              <w:rPr>
                <w:color w:val="000000"/>
                <w:sz w:val="21"/>
                <w:szCs w:val="21"/>
              </w:rPr>
            </w:pPr>
            <w:r w:rsidRPr="004E09A7">
              <w:rPr>
                <w:color w:val="000000"/>
                <w:sz w:val="21"/>
                <w:szCs w:val="21"/>
              </w:rPr>
              <w:t>2022</w:t>
            </w:r>
          </w:p>
        </w:tc>
        <w:tc>
          <w:tcPr>
            <w:tcW w:w="1249" w:type="pct"/>
            <w:shd w:val="clear" w:color="auto" w:fill="auto"/>
            <w:hideMark/>
          </w:tcPr>
          <w:p w14:paraId="21E5113A" w14:textId="77777777" w:rsidR="00C50C2F" w:rsidRPr="004E09A7" w:rsidRDefault="00C50C2F" w:rsidP="00FC4727">
            <w:pPr>
              <w:spacing w:line="360" w:lineRule="auto"/>
              <w:rPr>
                <w:color w:val="000000"/>
                <w:sz w:val="21"/>
                <w:szCs w:val="21"/>
              </w:rPr>
            </w:pPr>
            <w:r w:rsidRPr="004E09A7">
              <w:rPr>
                <w:color w:val="000000"/>
                <w:sz w:val="21"/>
                <w:szCs w:val="21"/>
              </w:rPr>
              <w:t>Managerial Finance</w:t>
            </w:r>
          </w:p>
        </w:tc>
      </w:tr>
      <w:tr w:rsidR="00C50C2F" w:rsidRPr="004E09A7" w14:paraId="2AEC2CFE" w14:textId="77777777" w:rsidTr="00FC4727">
        <w:trPr>
          <w:trHeight w:val="20"/>
        </w:trPr>
        <w:tc>
          <w:tcPr>
            <w:tcW w:w="349" w:type="pct"/>
            <w:shd w:val="clear" w:color="auto" w:fill="auto"/>
            <w:noWrap/>
            <w:hideMark/>
          </w:tcPr>
          <w:p w14:paraId="09CD0686" w14:textId="77777777" w:rsidR="00C50C2F" w:rsidRPr="004E09A7" w:rsidRDefault="00C50C2F" w:rsidP="00FC4727">
            <w:pPr>
              <w:spacing w:line="360" w:lineRule="auto"/>
              <w:rPr>
                <w:color w:val="000000"/>
                <w:sz w:val="21"/>
                <w:szCs w:val="21"/>
              </w:rPr>
            </w:pPr>
            <w:r w:rsidRPr="004E09A7">
              <w:rPr>
                <w:color w:val="000000"/>
                <w:sz w:val="21"/>
                <w:szCs w:val="21"/>
              </w:rPr>
              <w:t>54</w:t>
            </w:r>
          </w:p>
        </w:tc>
        <w:tc>
          <w:tcPr>
            <w:tcW w:w="1213" w:type="pct"/>
            <w:shd w:val="clear" w:color="auto" w:fill="auto"/>
            <w:hideMark/>
          </w:tcPr>
          <w:p w14:paraId="197FFDCD" w14:textId="77777777" w:rsidR="00C50C2F" w:rsidRPr="004E09A7" w:rsidRDefault="00C50C2F" w:rsidP="00FC4727">
            <w:pPr>
              <w:spacing w:line="360" w:lineRule="auto"/>
              <w:rPr>
                <w:color w:val="000000"/>
                <w:sz w:val="21"/>
                <w:szCs w:val="21"/>
              </w:rPr>
            </w:pPr>
            <w:r w:rsidRPr="004E09A7">
              <w:rPr>
                <w:color w:val="000000"/>
                <w:sz w:val="21"/>
                <w:szCs w:val="21"/>
              </w:rPr>
              <w:t>Egorova N.E.</w:t>
            </w:r>
          </w:p>
        </w:tc>
        <w:tc>
          <w:tcPr>
            <w:tcW w:w="1798" w:type="pct"/>
            <w:shd w:val="clear" w:color="auto" w:fill="auto"/>
            <w:hideMark/>
          </w:tcPr>
          <w:p w14:paraId="5E386103" w14:textId="77777777" w:rsidR="00C50C2F" w:rsidRPr="004E09A7" w:rsidRDefault="00C50C2F" w:rsidP="00FC4727">
            <w:pPr>
              <w:spacing w:line="360" w:lineRule="auto"/>
              <w:rPr>
                <w:color w:val="000000"/>
                <w:sz w:val="21"/>
                <w:szCs w:val="21"/>
              </w:rPr>
            </w:pPr>
            <w:r w:rsidRPr="004E09A7">
              <w:rPr>
                <w:color w:val="000000"/>
                <w:sz w:val="21"/>
                <w:szCs w:val="21"/>
              </w:rPr>
              <w:t>Features of Decision-Making in the Process of Lending to Small Businesses: The BDI Model and Trust Indices; [Особенности принятия решений в процессе кредитования субъектов малого бизнеса: модель BDI и индексы доверия]</w:t>
            </w:r>
          </w:p>
        </w:tc>
        <w:tc>
          <w:tcPr>
            <w:tcW w:w="391" w:type="pct"/>
            <w:shd w:val="clear" w:color="auto" w:fill="auto"/>
            <w:hideMark/>
          </w:tcPr>
          <w:p w14:paraId="33EE8B21" w14:textId="77777777" w:rsidR="00C50C2F" w:rsidRPr="004E09A7" w:rsidRDefault="00C50C2F" w:rsidP="00FC4727">
            <w:pPr>
              <w:spacing w:line="360" w:lineRule="auto"/>
              <w:rPr>
                <w:color w:val="000000"/>
                <w:sz w:val="21"/>
                <w:szCs w:val="21"/>
              </w:rPr>
            </w:pPr>
            <w:r w:rsidRPr="004E09A7">
              <w:rPr>
                <w:color w:val="000000"/>
                <w:sz w:val="21"/>
                <w:szCs w:val="21"/>
              </w:rPr>
              <w:t>2022</w:t>
            </w:r>
          </w:p>
        </w:tc>
        <w:tc>
          <w:tcPr>
            <w:tcW w:w="1249" w:type="pct"/>
            <w:shd w:val="clear" w:color="auto" w:fill="auto"/>
            <w:hideMark/>
          </w:tcPr>
          <w:p w14:paraId="615C3F10" w14:textId="77777777" w:rsidR="00C50C2F" w:rsidRPr="004E09A7" w:rsidRDefault="00C50C2F" w:rsidP="00FC4727">
            <w:pPr>
              <w:spacing w:line="360" w:lineRule="auto"/>
              <w:rPr>
                <w:color w:val="000000"/>
                <w:sz w:val="21"/>
                <w:szCs w:val="21"/>
              </w:rPr>
            </w:pPr>
            <w:r w:rsidRPr="004E09A7">
              <w:rPr>
                <w:color w:val="000000"/>
                <w:sz w:val="21"/>
                <w:szCs w:val="21"/>
              </w:rPr>
              <w:t>Finance: Theory and Practice</w:t>
            </w:r>
          </w:p>
        </w:tc>
      </w:tr>
      <w:tr w:rsidR="00C50C2F" w:rsidRPr="004E09A7" w14:paraId="038983A8" w14:textId="77777777" w:rsidTr="00FC4727">
        <w:trPr>
          <w:trHeight w:val="20"/>
        </w:trPr>
        <w:tc>
          <w:tcPr>
            <w:tcW w:w="349" w:type="pct"/>
            <w:shd w:val="clear" w:color="auto" w:fill="auto"/>
            <w:noWrap/>
            <w:hideMark/>
          </w:tcPr>
          <w:p w14:paraId="4186E07E" w14:textId="77777777" w:rsidR="00C50C2F" w:rsidRPr="004E09A7" w:rsidRDefault="00C50C2F" w:rsidP="00FC4727">
            <w:pPr>
              <w:spacing w:line="360" w:lineRule="auto"/>
              <w:rPr>
                <w:color w:val="000000"/>
                <w:sz w:val="21"/>
                <w:szCs w:val="21"/>
              </w:rPr>
            </w:pPr>
            <w:r w:rsidRPr="004E09A7">
              <w:rPr>
                <w:color w:val="000000"/>
                <w:sz w:val="21"/>
                <w:szCs w:val="21"/>
              </w:rPr>
              <w:t>55</w:t>
            </w:r>
          </w:p>
        </w:tc>
        <w:tc>
          <w:tcPr>
            <w:tcW w:w="1213" w:type="pct"/>
            <w:shd w:val="clear" w:color="auto" w:fill="auto"/>
            <w:hideMark/>
          </w:tcPr>
          <w:p w14:paraId="6E5F21E7" w14:textId="77777777" w:rsidR="00C50C2F" w:rsidRPr="004E09A7" w:rsidRDefault="00C50C2F" w:rsidP="00FC4727">
            <w:pPr>
              <w:spacing w:line="360" w:lineRule="auto"/>
              <w:rPr>
                <w:color w:val="000000"/>
                <w:sz w:val="21"/>
                <w:szCs w:val="21"/>
              </w:rPr>
            </w:pPr>
            <w:r w:rsidRPr="004E09A7">
              <w:rPr>
                <w:color w:val="000000"/>
                <w:sz w:val="21"/>
                <w:szCs w:val="21"/>
              </w:rPr>
              <w:t>Bika Z.; Subalova M.; Locke C.</w:t>
            </w:r>
          </w:p>
        </w:tc>
        <w:tc>
          <w:tcPr>
            <w:tcW w:w="1798" w:type="pct"/>
            <w:shd w:val="clear" w:color="auto" w:fill="auto"/>
            <w:hideMark/>
          </w:tcPr>
          <w:p w14:paraId="52A49CD8" w14:textId="77777777" w:rsidR="00C50C2F" w:rsidRPr="004E09A7" w:rsidRDefault="00C50C2F" w:rsidP="00FC4727">
            <w:pPr>
              <w:spacing w:line="360" w:lineRule="auto"/>
              <w:rPr>
                <w:color w:val="000000"/>
                <w:sz w:val="21"/>
                <w:szCs w:val="21"/>
              </w:rPr>
            </w:pPr>
            <w:r w:rsidRPr="004E09A7">
              <w:rPr>
                <w:color w:val="000000"/>
                <w:sz w:val="21"/>
                <w:szCs w:val="21"/>
              </w:rPr>
              <w:t>Microfinance and Small Business Development in a Transitional Economy: Insights from Borrowers’ Relations with Microfinance Organisations in Kazakhstan</w:t>
            </w:r>
          </w:p>
        </w:tc>
        <w:tc>
          <w:tcPr>
            <w:tcW w:w="391" w:type="pct"/>
            <w:shd w:val="clear" w:color="auto" w:fill="auto"/>
            <w:hideMark/>
          </w:tcPr>
          <w:p w14:paraId="1021E31D" w14:textId="77777777" w:rsidR="00C50C2F" w:rsidRPr="004E09A7" w:rsidRDefault="00C50C2F" w:rsidP="00FC4727">
            <w:pPr>
              <w:spacing w:line="360" w:lineRule="auto"/>
              <w:rPr>
                <w:color w:val="000000"/>
                <w:sz w:val="21"/>
                <w:szCs w:val="21"/>
              </w:rPr>
            </w:pPr>
            <w:r w:rsidRPr="004E09A7">
              <w:rPr>
                <w:color w:val="000000"/>
                <w:sz w:val="21"/>
                <w:szCs w:val="21"/>
              </w:rPr>
              <w:t>2022</w:t>
            </w:r>
          </w:p>
        </w:tc>
        <w:tc>
          <w:tcPr>
            <w:tcW w:w="1249" w:type="pct"/>
            <w:shd w:val="clear" w:color="auto" w:fill="auto"/>
            <w:hideMark/>
          </w:tcPr>
          <w:p w14:paraId="7F127E70" w14:textId="77777777" w:rsidR="00C50C2F" w:rsidRPr="004E09A7" w:rsidRDefault="00C50C2F" w:rsidP="00FC4727">
            <w:pPr>
              <w:spacing w:line="360" w:lineRule="auto"/>
              <w:rPr>
                <w:color w:val="000000"/>
                <w:sz w:val="21"/>
                <w:szCs w:val="21"/>
              </w:rPr>
            </w:pPr>
            <w:r w:rsidRPr="004E09A7">
              <w:rPr>
                <w:color w:val="000000"/>
                <w:sz w:val="21"/>
                <w:szCs w:val="21"/>
              </w:rPr>
              <w:t>Journal of Development Studies</w:t>
            </w:r>
          </w:p>
        </w:tc>
      </w:tr>
      <w:tr w:rsidR="00C50C2F" w:rsidRPr="004E09A7" w14:paraId="5F0CE83F" w14:textId="77777777" w:rsidTr="00FC4727">
        <w:trPr>
          <w:trHeight w:val="20"/>
        </w:trPr>
        <w:tc>
          <w:tcPr>
            <w:tcW w:w="349" w:type="pct"/>
            <w:shd w:val="clear" w:color="auto" w:fill="auto"/>
            <w:noWrap/>
            <w:hideMark/>
          </w:tcPr>
          <w:p w14:paraId="4D8C65F9" w14:textId="77777777" w:rsidR="00C50C2F" w:rsidRPr="004E09A7" w:rsidRDefault="00C50C2F" w:rsidP="00FC4727">
            <w:pPr>
              <w:spacing w:line="360" w:lineRule="auto"/>
              <w:rPr>
                <w:color w:val="000000"/>
                <w:sz w:val="21"/>
                <w:szCs w:val="21"/>
              </w:rPr>
            </w:pPr>
            <w:r w:rsidRPr="004E09A7">
              <w:rPr>
                <w:color w:val="000000"/>
                <w:sz w:val="21"/>
                <w:szCs w:val="21"/>
              </w:rPr>
              <w:t>56</w:t>
            </w:r>
          </w:p>
        </w:tc>
        <w:tc>
          <w:tcPr>
            <w:tcW w:w="1213" w:type="pct"/>
            <w:shd w:val="clear" w:color="auto" w:fill="auto"/>
            <w:hideMark/>
          </w:tcPr>
          <w:p w14:paraId="1E30E62A" w14:textId="77777777" w:rsidR="00C50C2F" w:rsidRPr="004E09A7" w:rsidRDefault="00C50C2F" w:rsidP="00FC4727">
            <w:pPr>
              <w:spacing w:line="360" w:lineRule="auto"/>
              <w:rPr>
                <w:color w:val="000000"/>
                <w:sz w:val="21"/>
                <w:szCs w:val="21"/>
              </w:rPr>
            </w:pPr>
            <w:r w:rsidRPr="004E09A7">
              <w:rPr>
                <w:color w:val="000000"/>
                <w:sz w:val="21"/>
                <w:szCs w:val="21"/>
              </w:rPr>
              <w:t>Bhatti M.I.; Basov S.</w:t>
            </w:r>
          </w:p>
        </w:tc>
        <w:tc>
          <w:tcPr>
            <w:tcW w:w="1798" w:type="pct"/>
            <w:shd w:val="clear" w:color="auto" w:fill="auto"/>
            <w:hideMark/>
          </w:tcPr>
          <w:p w14:paraId="54FA9187" w14:textId="77777777" w:rsidR="00C50C2F" w:rsidRPr="004E09A7" w:rsidRDefault="00C50C2F" w:rsidP="00FC4727">
            <w:pPr>
              <w:spacing w:line="360" w:lineRule="auto"/>
              <w:rPr>
                <w:color w:val="000000"/>
                <w:sz w:val="21"/>
                <w:szCs w:val="21"/>
              </w:rPr>
            </w:pPr>
            <w:r w:rsidRPr="004E09A7">
              <w:rPr>
                <w:color w:val="000000"/>
                <w:sz w:val="21"/>
                <w:szCs w:val="21"/>
              </w:rPr>
              <w:t xml:space="preserve">INCENTIVES, SOCIAL NORMS, AND BUSINESS CYCLE: AN </w:t>
            </w:r>
            <w:r w:rsidRPr="004E09A7">
              <w:rPr>
                <w:color w:val="000000"/>
                <w:sz w:val="21"/>
                <w:szCs w:val="21"/>
              </w:rPr>
              <w:lastRenderedPageBreak/>
              <w:t>EXAMPLE OF BUSINESS LOANS PROVISION BY ISLAMIC BANKS</w:t>
            </w:r>
          </w:p>
        </w:tc>
        <w:tc>
          <w:tcPr>
            <w:tcW w:w="391" w:type="pct"/>
            <w:shd w:val="clear" w:color="auto" w:fill="auto"/>
            <w:hideMark/>
          </w:tcPr>
          <w:p w14:paraId="2BADD1B2" w14:textId="77777777" w:rsidR="00C50C2F" w:rsidRPr="004E09A7" w:rsidRDefault="00C50C2F" w:rsidP="00FC4727">
            <w:pPr>
              <w:spacing w:line="360" w:lineRule="auto"/>
              <w:rPr>
                <w:color w:val="000000"/>
                <w:sz w:val="21"/>
                <w:szCs w:val="21"/>
              </w:rPr>
            </w:pPr>
            <w:r w:rsidRPr="004E09A7">
              <w:rPr>
                <w:color w:val="000000"/>
                <w:sz w:val="21"/>
                <w:szCs w:val="21"/>
              </w:rPr>
              <w:lastRenderedPageBreak/>
              <w:t>2022</w:t>
            </w:r>
          </w:p>
        </w:tc>
        <w:tc>
          <w:tcPr>
            <w:tcW w:w="1249" w:type="pct"/>
            <w:shd w:val="clear" w:color="auto" w:fill="auto"/>
            <w:hideMark/>
          </w:tcPr>
          <w:p w14:paraId="4652517C" w14:textId="77777777" w:rsidR="00C50C2F" w:rsidRPr="004E09A7" w:rsidRDefault="00C50C2F" w:rsidP="00FC4727">
            <w:pPr>
              <w:spacing w:line="360" w:lineRule="auto"/>
              <w:rPr>
                <w:color w:val="000000"/>
                <w:sz w:val="21"/>
                <w:szCs w:val="21"/>
              </w:rPr>
            </w:pPr>
            <w:r w:rsidRPr="004E09A7">
              <w:rPr>
                <w:color w:val="000000"/>
                <w:sz w:val="21"/>
                <w:szCs w:val="21"/>
              </w:rPr>
              <w:t>Journal of Islamic Monetary Economics and Finance</w:t>
            </w:r>
          </w:p>
        </w:tc>
      </w:tr>
      <w:tr w:rsidR="00C50C2F" w:rsidRPr="004E09A7" w14:paraId="5C0BCAE6" w14:textId="77777777" w:rsidTr="00FC4727">
        <w:trPr>
          <w:trHeight w:val="20"/>
        </w:trPr>
        <w:tc>
          <w:tcPr>
            <w:tcW w:w="349" w:type="pct"/>
            <w:shd w:val="clear" w:color="auto" w:fill="auto"/>
            <w:noWrap/>
            <w:hideMark/>
          </w:tcPr>
          <w:p w14:paraId="0D36AFCD" w14:textId="77777777" w:rsidR="00C50C2F" w:rsidRPr="004E09A7" w:rsidRDefault="00C50C2F" w:rsidP="00FC4727">
            <w:pPr>
              <w:spacing w:line="360" w:lineRule="auto"/>
              <w:rPr>
                <w:color w:val="000000"/>
                <w:sz w:val="21"/>
                <w:szCs w:val="21"/>
              </w:rPr>
            </w:pPr>
            <w:r w:rsidRPr="004E09A7">
              <w:rPr>
                <w:color w:val="000000"/>
                <w:sz w:val="21"/>
                <w:szCs w:val="21"/>
              </w:rPr>
              <w:t>57</w:t>
            </w:r>
          </w:p>
        </w:tc>
        <w:tc>
          <w:tcPr>
            <w:tcW w:w="1213" w:type="pct"/>
            <w:shd w:val="clear" w:color="auto" w:fill="auto"/>
            <w:hideMark/>
          </w:tcPr>
          <w:p w14:paraId="06030911" w14:textId="77777777" w:rsidR="00C50C2F" w:rsidRPr="004E09A7" w:rsidRDefault="00C50C2F" w:rsidP="00FC4727">
            <w:pPr>
              <w:spacing w:line="360" w:lineRule="auto"/>
              <w:rPr>
                <w:color w:val="000000"/>
                <w:sz w:val="21"/>
                <w:szCs w:val="21"/>
              </w:rPr>
            </w:pPr>
            <w:r w:rsidRPr="004E09A7">
              <w:rPr>
                <w:color w:val="000000"/>
                <w:sz w:val="21"/>
                <w:szCs w:val="21"/>
              </w:rPr>
              <w:t>Utami R.; Setiawan D.</w:t>
            </w:r>
          </w:p>
        </w:tc>
        <w:tc>
          <w:tcPr>
            <w:tcW w:w="1798" w:type="pct"/>
            <w:shd w:val="clear" w:color="auto" w:fill="auto"/>
            <w:hideMark/>
          </w:tcPr>
          <w:p w14:paraId="3D7F907E" w14:textId="77777777" w:rsidR="00C50C2F" w:rsidRPr="004E09A7" w:rsidRDefault="00C50C2F" w:rsidP="00FC4727">
            <w:pPr>
              <w:spacing w:line="360" w:lineRule="auto"/>
              <w:rPr>
                <w:color w:val="000000"/>
                <w:sz w:val="21"/>
                <w:szCs w:val="21"/>
              </w:rPr>
            </w:pPr>
            <w:r w:rsidRPr="004E09A7">
              <w:rPr>
                <w:color w:val="000000"/>
                <w:sz w:val="21"/>
                <w:szCs w:val="21"/>
              </w:rPr>
              <w:t>Banking and trust-based smes toward credit access</w:t>
            </w:r>
          </w:p>
        </w:tc>
        <w:tc>
          <w:tcPr>
            <w:tcW w:w="391" w:type="pct"/>
            <w:shd w:val="clear" w:color="auto" w:fill="auto"/>
            <w:hideMark/>
          </w:tcPr>
          <w:p w14:paraId="61D6F7E8" w14:textId="77777777" w:rsidR="00C50C2F" w:rsidRPr="004E09A7" w:rsidRDefault="00C50C2F" w:rsidP="00FC4727">
            <w:pPr>
              <w:spacing w:line="360" w:lineRule="auto"/>
              <w:rPr>
                <w:color w:val="000000"/>
                <w:sz w:val="21"/>
                <w:szCs w:val="21"/>
              </w:rPr>
            </w:pPr>
            <w:r w:rsidRPr="004E09A7">
              <w:rPr>
                <w:color w:val="000000"/>
                <w:sz w:val="21"/>
                <w:szCs w:val="21"/>
              </w:rPr>
              <w:t>2023</w:t>
            </w:r>
          </w:p>
        </w:tc>
        <w:tc>
          <w:tcPr>
            <w:tcW w:w="1249" w:type="pct"/>
            <w:shd w:val="clear" w:color="auto" w:fill="auto"/>
            <w:hideMark/>
          </w:tcPr>
          <w:p w14:paraId="0EF159B9" w14:textId="77777777" w:rsidR="00C50C2F" w:rsidRPr="004E09A7" w:rsidRDefault="00C50C2F" w:rsidP="00FC4727">
            <w:pPr>
              <w:spacing w:line="360" w:lineRule="auto"/>
              <w:rPr>
                <w:color w:val="000000"/>
                <w:sz w:val="21"/>
                <w:szCs w:val="21"/>
              </w:rPr>
            </w:pPr>
            <w:r w:rsidRPr="004E09A7">
              <w:rPr>
                <w:color w:val="000000"/>
                <w:sz w:val="21"/>
                <w:szCs w:val="21"/>
              </w:rPr>
              <w:t>Corporate Governance and Organizational Behavior Review</w:t>
            </w:r>
          </w:p>
        </w:tc>
      </w:tr>
      <w:tr w:rsidR="00C50C2F" w:rsidRPr="004E09A7" w14:paraId="6D3A7555" w14:textId="77777777" w:rsidTr="00FC4727">
        <w:trPr>
          <w:trHeight w:val="20"/>
        </w:trPr>
        <w:tc>
          <w:tcPr>
            <w:tcW w:w="349" w:type="pct"/>
            <w:shd w:val="clear" w:color="auto" w:fill="auto"/>
            <w:noWrap/>
            <w:hideMark/>
          </w:tcPr>
          <w:p w14:paraId="4B73B857" w14:textId="77777777" w:rsidR="00C50C2F" w:rsidRPr="004E09A7" w:rsidRDefault="00C50C2F" w:rsidP="00FC4727">
            <w:pPr>
              <w:spacing w:line="360" w:lineRule="auto"/>
              <w:rPr>
                <w:color w:val="000000"/>
                <w:sz w:val="21"/>
                <w:szCs w:val="21"/>
              </w:rPr>
            </w:pPr>
            <w:r w:rsidRPr="004E09A7">
              <w:rPr>
                <w:color w:val="000000"/>
                <w:sz w:val="21"/>
                <w:szCs w:val="21"/>
              </w:rPr>
              <w:t>58</w:t>
            </w:r>
          </w:p>
        </w:tc>
        <w:tc>
          <w:tcPr>
            <w:tcW w:w="1213" w:type="pct"/>
            <w:shd w:val="clear" w:color="auto" w:fill="auto"/>
            <w:hideMark/>
          </w:tcPr>
          <w:p w14:paraId="3173B2D4" w14:textId="77777777" w:rsidR="00C50C2F" w:rsidRPr="004E09A7" w:rsidRDefault="00C50C2F" w:rsidP="00FC4727">
            <w:pPr>
              <w:spacing w:line="360" w:lineRule="auto"/>
              <w:rPr>
                <w:color w:val="000000"/>
                <w:sz w:val="21"/>
                <w:szCs w:val="21"/>
              </w:rPr>
            </w:pPr>
            <w:r w:rsidRPr="004E09A7">
              <w:rPr>
                <w:color w:val="000000"/>
                <w:sz w:val="21"/>
                <w:szCs w:val="21"/>
              </w:rPr>
              <w:t>Simen S.F.</w:t>
            </w:r>
          </w:p>
        </w:tc>
        <w:tc>
          <w:tcPr>
            <w:tcW w:w="1798" w:type="pct"/>
            <w:shd w:val="clear" w:color="auto" w:fill="auto"/>
            <w:hideMark/>
          </w:tcPr>
          <w:p w14:paraId="3EA044F5" w14:textId="77777777" w:rsidR="00C50C2F" w:rsidRPr="004E09A7" w:rsidRDefault="00C50C2F" w:rsidP="00FC4727">
            <w:pPr>
              <w:spacing w:line="360" w:lineRule="auto"/>
              <w:rPr>
                <w:color w:val="000000"/>
                <w:sz w:val="21"/>
                <w:szCs w:val="21"/>
              </w:rPr>
            </w:pPr>
            <w:r w:rsidRPr="004E09A7">
              <w:rPr>
                <w:color w:val="000000"/>
                <w:sz w:val="21"/>
                <w:szCs w:val="21"/>
              </w:rPr>
              <w:t>Perception des femmes entrepreneures face aux exigences de garanties des organismes de crédits au Sénégal: quelle influence des réseaux d’affaires</w:t>
            </w:r>
          </w:p>
        </w:tc>
        <w:tc>
          <w:tcPr>
            <w:tcW w:w="391" w:type="pct"/>
            <w:shd w:val="clear" w:color="auto" w:fill="auto"/>
            <w:hideMark/>
          </w:tcPr>
          <w:p w14:paraId="258251F5" w14:textId="77777777" w:rsidR="00C50C2F" w:rsidRPr="004E09A7" w:rsidRDefault="00C50C2F" w:rsidP="00FC4727">
            <w:pPr>
              <w:spacing w:line="360" w:lineRule="auto"/>
              <w:rPr>
                <w:color w:val="000000"/>
                <w:sz w:val="21"/>
                <w:szCs w:val="21"/>
              </w:rPr>
            </w:pPr>
            <w:r w:rsidRPr="004E09A7">
              <w:rPr>
                <w:color w:val="000000"/>
                <w:sz w:val="21"/>
                <w:szCs w:val="21"/>
              </w:rPr>
              <w:t>2023</w:t>
            </w:r>
          </w:p>
        </w:tc>
        <w:tc>
          <w:tcPr>
            <w:tcW w:w="1249" w:type="pct"/>
            <w:shd w:val="clear" w:color="auto" w:fill="auto"/>
            <w:hideMark/>
          </w:tcPr>
          <w:p w14:paraId="138EED83" w14:textId="77777777" w:rsidR="00C50C2F" w:rsidRPr="004E09A7" w:rsidRDefault="00C50C2F" w:rsidP="00FC4727">
            <w:pPr>
              <w:spacing w:line="360" w:lineRule="auto"/>
              <w:rPr>
                <w:color w:val="000000"/>
                <w:sz w:val="21"/>
                <w:szCs w:val="21"/>
              </w:rPr>
            </w:pPr>
            <w:r w:rsidRPr="004E09A7">
              <w:rPr>
                <w:color w:val="000000"/>
                <w:sz w:val="21"/>
                <w:szCs w:val="21"/>
              </w:rPr>
              <w:t>Journal of Small Business and Entrepreneurship</w:t>
            </w:r>
          </w:p>
        </w:tc>
      </w:tr>
      <w:tr w:rsidR="00C50C2F" w:rsidRPr="004E09A7" w14:paraId="25DAF85A" w14:textId="77777777" w:rsidTr="00FC4727">
        <w:trPr>
          <w:trHeight w:val="20"/>
        </w:trPr>
        <w:tc>
          <w:tcPr>
            <w:tcW w:w="349" w:type="pct"/>
            <w:shd w:val="clear" w:color="auto" w:fill="auto"/>
            <w:noWrap/>
            <w:hideMark/>
          </w:tcPr>
          <w:p w14:paraId="76B4274D" w14:textId="77777777" w:rsidR="00C50C2F" w:rsidRPr="004E09A7" w:rsidRDefault="00C50C2F" w:rsidP="00FC4727">
            <w:pPr>
              <w:spacing w:line="360" w:lineRule="auto"/>
              <w:rPr>
                <w:color w:val="000000"/>
                <w:sz w:val="21"/>
                <w:szCs w:val="21"/>
              </w:rPr>
            </w:pPr>
            <w:r w:rsidRPr="004E09A7">
              <w:rPr>
                <w:color w:val="000000"/>
                <w:sz w:val="21"/>
                <w:szCs w:val="21"/>
              </w:rPr>
              <w:t>59</w:t>
            </w:r>
          </w:p>
        </w:tc>
        <w:tc>
          <w:tcPr>
            <w:tcW w:w="1213" w:type="pct"/>
            <w:shd w:val="clear" w:color="auto" w:fill="auto"/>
            <w:hideMark/>
          </w:tcPr>
          <w:p w14:paraId="7854A4B0" w14:textId="77777777" w:rsidR="00C50C2F" w:rsidRPr="004E09A7" w:rsidRDefault="00C50C2F" w:rsidP="00FC4727">
            <w:pPr>
              <w:spacing w:line="360" w:lineRule="auto"/>
              <w:rPr>
                <w:color w:val="000000"/>
                <w:sz w:val="21"/>
                <w:szCs w:val="21"/>
              </w:rPr>
            </w:pPr>
            <w:r w:rsidRPr="004E09A7">
              <w:rPr>
                <w:color w:val="000000"/>
                <w:sz w:val="21"/>
                <w:szCs w:val="21"/>
              </w:rPr>
              <w:t>Ackah C.; Torvikey G.D.; Obeng Adomaa F.; Asante K.T.</w:t>
            </w:r>
          </w:p>
        </w:tc>
        <w:tc>
          <w:tcPr>
            <w:tcW w:w="1798" w:type="pct"/>
            <w:shd w:val="clear" w:color="auto" w:fill="auto"/>
            <w:hideMark/>
          </w:tcPr>
          <w:p w14:paraId="623EED8B" w14:textId="77777777" w:rsidR="00C50C2F" w:rsidRPr="004E09A7" w:rsidRDefault="00C50C2F" w:rsidP="00FC4727">
            <w:pPr>
              <w:spacing w:line="360" w:lineRule="auto"/>
              <w:rPr>
                <w:color w:val="000000"/>
                <w:sz w:val="21"/>
                <w:szCs w:val="21"/>
              </w:rPr>
            </w:pPr>
            <w:r w:rsidRPr="004E09A7">
              <w:rPr>
                <w:color w:val="000000"/>
                <w:sz w:val="21"/>
                <w:szCs w:val="21"/>
              </w:rPr>
              <w:t>“You cannot rely on bank loans to expand your business”: aversion to formal credit among female micro-entrepreneurs in Ghana</w:t>
            </w:r>
          </w:p>
        </w:tc>
        <w:tc>
          <w:tcPr>
            <w:tcW w:w="391" w:type="pct"/>
            <w:shd w:val="clear" w:color="auto" w:fill="auto"/>
            <w:hideMark/>
          </w:tcPr>
          <w:p w14:paraId="232BE635" w14:textId="77777777" w:rsidR="00C50C2F" w:rsidRPr="004E09A7" w:rsidRDefault="00C50C2F" w:rsidP="00FC4727">
            <w:pPr>
              <w:spacing w:line="360" w:lineRule="auto"/>
              <w:rPr>
                <w:color w:val="000000"/>
                <w:sz w:val="21"/>
                <w:szCs w:val="21"/>
              </w:rPr>
            </w:pPr>
            <w:r w:rsidRPr="004E09A7">
              <w:rPr>
                <w:color w:val="000000"/>
                <w:sz w:val="21"/>
                <w:szCs w:val="21"/>
              </w:rPr>
              <w:t>2023</w:t>
            </w:r>
          </w:p>
        </w:tc>
        <w:tc>
          <w:tcPr>
            <w:tcW w:w="1249" w:type="pct"/>
            <w:shd w:val="clear" w:color="auto" w:fill="auto"/>
            <w:hideMark/>
          </w:tcPr>
          <w:p w14:paraId="662B4AA1" w14:textId="77777777" w:rsidR="00C50C2F" w:rsidRPr="004E09A7" w:rsidRDefault="00C50C2F" w:rsidP="00FC4727">
            <w:pPr>
              <w:spacing w:line="360" w:lineRule="auto"/>
              <w:rPr>
                <w:color w:val="000000"/>
                <w:sz w:val="21"/>
                <w:szCs w:val="21"/>
              </w:rPr>
            </w:pPr>
            <w:r w:rsidRPr="004E09A7">
              <w:rPr>
                <w:color w:val="000000"/>
                <w:sz w:val="21"/>
                <w:szCs w:val="21"/>
              </w:rPr>
              <w:t>International Journal of Social Economics</w:t>
            </w:r>
          </w:p>
        </w:tc>
      </w:tr>
      <w:tr w:rsidR="00C50C2F" w:rsidRPr="004E09A7" w14:paraId="692B8637" w14:textId="77777777" w:rsidTr="00FC4727">
        <w:trPr>
          <w:trHeight w:val="20"/>
        </w:trPr>
        <w:tc>
          <w:tcPr>
            <w:tcW w:w="349" w:type="pct"/>
            <w:shd w:val="clear" w:color="auto" w:fill="auto"/>
            <w:noWrap/>
            <w:hideMark/>
          </w:tcPr>
          <w:p w14:paraId="5C7663D1" w14:textId="77777777" w:rsidR="00C50C2F" w:rsidRPr="004E09A7" w:rsidRDefault="00C50C2F" w:rsidP="00FC4727">
            <w:pPr>
              <w:spacing w:line="360" w:lineRule="auto"/>
              <w:rPr>
                <w:color w:val="000000"/>
                <w:sz w:val="21"/>
                <w:szCs w:val="21"/>
              </w:rPr>
            </w:pPr>
            <w:r w:rsidRPr="004E09A7">
              <w:rPr>
                <w:color w:val="000000"/>
                <w:sz w:val="21"/>
                <w:szCs w:val="21"/>
              </w:rPr>
              <w:t>60</w:t>
            </w:r>
          </w:p>
        </w:tc>
        <w:tc>
          <w:tcPr>
            <w:tcW w:w="1213" w:type="pct"/>
            <w:shd w:val="clear" w:color="auto" w:fill="auto"/>
            <w:hideMark/>
          </w:tcPr>
          <w:p w14:paraId="44E041EF" w14:textId="77777777" w:rsidR="00C50C2F" w:rsidRPr="004E09A7" w:rsidRDefault="00C50C2F" w:rsidP="00FC4727">
            <w:pPr>
              <w:spacing w:line="360" w:lineRule="auto"/>
              <w:rPr>
                <w:color w:val="000000"/>
                <w:sz w:val="21"/>
                <w:szCs w:val="21"/>
              </w:rPr>
            </w:pPr>
            <w:r w:rsidRPr="004E09A7">
              <w:rPr>
                <w:color w:val="000000"/>
                <w:sz w:val="21"/>
                <w:szCs w:val="21"/>
              </w:rPr>
              <w:t>Boulanouar Z.; Essid L.; Bakhouche A.; Banchit A.</w:t>
            </w:r>
          </w:p>
        </w:tc>
        <w:tc>
          <w:tcPr>
            <w:tcW w:w="1798" w:type="pct"/>
            <w:shd w:val="clear" w:color="auto" w:fill="auto"/>
            <w:hideMark/>
          </w:tcPr>
          <w:p w14:paraId="6A4E5513" w14:textId="77777777" w:rsidR="00C50C2F" w:rsidRPr="004E09A7" w:rsidRDefault="00C50C2F" w:rsidP="00FC4727">
            <w:pPr>
              <w:spacing w:line="360" w:lineRule="auto"/>
              <w:rPr>
                <w:color w:val="000000"/>
                <w:sz w:val="21"/>
                <w:szCs w:val="21"/>
              </w:rPr>
            </w:pPr>
            <w:r w:rsidRPr="004E09A7">
              <w:rPr>
                <w:color w:val="000000"/>
                <w:sz w:val="21"/>
                <w:szCs w:val="21"/>
              </w:rPr>
              <w:t>SME-bank relationship: organisation-to-organisation or person-to-person? A view from Japan</w:t>
            </w:r>
          </w:p>
        </w:tc>
        <w:tc>
          <w:tcPr>
            <w:tcW w:w="391" w:type="pct"/>
            <w:shd w:val="clear" w:color="auto" w:fill="auto"/>
            <w:hideMark/>
          </w:tcPr>
          <w:p w14:paraId="5A229F47" w14:textId="77777777" w:rsidR="00C50C2F" w:rsidRPr="004E09A7" w:rsidRDefault="00C50C2F" w:rsidP="00FC4727">
            <w:pPr>
              <w:spacing w:line="360" w:lineRule="auto"/>
              <w:rPr>
                <w:color w:val="000000"/>
                <w:sz w:val="21"/>
                <w:szCs w:val="21"/>
              </w:rPr>
            </w:pPr>
            <w:r w:rsidRPr="004E09A7">
              <w:rPr>
                <w:color w:val="000000"/>
                <w:sz w:val="21"/>
                <w:szCs w:val="21"/>
              </w:rPr>
              <w:t>2023</w:t>
            </w:r>
          </w:p>
        </w:tc>
        <w:tc>
          <w:tcPr>
            <w:tcW w:w="1249" w:type="pct"/>
            <w:shd w:val="clear" w:color="auto" w:fill="auto"/>
            <w:hideMark/>
          </w:tcPr>
          <w:p w14:paraId="7D455DC7" w14:textId="77777777" w:rsidR="00C50C2F" w:rsidRPr="004E09A7" w:rsidRDefault="00C50C2F" w:rsidP="00FC4727">
            <w:pPr>
              <w:spacing w:line="360" w:lineRule="auto"/>
              <w:rPr>
                <w:color w:val="000000"/>
                <w:sz w:val="21"/>
                <w:szCs w:val="21"/>
              </w:rPr>
            </w:pPr>
            <w:r w:rsidRPr="004E09A7">
              <w:rPr>
                <w:color w:val="000000"/>
                <w:sz w:val="21"/>
                <w:szCs w:val="21"/>
              </w:rPr>
              <w:t>International Journal of Business Performance Management</w:t>
            </w:r>
          </w:p>
        </w:tc>
      </w:tr>
      <w:tr w:rsidR="00C50C2F" w:rsidRPr="004E09A7" w14:paraId="19C87EB1" w14:textId="77777777" w:rsidTr="00FC4727">
        <w:trPr>
          <w:trHeight w:val="20"/>
        </w:trPr>
        <w:tc>
          <w:tcPr>
            <w:tcW w:w="349" w:type="pct"/>
            <w:shd w:val="clear" w:color="auto" w:fill="auto"/>
            <w:noWrap/>
            <w:hideMark/>
          </w:tcPr>
          <w:p w14:paraId="45C8CD9D" w14:textId="77777777" w:rsidR="00C50C2F" w:rsidRPr="004E09A7" w:rsidRDefault="00C50C2F" w:rsidP="00FC4727">
            <w:pPr>
              <w:spacing w:line="360" w:lineRule="auto"/>
              <w:rPr>
                <w:color w:val="000000"/>
                <w:sz w:val="21"/>
                <w:szCs w:val="21"/>
              </w:rPr>
            </w:pPr>
            <w:r w:rsidRPr="004E09A7">
              <w:rPr>
                <w:color w:val="000000"/>
                <w:sz w:val="21"/>
                <w:szCs w:val="21"/>
              </w:rPr>
              <w:t>61</w:t>
            </w:r>
          </w:p>
        </w:tc>
        <w:tc>
          <w:tcPr>
            <w:tcW w:w="1213" w:type="pct"/>
            <w:shd w:val="clear" w:color="auto" w:fill="auto"/>
            <w:hideMark/>
          </w:tcPr>
          <w:p w14:paraId="4384CD83" w14:textId="77777777" w:rsidR="00C50C2F" w:rsidRPr="004E09A7" w:rsidRDefault="00C50C2F" w:rsidP="00FC4727">
            <w:pPr>
              <w:spacing w:line="360" w:lineRule="auto"/>
              <w:rPr>
                <w:color w:val="000000"/>
                <w:sz w:val="21"/>
                <w:szCs w:val="21"/>
              </w:rPr>
            </w:pPr>
            <w:r w:rsidRPr="004E09A7">
              <w:rPr>
                <w:color w:val="000000"/>
                <w:sz w:val="21"/>
                <w:szCs w:val="21"/>
              </w:rPr>
              <w:t>Okello Candiya Bongomin G.; Malinga C.A.; Amani A.M.; Balinda R.</w:t>
            </w:r>
          </w:p>
        </w:tc>
        <w:tc>
          <w:tcPr>
            <w:tcW w:w="1798" w:type="pct"/>
            <w:shd w:val="clear" w:color="auto" w:fill="auto"/>
            <w:hideMark/>
          </w:tcPr>
          <w:p w14:paraId="58CCED62" w14:textId="77777777" w:rsidR="00C50C2F" w:rsidRPr="004E09A7" w:rsidRDefault="00C50C2F" w:rsidP="00FC4727">
            <w:pPr>
              <w:spacing w:line="360" w:lineRule="auto"/>
              <w:rPr>
                <w:color w:val="000000"/>
                <w:sz w:val="21"/>
                <w:szCs w:val="21"/>
              </w:rPr>
            </w:pPr>
            <w:r w:rsidRPr="004E09A7">
              <w:rPr>
                <w:color w:val="000000"/>
                <w:sz w:val="21"/>
                <w:szCs w:val="21"/>
              </w:rPr>
              <w:t>The role of trust as an informal social mechanism for contract enforcement among young women microenterprises in financial markets in sub-Saharan Africa</w:t>
            </w:r>
          </w:p>
        </w:tc>
        <w:tc>
          <w:tcPr>
            <w:tcW w:w="391" w:type="pct"/>
            <w:shd w:val="clear" w:color="auto" w:fill="auto"/>
            <w:hideMark/>
          </w:tcPr>
          <w:p w14:paraId="48BBBDCA" w14:textId="77777777" w:rsidR="00C50C2F" w:rsidRPr="004E09A7" w:rsidRDefault="00C50C2F" w:rsidP="00FC4727">
            <w:pPr>
              <w:spacing w:line="360" w:lineRule="auto"/>
              <w:rPr>
                <w:color w:val="000000"/>
                <w:sz w:val="21"/>
                <w:szCs w:val="21"/>
              </w:rPr>
            </w:pPr>
            <w:r w:rsidRPr="004E09A7">
              <w:rPr>
                <w:color w:val="000000"/>
                <w:sz w:val="21"/>
                <w:szCs w:val="21"/>
              </w:rPr>
              <w:t>2024</w:t>
            </w:r>
          </w:p>
        </w:tc>
        <w:tc>
          <w:tcPr>
            <w:tcW w:w="1249" w:type="pct"/>
            <w:shd w:val="clear" w:color="auto" w:fill="auto"/>
            <w:hideMark/>
          </w:tcPr>
          <w:p w14:paraId="656CCB84" w14:textId="77777777" w:rsidR="00C50C2F" w:rsidRPr="004E09A7" w:rsidRDefault="00C50C2F" w:rsidP="00FC4727">
            <w:pPr>
              <w:spacing w:line="360" w:lineRule="auto"/>
              <w:rPr>
                <w:color w:val="000000"/>
                <w:sz w:val="21"/>
                <w:szCs w:val="21"/>
              </w:rPr>
            </w:pPr>
            <w:r w:rsidRPr="004E09A7">
              <w:rPr>
                <w:color w:val="000000"/>
                <w:sz w:val="21"/>
                <w:szCs w:val="21"/>
              </w:rPr>
              <w:t>International Journal of Sociology and Social Policy</w:t>
            </w:r>
          </w:p>
        </w:tc>
      </w:tr>
    </w:tbl>
    <w:p w14:paraId="3BB109D1" w14:textId="77777777" w:rsidR="00C50C2F" w:rsidRPr="00062207" w:rsidRDefault="00C50C2F" w:rsidP="00C50C2F">
      <w:pPr>
        <w:spacing w:line="360" w:lineRule="auto"/>
        <w:jc w:val="both"/>
        <w:rPr>
          <w:rFonts w:ascii="Times" w:hAnsi="Times"/>
          <w:color w:val="000000" w:themeColor="text1"/>
        </w:rPr>
      </w:pPr>
    </w:p>
    <w:p w14:paraId="11D275A3" w14:textId="77777777" w:rsidR="00C50C2F" w:rsidRPr="00062207" w:rsidRDefault="00C50C2F" w:rsidP="00C50C2F">
      <w:pPr>
        <w:spacing w:line="360" w:lineRule="auto"/>
        <w:jc w:val="both"/>
        <w:rPr>
          <w:rFonts w:ascii="Times" w:hAnsi="Times"/>
          <w:color w:val="000000" w:themeColor="text1"/>
        </w:rPr>
      </w:pPr>
    </w:p>
    <w:p w14:paraId="190C1473" w14:textId="77777777" w:rsidR="009002C6" w:rsidRDefault="009002C6"/>
    <w:sectPr w:rsidR="009002C6" w:rsidSect="00C50C2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893EF3"/>
    <w:multiLevelType w:val="hybridMultilevel"/>
    <w:tmpl w:val="E8AA7B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31E50B4"/>
    <w:multiLevelType w:val="multilevel"/>
    <w:tmpl w:val="81D08E66"/>
    <w:lvl w:ilvl="0">
      <w:start w:val="3"/>
      <w:numFmt w:val="decimal"/>
      <w:lvlText w:val="%1."/>
      <w:lvlJc w:val="left"/>
      <w:pPr>
        <w:ind w:left="720" w:hanging="720"/>
      </w:pPr>
      <w:rPr>
        <w:rFonts w:hint="default"/>
      </w:rPr>
    </w:lvl>
    <w:lvl w:ilvl="1">
      <w:start w:val="2"/>
      <w:numFmt w:val="decimal"/>
      <w:lvlText w:val="%1.%2."/>
      <w:lvlJc w:val="left"/>
      <w:pPr>
        <w:ind w:left="1020" w:hanging="720"/>
      </w:pPr>
      <w:rPr>
        <w:rFonts w:hint="default"/>
      </w:rPr>
    </w:lvl>
    <w:lvl w:ilvl="2">
      <w:start w:val="2"/>
      <w:numFmt w:val="decimal"/>
      <w:lvlText w:val="%1.%2.%3."/>
      <w:lvlJc w:val="left"/>
      <w:pPr>
        <w:ind w:left="1320" w:hanging="720"/>
      </w:pPr>
      <w:rPr>
        <w:rFonts w:hint="default"/>
      </w:rPr>
    </w:lvl>
    <w:lvl w:ilvl="3">
      <w:start w:val="2"/>
      <w:numFmt w:val="decimal"/>
      <w:lvlText w:val="%1.%2.%3.%4."/>
      <w:lvlJc w:val="left"/>
      <w:pPr>
        <w:ind w:left="1620" w:hanging="720"/>
      </w:pPr>
      <w:rPr>
        <w:rFonts w:hint="default"/>
      </w:rPr>
    </w:lvl>
    <w:lvl w:ilvl="4">
      <w:start w:val="1"/>
      <w:numFmt w:val="decimal"/>
      <w:lvlText w:val="%1.%2.%3.%4.%5."/>
      <w:lvlJc w:val="left"/>
      <w:pPr>
        <w:ind w:left="2280" w:hanging="1080"/>
      </w:pPr>
      <w:rPr>
        <w:rFonts w:hint="default"/>
      </w:rPr>
    </w:lvl>
    <w:lvl w:ilvl="5">
      <w:start w:val="1"/>
      <w:numFmt w:val="decimal"/>
      <w:lvlText w:val="%1.%2.%3.%4.%5.%6."/>
      <w:lvlJc w:val="left"/>
      <w:pPr>
        <w:ind w:left="2580" w:hanging="1080"/>
      </w:pPr>
      <w:rPr>
        <w:rFonts w:hint="default"/>
      </w:rPr>
    </w:lvl>
    <w:lvl w:ilvl="6">
      <w:start w:val="1"/>
      <w:numFmt w:val="decimal"/>
      <w:lvlText w:val="%1.%2.%3.%4.%5.%6.%7."/>
      <w:lvlJc w:val="left"/>
      <w:pPr>
        <w:ind w:left="3240" w:hanging="1440"/>
      </w:pPr>
      <w:rPr>
        <w:rFonts w:hint="default"/>
      </w:rPr>
    </w:lvl>
    <w:lvl w:ilvl="7">
      <w:start w:val="1"/>
      <w:numFmt w:val="decimal"/>
      <w:lvlText w:val="%1.%2.%3.%4.%5.%6.%7.%8."/>
      <w:lvlJc w:val="left"/>
      <w:pPr>
        <w:ind w:left="3540" w:hanging="1440"/>
      </w:pPr>
      <w:rPr>
        <w:rFonts w:hint="default"/>
      </w:rPr>
    </w:lvl>
    <w:lvl w:ilvl="8">
      <w:start w:val="1"/>
      <w:numFmt w:val="decimal"/>
      <w:lvlText w:val="%1.%2.%3.%4.%5.%6.%7.%8.%9."/>
      <w:lvlJc w:val="left"/>
      <w:pPr>
        <w:ind w:left="4200" w:hanging="1800"/>
      </w:pPr>
      <w:rPr>
        <w:rFonts w:hint="default"/>
      </w:rPr>
    </w:lvl>
  </w:abstractNum>
  <w:abstractNum w:abstractNumId="2" w15:restartNumberingAfterBreak="0">
    <w:nsid w:val="35F96247"/>
    <w:multiLevelType w:val="hybridMultilevel"/>
    <w:tmpl w:val="FA3A13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F12BDB"/>
    <w:multiLevelType w:val="hybridMultilevel"/>
    <w:tmpl w:val="4AD8C996"/>
    <w:lvl w:ilvl="0" w:tplc="3976B59A">
      <w:start w:val="1"/>
      <w:numFmt w:val="decimal"/>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8605FD"/>
    <w:multiLevelType w:val="hybridMultilevel"/>
    <w:tmpl w:val="3312B572"/>
    <w:lvl w:ilvl="0" w:tplc="256AA194">
      <w:start w:val="1"/>
      <w:numFmt w:val="decimal"/>
      <w:lvlText w:val="%1."/>
      <w:lvlJc w:val="left"/>
      <w:pPr>
        <w:ind w:left="720" w:hanging="360"/>
      </w:pPr>
      <w:rPr>
        <w:rFonts w:ascii="Calibr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8F2583C"/>
    <w:multiLevelType w:val="multilevel"/>
    <w:tmpl w:val="796A46F6"/>
    <w:lvl w:ilvl="0">
      <w:start w:val="3"/>
      <w:numFmt w:val="decimal"/>
      <w:lvlText w:val="%1."/>
      <w:lvlJc w:val="left"/>
      <w:pPr>
        <w:ind w:left="720" w:hanging="360"/>
      </w:pPr>
      <w:rPr>
        <w:rFonts w:hint="default"/>
      </w:rPr>
    </w:lvl>
    <w:lvl w:ilvl="1">
      <w:start w:val="1"/>
      <w:numFmt w:val="decimal"/>
      <w:isLgl/>
      <w:lvlText w:val="%1.%2."/>
      <w:lvlJc w:val="left"/>
      <w:pPr>
        <w:ind w:left="1080" w:hanging="540"/>
      </w:pPr>
      <w:rPr>
        <w:rFonts w:hint="default"/>
        <w:b w:val="0"/>
        <w:bCs w:val="0"/>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15:restartNumberingAfterBreak="0">
    <w:nsid w:val="6D7A33FE"/>
    <w:multiLevelType w:val="hybridMultilevel"/>
    <w:tmpl w:val="D2A0BE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EA750BA"/>
    <w:multiLevelType w:val="hybridMultilevel"/>
    <w:tmpl w:val="FD02C940"/>
    <w:lvl w:ilvl="0" w:tplc="C0C4B28A">
      <w:start w:val="1"/>
      <w:numFmt w:val="decimal"/>
      <w:lvlText w:val="%1."/>
      <w:lvlJc w:val="left"/>
      <w:pPr>
        <w:ind w:left="780" w:hanging="360"/>
      </w:pPr>
      <w:rPr>
        <w:rFonts w:ascii="Calibri" w:hAnsi="Calibri" w:cs="Calibri"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8" w15:restartNumberingAfterBreak="0">
    <w:nsid w:val="7A6D06AB"/>
    <w:multiLevelType w:val="hybridMultilevel"/>
    <w:tmpl w:val="D5829D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66238614">
    <w:abstractNumId w:val="5"/>
  </w:num>
  <w:num w:numId="2" w16cid:durableId="1623420510">
    <w:abstractNumId w:val="1"/>
  </w:num>
  <w:num w:numId="3" w16cid:durableId="146746834">
    <w:abstractNumId w:val="2"/>
  </w:num>
  <w:num w:numId="4" w16cid:durableId="1638022294">
    <w:abstractNumId w:val="4"/>
  </w:num>
  <w:num w:numId="5" w16cid:durableId="2143695310">
    <w:abstractNumId w:val="7"/>
  </w:num>
  <w:num w:numId="6" w16cid:durableId="258829796">
    <w:abstractNumId w:val="3"/>
  </w:num>
  <w:num w:numId="7" w16cid:durableId="39206108">
    <w:abstractNumId w:val="0"/>
  </w:num>
  <w:num w:numId="8" w16cid:durableId="84041229">
    <w:abstractNumId w:val="8"/>
  </w:num>
  <w:num w:numId="9" w16cid:durableId="4334740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C2F"/>
    <w:rsid w:val="00316D26"/>
    <w:rsid w:val="009002C6"/>
    <w:rsid w:val="00BB4B8D"/>
    <w:rsid w:val="00C50C2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210490"/>
  <w15:chartTrackingRefBased/>
  <w15:docId w15:val="{E2568485-9336-4183-AD48-9C4807235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0C2F"/>
    <w:pPr>
      <w:spacing w:after="0" w:line="240" w:lineRule="auto"/>
    </w:pPr>
    <w:rPr>
      <w:rFonts w:ascii="Times New Roman" w:eastAsia="Times New Roman" w:hAnsi="Times New Roman" w:cs="Times New Roman"/>
      <w:kern w:val="0"/>
      <w:sz w:val="24"/>
      <w:szCs w:val="24"/>
      <w:lang w:val="en-GB" w:eastAsia="en-GB"/>
      <w14:ligatures w14:val="none"/>
    </w:rPr>
  </w:style>
  <w:style w:type="paragraph" w:styleId="Heading1">
    <w:name w:val="heading 1"/>
    <w:basedOn w:val="Normal"/>
    <w:next w:val="Normal"/>
    <w:link w:val="Heading1Char"/>
    <w:uiPriority w:val="9"/>
    <w:qFormat/>
    <w:rsid w:val="00C50C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0C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0C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0C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0C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0C2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0C2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0C2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0C2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0C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0C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0C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0C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0C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0C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0C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0C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0C2F"/>
    <w:rPr>
      <w:rFonts w:eastAsiaTheme="majorEastAsia" w:cstheme="majorBidi"/>
      <w:color w:val="272727" w:themeColor="text1" w:themeTint="D8"/>
    </w:rPr>
  </w:style>
  <w:style w:type="paragraph" w:styleId="Title">
    <w:name w:val="Title"/>
    <w:basedOn w:val="Normal"/>
    <w:next w:val="Normal"/>
    <w:link w:val="TitleChar"/>
    <w:uiPriority w:val="10"/>
    <w:qFormat/>
    <w:rsid w:val="00C50C2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0C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0C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0C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0C2F"/>
    <w:pPr>
      <w:spacing w:before="160"/>
      <w:jc w:val="center"/>
    </w:pPr>
    <w:rPr>
      <w:i/>
      <w:iCs/>
      <w:color w:val="404040" w:themeColor="text1" w:themeTint="BF"/>
    </w:rPr>
  </w:style>
  <w:style w:type="character" w:customStyle="1" w:styleId="QuoteChar">
    <w:name w:val="Quote Char"/>
    <w:basedOn w:val="DefaultParagraphFont"/>
    <w:link w:val="Quote"/>
    <w:uiPriority w:val="29"/>
    <w:rsid w:val="00C50C2F"/>
    <w:rPr>
      <w:i/>
      <w:iCs/>
      <w:color w:val="404040" w:themeColor="text1" w:themeTint="BF"/>
    </w:rPr>
  </w:style>
  <w:style w:type="paragraph" w:styleId="ListParagraph">
    <w:name w:val="List Paragraph"/>
    <w:basedOn w:val="Normal"/>
    <w:uiPriority w:val="34"/>
    <w:qFormat/>
    <w:rsid w:val="00C50C2F"/>
    <w:pPr>
      <w:ind w:left="720"/>
      <w:contextualSpacing/>
    </w:pPr>
  </w:style>
  <w:style w:type="character" w:styleId="IntenseEmphasis">
    <w:name w:val="Intense Emphasis"/>
    <w:basedOn w:val="DefaultParagraphFont"/>
    <w:uiPriority w:val="21"/>
    <w:qFormat/>
    <w:rsid w:val="00C50C2F"/>
    <w:rPr>
      <w:i/>
      <w:iCs/>
      <w:color w:val="0F4761" w:themeColor="accent1" w:themeShade="BF"/>
    </w:rPr>
  </w:style>
  <w:style w:type="paragraph" w:styleId="IntenseQuote">
    <w:name w:val="Intense Quote"/>
    <w:basedOn w:val="Normal"/>
    <w:next w:val="Normal"/>
    <w:link w:val="IntenseQuoteChar"/>
    <w:uiPriority w:val="30"/>
    <w:qFormat/>
    <w:rsid w:val="00C50C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0C2F"/>
    <w:rPr>
      <w:i/>
      <w:iCs/>
      <w:color w:val="0F4761" w:themeColor="accent1" w:themeShade="BF"/>
    </w:rPr>
  </w:style>
  <w:style w:type="character" w:styleId="IntenseReference">
    <w:name w:val="Intense Reference"/>
    <w:basedOn w:val="DefaultParagraphFont"/>
    <w:uiPriority w:val="32"/>
    <w:qFormat/>
    <w:rsid w:val="00C50C2F"/>
    <w:rPr>
      <w:b/>
      <w:bCs/>
      <w:smallCaps/>
      <w:color w:val="0F4761" w:themeColor="accent1" w:themeShade="BF"/>
      <w:spacing w:val="5"/>
    </w:rPr>
  </w:style>
  <w:style w:type="character" w:styleId="Hyperlink">
    <w:name w:val="Hyperlink"/>
    <w:basedOn w:val="DefaultParagraphFont"/>
    <w:uiPriority w:val="99"/>
    <w:unhideWhenUsed/>
    <w:rsid w:val="00C50C2F"/>
    <w:rPr>
      <w:color w:val="0000FF"/>
      <w:u w:val="single"/>
    </w:rPr>
  </w:style>
  <w:style w:type="character" w:styleId="CommentReference">
    <w:name w:val="annotation reference"/>
    <w:basedOn w:val="DefaultParagraphFont"/>
    <w:uiPriority w:val="99"/>
    <w:semiHidden/>
    <w:unhideWhenUsed/>
    <w:rsid w:val="00C50C2F"/>
    <w:rPr>
      <w:sz w:val="18"/>
      <w:szCs w:val="18"/>
    </w:rPr>
  </w:style>
  <w:style w:type="paragraph" w:styleId="CommentText">
    <w:name w:val="annotation text"/>
    <w:basedOn w:val="Normal"/>
    <w:link w:val="CommentTextChar"/>
    <w:uiPriority w:val="99"/>
    <w:semiHidden/>
    <w:unhideWhenUsed/>
    <w:rsid w:val="00C50C2F"/>
  </w:style>
  <w:style w:type="character" w:customStyle="1" w:styleId="CommentTextChar">
    <w:name w:val="Comment Text Char"/>
    <w:basedOn w:val="DefaultParagraphFont"/>
    <w:link w:val="CommentText"/>
    <w:uiPriority w:val="99"/>
    <w:semiHidden/>
    <w:rsid w:val="00C50C2F"/>
    <w:rPr>
      <w:rFonts w:ascii="Times New Roman" w:eastAsia="Times New Roman" w:hAnsi="Times New Roman" w:cs="Times New Roman"/>
      <w:kern w:val="0"/>
      <w:sz w:val="24"/>
      <w:szCs w:val="24"/>
      <w:lang w:val="en-GB" w:eastAsia="en-GB"/>
      <w14:ligatures w14:val="none"/>
    </w:rPr>
  </w:style>
  <w:style w:type="paragraph" w:styleId="FootnoteText">
    <w:name w:val="footnote text"/>
    <w:basedOn w:val="Normal"/>
    <w:link w:val="FootnoteTextChar"/>
    <w:uiPriority w:val="99"/>
    <w:unhideWhenUsed/>
    <w:rsid w:val="00C50C2F"/>
  </w:style>
  <w:style w:type="character" w:customStyle="1" w:styleId="FootnoteTextChar">
    <w:name w:val="Footnote Text Char"/>
    <w:basedOn w:val="DefaultParagraphFont"/>
    <w:link w:val="FootnoteText"/>
    <w:uiPriority w:val="99"/>
    <w:rsid w:val="00C50C2F"/>
    <w:rPr>
      <w:rFonts w:ascii="Times New Roman" w:eastAsia="Times New Roman" w:hAnsi="Times New Roman" w:cs="Times New Roman"/>
      <w:kern w:val="0"/>
      <w:sz w:val="24"/>
      <w:szCs w:val="24"/>
      <w:lang w:val="en-GB" w:eastAsia="en-GB"/>
      <w14:ligatures w14:val="none"/>
    </w:rPr>
  </w:style>
  <w:style w:type="character" w:styleId="FootnoteReference">
    <w:name w:val="footnote reference"/>
    <w:basedOn w:val="DefaultParagraphFont"/>
    <w:uiPriority w:val="99"/>
    <w:unhideWhenUsed/>
    <w:rsid w:val="00C50C2F"/>
    <w:rPr>
      <w:vertAlign w:val="superscript"/>
    </w:rPr>
  </w:style>
  <w:style w:type="paragraph" w:styleId="BalloonText">
    <w:name w:val="Balloon Text"/>
    <w:basedOn w:val="Normal"/>
    <w:link w:val="BalloonTextChar"/>
    <w:uiPriority w:val="99"/>
    <w:semiHidden/>
    <w:unhideWhenUsed/>
    <w:rsid w:val="00C50C2F"/>
    <w:rPr>
      <w:sz w:val="18"/>
      <w:szCs w:val="18"/>
    </w:rPr>
  </w:style>
  <w:style w:type="character" w:customStyle="1" w:styleId="BalloonTextChar">
    <w:name w:val="Balloon Text Char"/>
    <w:basedOn w:val="DefaultParagraphFont"/>
    <w:link w:val="BalloonText"/>
    <w:uiPriority w:val="99"/>
    <w:semiHidden/>
    <w:rsid w:val="00C50C2F"/>
    <w:rPr>
      <w:rFonts w:ascii="Times New Roman" w:eastAsia="Times New Roman" w:hAnsi="Times New Roman" w:cs="Times New Roman"/>
      <w:kern w:val="0"/>
      <w:sz w:val="18"/>
      <w:szCs w:val="18"/>
      <w:lang w:val="en-GB" w:eastAsia="en-GB"/>
      <w14:ligatures w14:val="none"/>
    </w:rPr>
  </w:style>
  <w:style w:type="paragraph" w:styleId="Revision">
    <w:name w:val="Revision"/>
    <w:hidden/>
    <w:uiPriority w:val="99"/>
    <w:semiHidden/>
    <w:rsid w:val="00C50C2F"/>
    <w:pPr>
      <w:spacing w:after="0" w:line="240" w:lineRule="auto"/>
    </w:pPr>
    <w:rPr>
      <w:rFonts w:eastAsiaTheme="minorEastAsia"/>
      <w:kern w:val="0"/>
      <w:sz w:val="24"/>
      <w:szCs w:val="24"/>
      <w:lang w:val="en-GB"/>
      <w14:ligatures w14:val="none"/>
    </w:rPr>
  </w:style>
  <w:style w:type="table" w:styleId="TableGrid">
    <w:name w:val="Table Grid"/>
    <w:basedOn w:val="TableNormal"/>
    <w:uiPriority w:val="59"/>
    <w:rsid w:val="00C50C2F"/>
    <w:pPr>
      <w:spacing w:after="0" w:line="240" w:lineRule="auto"/>
    </w:pPr>
    <w:rPr>
      <w:rFonts w:eastAsiaTheme="minorEastAsia"/>
      <w:kern w:val="0"/>
      <w:sz w:val="24"/>
      <w:szCs w:val="24"/>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50C2F"/>
    <w:pPr>
      <w:spacing w:after="200"/>
    </w:pPr>
    <w:rPr>
      <w:i/>
      <w:iCs/>
      <w:color w:val="0E2841" w:themeColor="text2"/>
      <w:sz w:val="18"/>
      <w:szCs w:val="18"/>
    </w:rPr>
  </w:style>
  <w:style w:type="paragraph" w:styleId="Header">
    <w:name w:val="header"/>
    <w:basedOn w:val="Normal"/>
    <w:link w:val="HeaderChar"/>
    <w:uiPriority w:val="99"/>
    <w:unhideWhenUsed/>
    <w:rsid w:val="00C50C2F"/>
    <w:pPr>
      <w:tabs>
        <w:tab w:val="center" w:pos="4513"/>
        <w:tab w:val="right" w:pos="9026"/>
      </w:tabs>
    </w:pPr>
  </w:style>
  <w:style w:type="character" w:customStyle="1" w:styleId="HeaderChar">
    <w:name w:val="Header Char"/>
    <w:basedOn w:val="DefaultParagraphFont"/>
    <w:link w:val="Header"/>
    <w:uiPriority w:val="99"/>
    <w:rsid w:val="00C50C2F"/>
    <w:rPr>
      <w:rFonts w:ascii="Times New Roman" w:eastAsia="Times New Roman" w:hAnsi="Times New Roman" w:cs="Times New Roman"/>
      <w:kern w:val="0"/>
      <w:sz w:val="24"/>
      <w:szCs w:val="24"/>
      <w:lang w:val="en-GB" w:eastAsia="en-GB"/>
      <w14:ligatures w14:val="none"/>
    </w:rPr>
  </w:style>
  <w:style w:type="paragraph" w:styleId="Footer">
    <w:name w:val="footer"/>
    <w:basedOn w:val="Normal"/>
    <w:link w:val="FooterChar"/>
    <w:uiPriority w:val="99"/>
    <w:unhideWhenUsed/>
    <w:rsid w:val="00C50C2F"/>
    <w:pPr>
      <w:tabs>
        <w:tab w:val="center" w:pos="4513"/>
        <w:tab w:val="right" w:pos="9026"/>
      </w:tabs>
    </w:pPr>
  </w:style>
  <w:style w:type="character" w:customStyle="1" w:styleId="FooterChar">
    <w:name w:val="Footer Char"/>
    <w:basedOn w:val="DefaultParagraphFont"/>
    <w:link w:val="Footer"/>
    <w:uiPriority w:val="99"/>
    <w:rsid w:val="00C50C2F"/>
    <w:rPr>
      <w:rFonts w:ascii="Times New Roman" w:eastAsia="Times New Roman" w:hAnsi="Times New Roman" w:cs="Times New Roman"/>
      <w:kern w:val="0"/>
      <w:sz w:val="24"/>
      <w:szCs w:val="24"/>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4510</Words>
  <Characters>25707</Characters>
  <Application>Microsoft Office Word</Application>
  <DocSecurity>0</DocSecurity>
  <Lines>214</Lines>
  <Paragraphs>60</Paragraphs>
  <ScaleCrop>false</ScaleCrop>
  <Company>Springer Nature</Company>
  <LinksUpToDate>false</LinksUpToDate>
  <CharactersWithSpaces>30157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2024-07-22T19:40:00Z</dcterms:created>
  <dcterms:modified xsi:type="dcterms:W3CDTF">2024-07-22T19:41:00Z</dcterms:modified>
</cp:coreProperties>
</file>