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325F26" w14:textId="77777777" w:rsidR="00FD6EA3" w:rsidRPr="004D6311" w:rsidRDefault="00FD6EA3" w:rsidP="00FD6EA3">
      <w:pPr>
        <w:spacing w:before="100" w:beforeAutospacing="1" w:after="100" w:afterAutospacing="1" w:line="360" w:lineRule="auto"/>
        <w:jc w:val="center"/>
        <w:rPr>
          <w:rFonts w:ascii="Arial" w:hAnsi="Arial" w:cs="Arial"/>
          <w:b/>
          <w:sz w:val="32"/>
          <w:szCs w:val="32"/>
        </w:rPr>
      </w:pPr>
      <w:r w:rsidRPr="00F634E7">
        <w:rPr>
          <w:rFonts w:ascii="Arial" w:hAnsi="Arial" w:cs="Arial"/>
          <w:b/>
          <w:sz w:val="32"/>
          <w:szCs w:val="32"/>
        </w:rPr>
        <w:t>Therapeutic potential of 7-oxo-</w:t>
      </w:r>
      <w:r>
        <w:rPr>
          <w:rFonts w:ascii="Arial" w:hAnsi="Arial" w:cs="Arial"/>
          <w:b/>
          <w:sz w:val="32"/>
          <w:szCs w:val="32"/>
        </w:rPr>
        <w:t xml:space="preserve">DHEA as an </w:t>
      </w:r>
      <w:r w:rsidRPr="00F634E7">
        <w:rPr>
          <w:rFonts w:ascii="Arial" w:hAnsi="Arial" w:cs="Arial"/>
          <w:b/>
          <w:sz w:val="32"/>
          <w:szCs w:val="32"/>
        </w:rPr>
        <w:t xml:space="preserve">adjunctive </w:t>
      </w:r>
      <w:r w:rsidRPr="00D748DC">
        <w:rPr>
          <w:rFonts w:ascii="Arial" w:hAnsi="Arial" w:cs="Arial"/>
          <w:b/>
          <w:sz w:val="32"/>
          <w:szCs w:val="32"/>
        </w:rPr>
        <w:t xml:space="preserve">host-directed therapy </w:t>
      </w:r>
      <w:r w:rsidRPr="00F634E7">
        <w:rPr>
          <w:rFonts w:ascii="Arial" w:hAnsi="Arial" w:cs="Arial"/>
          <w:b/>
          <w:sz w:val="32"/>
          <w:szCs w:val="32"/>
        </w:rPr>
        <w:t>for pulmonary tuberculosis</w:t>
      </w:r>
    </w:p>
    <w:p w14:paraId="44790B0C" w14:textId="77777777" w:rsidR="00FD6EA3" w:rsidRPr="00EF5B20" w:rsidRDefault="00FD6EA3" w:rsidP="00FD6EA3">
      <w:pPr>
        <w:spacing w:before="100" w:beforeAutospacing="1" w:after="100" w:afterAutospacing="1" w:line="360" w:lineRule="auto"/>
        <w:rPr>
          <w:rFonts w:ascii="Arial" w:hAnsi="Arial" w:cs="Arial"/>
          <w:u w:val="single"/>
          <w:lang w:val="es-ES"/>
        </w:rPr>
      </w:pPr>
      <w:bookmarkStart w:id="0" w:name="_Hlk168063627"/>
      <w:r w:rsidRPr="0084125F">
        <w:rPr>
          <w:rFonts w:ascii="Arial" w:hAnsi="Arial" w:cs="Arial"/>
          <w:lang w:val="es-ES"/>
        </w:rPr>
        <w:t>María Belén Vecchione</w:t>
      </w:r>
      <w:r w:rsidRPr="003E7EDD">
        <w:rPr>
          <w:rFonts w:ascii="Arial" w:hAnsi="Arial" w:cs="Arial"/>
          <w:vertAlign w:val="superscript"/>
          <w:lang w:val="es-ES"/>
        </w:rPr>
        <w:t>1</w:t>
      </w:r>
      <w:r w:rsidRPr="00195AF4">
        <w:rPr>
          <w:rFonts w:ascii="Arial" w:hAnsi="Arial" w:cs="Arial"/>
          <w:lang w:val="es-ES"/>
        </w:rPr>
        <w:t>*</w:t>
      </w:r>
      <w:r w:rsidRPr="0084125F">
        <w:rPr>
          <w:rFonts w:ascii="Arial" w:hAnsi="Arial" w:cs="Arial"/>
          <w:lang w:val="es-ES"/>
        </w:rPr>
        <w:t xml:space="preserve">, </w:t>
      </w:r>
      <w:r>
        <w:rPr>
          <w:rFonts w:ascii="Arial" w:hAnsi="Arial" w:cs="Arial"/>
          <w:lang w:val="es-ES"/>
        </w:rPr>
        <w:t>Jorge Barrios-Payán</w:t>
      </w:r>
      <w:r w:rsidRPr="003E7EDD">
        <w:rPr>
          <w:rFonts w:ascii="Arial" w:hAnsi="Arial" w:cs="Arial"/>
          <w:vertAlign w:val="superscript"/>
          <w:lang w:val="es-ES"/>
        </w:rPr>
        <w:t>2</w:t>
      </w:r>
      <w:r w:rsidRPr="00195AF4">
        <w:rPr>
          <w:rFonts w:ascii="Arial" w:hAnsi="Arial" w:cs="Arial"/>
          <w:lang w:val="es-ES"/>
        </w:rPr>
        <w:t>*</w:t>
      </w:r>
      <w:r w:rsidRPr="0084125F">
        <w:rPr>
          <w:rFonts w:ascii="Arial" w:hAnsi="Arial" w:cs="Arial"/>
          <w:lang w:val="es-ES"/>
        </w:rPr>
        <w:t xml:space="preserve">, </w:t>
      </w:r>
      <w:r>
        <w:rPr>
          <w:rFonts w:ascii="Arial" w:hAnsi="Arial" w:cs="Arial"/>
          <w:lang w:val="es-ES"/>
        </w:rPr>
        <w:t xml:space="preserve">Dulce </w:t>
      </w:r>
      <w:r w:rsidRPr="004D6311">
        <w:rPr>
          <w:rFonts w:ascii="Arial" w:hAnsi="Arial" w:cs="Arial"/>
          <w:lang w:val="es-ES"/>
        </w:rPr>
        <w:t>Mata-Espinosa</w:t>
      </w:r>
      <w:r w:rsidRPr="003E7EDD">
        <w:rPr>
          <w:rFonts w:ascii="Arial" w:hAnsi="Arial" w:cs="Arial"/>
          <w:vertAlign w:val="superscript"/>
          <w:lang w:val="es-ES"/>
        </w:rPr>
        <w:t>2</w:t>
      </w:r>
      <w:r>
        <w:rPr>
          <w:rFonts w:ascii="Arial" w:hAnsi="Arial" w:cs="Arial"/>
          <w:lang w:val="es-ES"/>
        </w:rPr>
        <w:t xml:space="preserve">, </w:t>
      </w:r>
      <w:r w:rsidRPr="004D6311">
        <w:rPr>
          <w:rFonts w:ascii="Arial" w:hAnsi="Arial" w:cs="Arial"/>
          <w:lang w:val="es-ES"/>
        </w:rPr>
        <w:t>Ricardo Márquez Velasco</w:t>
      </w:r>
      <w:r w:rsidRPr="003E7EDD">
        <w:rPr>
          <w:rFonts w:ascii="Arial" w:hAnsi="Arial" w:cs="Arial"/>
          <w:vertAlign w:val="superscript"/>
          <w:lang w:val="es-ES"/>
        </w:rPr>
        <w:t>3</w:t>
      </w:r>
      <w:r w:rsidRPr="0084125F">
        <w:rPr>
          <w:rFonts w:ascii="Arial" w:hAnsi="Arial" w:cs="Arial"/>
          <w:lang w:val="es-ES"/>
        </w:rPr>
        <w:t xml:space="preserve">, </w:t>
      </w:r>
      <w:r w:rsidRPr="00352384">
        <w:rPr>
          <w:rFonts w:ascii="Arial" w:hAnsi="Arial" w:cs="Arial"/>
          <w:lang w:val="es-ES"/>
        </w:rPr>
        <w:t>Brenda Marquina-Castillo</w:t>
      </w:r>
      <w:r w:rsidRPr="00352384">
        <w:rPr>
          <w:rFonts w:ascii="Arial" w:hAnsi="Arial" w:cs="Arial"/>
          <w:vertAlign w:val="superscript"/>
          <w:lang w:val="es-ES"/>
        </w:rPr>
        <w:t>2</w:t>
      </w:r>
      <w:r>
        <w:rPr>
          <w:rFonts w:ascii="Arial" w:hAnsi="Arial" w:cs="Arial"/>
          <w:lang w:val="es-ES"/>
        </w:rPr>
        <w:t>,</w:t>
      </w:r>
      <w:r w:rsidRPr="004D6311">
        <w:rPr>
          <w:rFonts w:ascii="Arial" w:hAnsi="Arial" w:cs="Arial"/>
          <w:lang w:val="es-ES"/>
        </w:rPr>
        <w:t xml:space="preserve"> </w:t>
      </w:r>
      <w:r>
        <w:rPr>
          <w:rFonts w:ascii="Arial" w:hAnsi="Arial" w:cs="Arial"/>
          <w:lang w:val="es-ES"/>
        </w:rPr>
        <w:t xml:space="preserve">Denise </w:t>
      </w:r>
      <w:proofErr w:type="spellStart"/>
      <w:r>
        <w:rPr>
          <w:rFonts w:ascii="Arial" w:hAnsi="Arial" w:cs="Arial"/>
          <w:lang w:val="es-ES"/>
        </w:rPr>
        <w:t>Anabella</w:t>
      </w:r>
      <w:proofErr w:type="spellEnd"/>
      <w:r>
        <w:rPr>
          <w:rFonts w:ascii="Arial" w:hAnsi="Arial" w:cs="Arial"/>
          <w:lang w:val="es-ES"/>
        </w:rPr>
        <w:t xml:space="preserve"> Giannone</w:t>
      </w:r>
      <w:r w:rsidRPr="004022C7">
        <w:rPr>
          <w:rFonts w:ascii="Arial" w:hAnsi="Arial" w:cs="Arial"/>
          <w:vertAlign w:val="superscript"/>
          <w:lang w:val="es-ES"/>
        </w:rPr>
        <w:t>1</w:t>
      </w:r>
      <w:r>
        <w:rPr>
          <w:rFonts w:ascii="Arial" w:hAnsi="Arial" w:cs="Arial"/>
          <w:lang w:val="es-ES"/>
        </w:rPr>
        <w:t>, Milagros Victoria Acevedo</w:t>
      </w:r>
      <w:r w:rsidRPr="004022C7">
        <w:rPr>
          <w:rFonts w:ascii="Arial" w:hAnsi="Arial" w:cs="Arial"/>
          <w:vertAlign w:val="superscript"/>
          <w:lang w:val="es-ES"/>
        </w:rPr>
        <w:t>1</w:t>
      </w:r>
      <w:r>
        <w:rPr>
          <w:rFonts w:ascii="Arial" w:hAnsi="Arial" w:cs="Arial"/>
          <w:lang w:val="es-ES"/>
        </w:rPr>
        <w:t xml:space="preserve">, </w:t>
      </w:r>
      <w:r w:rsidRPr="002D04FD">
        <w:rPr>
          <w:rFonts w:ascii="Arial" w:hAnsi="Arial" w:cs="Arial"/>
          <w:lang w:val="es-ES"/>
        </w:rPr>
        <w:t>Maria Florencia Quiroga</w:t>
      </w:r>
      <w:r w:rsidRPr="002D04FD">
        <w:rPr>
          <w:rFonts w:ascii="Arial" w:hAnsi="Arial" w:cs="Arial"/>
          <w:vertAlign w:val="superscript"/>
          <w:lang w:val="es-ES"/>
        </w:rPr>
        <w:t>1</w:t>
      </w:r>
      <w:r w:rsidRPr="002D04FD">
        <w:rPr>
          <w:rFonts w:ascii="Arial" w:hAnsi="Arial" w:cs="Arial"/>
          <w:lang w:val="es-ES"/>
        </w:rPr>
        <w:t xml:space="preserve"> and Rogelio Hernández-Pando</w:t>
      </w:r>
      <w:r w:rsidRPr="002D04FD">
        <w:rPr>
          <w:rFonts w:ascii="Arial" w:hAnsi="Arial" w:cs="Arial"/>
          <w:vertAlign w:val="superscript"/>
          <w:lang w:val="es-ES"/>
        </w:rPr>
        <w:t>2</w:t>
      </w:r>
      <w:r>
        <w:rPr>
          <w:rFonts w:ascii="Arial" w:hAnsi="Arial" w:cs="Arial"/>
          <w:lang w:val="es-ES"/>
        </w:rPr>
        <w:t>.</w:t>
      </w:r>
    </w:p>
    <w:bookmarkEnd w:id="0"/>
    <w:p w14:paraId="72A9A7D1" w14:textId="77777777" w:rsidR="00FD6EA3" w:rsidRPr="00722B73" w:rsidRDefault="00FD6EA3" w:rsidP="00FD6EA3">
      <w:pPr>
        <w:spacing w:before="100" w:beforeAutospacing="1" w:after="100" w:afterAutospacing="1" w:line="360" w:lineRule="auto"/>
        <w:rPr>
          <w:rFonts w:ascii="Arial" w:hAnsi="Arial" w:cs="Arial"/>
          <w:lang w:val="es-ES"/>
        </w:rPr>
      </w:pPr>
      <w:r w:rsidRPr="003E7EDD">
        <w:rPr>
          <w:rFonts w:ascii="Arial" w:hAnsi="Arial" w:cs="Arial"/>
          <w:vertAlign w:val="superscript"/>
          <w:lang w:val="es-ES"/>
        </w:rPr>
        <w:t>1</w:t>
      </w:r>
      <w:r w:rsidRPr="00872788">
        <w:rPr>
          <w:lang w:val="es-AR"/>
        </w:rPr>
        <w:t xml:space="preserve"> </w:t>
      </w:r>
      <w:r w:rsidRPr="00872788">
        <w:rPr>
          <w:rFonts w:ascii="Arial" w:hAnsi="Arial" w:cs="Arial"/>
          <w:lang w:val="es-ES"/>
        </w:rPr>
        <w:t>Instituto de Investigaciones Biomédicas en Retrovirus y SIDA INBIRS. Universidad de Buenos Aires – CONICET</w:t>
      </w:r>
      <w:r>
        <w:rPr>
          <w:rFonts w:ascii="Arial" w:hAnsi="Arial" w:cs="Arial"/>
          <w:lang w:val="es-ES"/>
        </w:rPr>
        <w:t xml:space="preserve">. Ciudad Autónoma de </w:t>
      </w:r>
      <w:r w:rsidRPr="00722B73">
        <w:rPr>
          <w:rFonts w:ascii="Arial" w:hAnsi="Arial" w:cs="Arial"/>
          <w:lang w:val="es-ES"/>
        </w:rPr>
        <w:t>Buenos Aires, Argentina.</w:t>
      </w:r>
      <w:r>
        <w:rPr>
          <w:rFonts w:ascii="Arial" w:hAnsi="Arial" w:cs="Arial"/>
          <w:lang w:val="es-ES"/>
        </w:rPr>
        <w:t xml:space="preserve"> </w:t>
      </w:r>
    </w:p>
    <w:p w14:paraId="719802AC" w14:textId="77777777" w:rsidR="00FD6EA3" w:rsidRPr="003E7EDD" w:rsidRDefault="00FD6EA3" w:rsidP="00FD6EA3">
      <w:pPr>
        <w:spacing w:before="100" w:beforeAutospacing="1" w:after="100" w:afterAutospacing="1" w:line="360" w:lineRule="auto"/>
        <w:rPr>
          <w:rFonts w:ascii="Arial" w:hAnsi="Arial" w:cs="Arial"/>
          <w:lang w:val="es-ES"/>
        </w:rPr>
      </w:pPr>
      <w:r w:rsidRPr="003E7EDD">
        <w:rPr>
          <w:rFonts w:ascii="Arial" w:hAnsi="Arial" w:cs="Arial"/>
          <w:vertAlign w:val="superscript"/>
          <w:lang w:val="es-ES"/>
        </w:rPr>
        <w:t>2</w:t>
      </w:r>
      <w:r>
        <w:rPr>
          <w:rFonts w:ascii="Arial" w:hAnsi="Arial" w:cs="Arial"/>
          <w:vertAlign w:val="superscript"/>
          <w:lang w:val="es-ES"/>
        </w:rPr>
        <w:t xml:space="preserve"> </w:t>
      </w:r>
      <w:r w:rsidRPr="004D6311">
        <w:rPr>
          <w:rFonts w:ascii="Arial" w:hAnsi="Arial" w:cs="Arial"/>
          <w:lang w:val="es-ES"/>
        </w:rPr>
        <w:t>Instituto Nacional de Ciencias Médicas y</w:t>
      </w:r>
      <w:r>
        <w:rPr>
          <w:rFonts w:ascii="Arial" w:hAnsi="Arial" w:cs="Arial"/>
          <w:lang w:val="es-ES"/>
        </w:rPr>
        <w:t xml:space="preserve"> </w:t>
      </w:r>
      <w:r w:rsidRPr="004D6311">
        <w:rPr>
          <w:rFonts w:ascii="Arial" w:hAnsi="Arial" w:cs="Arial"/>
          <w:lang w:val="es-ES"/>
        </w:rPr>
        <w:t xml:space="preserve">Nutrición Salvador Zubirán, Sección de Patología Experimental, Departamento de Patología, </w:t>
      </w:r>
      <w:r>
        <w:rPr>
          <w:rFonts w:ascii="Arial" w:hAnsi="Arial" w:cs="Arial"/>
          <w:lang w:val="es-ES"/>
        </w:rPr>
        <w:t>Ciudad de México</w:t>
      </w:r>
      <w:r w:rsidRPr="004D6311">
        <w:rPr>
          <w:rFonts w:ascii="Arial" w:hAnsi="Arial" w:cs="Arial"/>
          <w:lang w:val="es-ES"/>
        </w:rPr>
        <w:t>, M</w:t>
      </w:r>
      <w:r>
        <w:rPr>
          <w:rFonts w:ascii="Arial" w:hAnsi="Arial" w:cs="Arial"/>
          <w:lang w:val="es-ES"/>
        </w:rPr>
        <w:t>é</w:t>
      </w:r>
      <w:r w:rsidRPr="004D6311">
        <w:rPr>
          <w:rFonts w:ascii="Arial" w:hAnsi="Arial" w:cs="Arial"/>
          <w:lang w:val="es-ES"/>
        </w:rPr>
        <w:t>xico</w:t>
      </w:r>
      <w:r>
        <w:rPr>
          <w:rFonts w:ascii="Arial" w:hAnsi="Arial" w:cs="Arial"/>
          <w:lang w:val="es-ES"/>
        </w:rPr>
        <w:t>.</w:t>
      </w:r>
    </w:p>
    <w:p w14:paraId="6FAB632A" w14:textId="77777777" w:rsidR="00FD6EA3" w:rsidRPr="00B33C82" w:rsidRDefault="00FD6EA3" w:rsidP="00FD6EA3">
      <w:pPr>
        <w:spacing w:before="100" w:beforeAutospacing="1" w:after="100" w:afterAutospacing="1" w:line="360" w:lineRule="auto"/>
        <w:rPr>
          <w:rFonts w:ascii="Arial" w:hAnsi="Arial" w:cs="Arial"/>
        </w:rPr>
      </w:pPr>
      <w:r w:rsidRPr="003E7EDD">
        <w:rPr>
          <w:rFonts w:ascii="Arial" w:hAnsi="Arial" w:cs="Arial"/>
          <w:vertAlign w:val="superscript"/>
          <w:lang w:val="es-ES"/>
        </w:rPr>
        <w:t>3</w:t>
      </w:r>
      <w:r>
        <w:rPr>
          <w:rFonts w:ascii="Arial" w:hAnsi="Arial" w:cs="Arial"/>
          <w:vertAlign w:val="superscript"/>
          <w:lang w:val="es-ES"/>
        </w:rPr>
        <w:t xml:space="preserve"> </w:t>
      </w:r>
      <w:r w:rsidRPr="0049778A">
        <w:rPr>
          <w:rFonts w:ascii="Arial" w:hAnsi="Arial" w:cs="Arial"/>
          <w:lang w:val="es-ES"/>
        </w:rPr>
        <w:t xml:space="preserve">Instituto Nacional de Cardiología Ignacio Chávez, </w:t>
      </w:r>
      <w:r w:rsidRPr="00064AA8">
        <w:rPr>
          <w:rFonts w:ascii="Arial" w:hAnsi="Arial" w:cs="Arial"/>
          <w:lang w:val="es-ES"/>
        </w:rPr>
        <w:t>Departamento de Inmunología</w:t>
      </w:r>
      <w:r>
        <w:rPr>
          <w:rFonts w:ascii="Arial" w:hAnsi="Arial" w:cs="Arial"/>
          <w:lang w:val="es-ES"/>
        </w:rPr>
        <w:t xml:space="preserve">. </w:t>
      </w:r>
      <w:r w:rsidRPr="00B33C82">
        <w:rPr>
          <w:rFonts w:ascii="Arial" w:hAnsi="Arial" w:cs="Arial"/>
        </w:rPr>
        <w:t>Ciudad de México, México.</w:t>
      </w:r>
    </w:p>
    <w:p w14:paraId="1D0824A4" w14:textId="77777777" w:rsidR="00FD6EA3" w:rsidRPr="00195AF4" w:rsidRDefault="00FD6EA3" w:rsidP="00FD6EA3">
      <w:pPr>
        <w:spacing w:before="100" w:beforeAutospacing="1" w:after="100" w:afterAutospacing="1" w:line="360" w:lineRule="auto"/>
        <w:rPr>
          <w:rFonts w:ascii="Arial" w:hAnsi="Arial" w:cs="Arial"/>
        </w:rPr>
      </w:pPr>
      <w:r>
        <w:rPr>
          <w:rFonts w:ascii="Arial" w:hAnsi="Arial" w:cs="Arial"/>
        </w:rPr>
        <w:t>*</w:t>
      </w:r>
      <w:r w:rsidRPr="00195AF4">
        <w:rPr>
          <w:rFonts w:ascii="Arial" w:hAnsi="Arial" w:cs="Arial"/>
        </w:rPr>
        <w:t>These authors contributed equally to this work.</w:t>
      </w:r>
    </w:p>
    <w:p w14:paraId="5C726E16" w14:textId="77777777" w:rsidR="00FD6EA3" w:rsidRDefault="00FD6EA3" w:rsidP="00FD6EA3">
      <w:pPr>
        <w:spacing w:before="100" w:beforeAutospacing="1" w:after="100" w:afterAutospacing="1" w:line="360" w:lineRule="auto"/>
        <w:rPr>
          <w:rStyle w:val="Hipervnculo"/>
          <w:rFonts w:ascii="Arial" w:hAnsi="Arial" w:cs="Arial"/>
        </w:rPr>
      </w:pPr>
      <w:proofErr w:type="spellStart"/>
      <w:r w:rsidRPr="00726417">
        <w:rPr>
          <w:rFonts w:ascii="Arial" w:hAnsi="Arial" w:cs="Arial"/>
          <w:b/>
          <w:lang w:val="es-AR"/>
        </w:rPr>
        <w:t>Correspondence</w:t>
      </w:r>
      <w:proofErr w:type="spellEnd"/>
      <w:r w:rsidRPr="00AB5C7D">
        <w:rPr>
          <w:rFonts w:ascii="Arial" w:hAnsi="Arial" w:cs="Arial"/>
          <w:b/>
          <w:lang w:val="es-ES"/>
        </w:rPr>
        <w:t>:</w:t>
      </w:r>
      <w:r w:rsidRPr="00AB5C7D">
        <w:rPr>
          <w:rFonts w:ascii="Arial" w:hAnsi="Arial" w:cs="Arial"/>
          <w:lang w:val="es-ES"/>
        </w:rPr>
        <w:t xml:space="preserve"> </w:t>
      </w:r>
      <w:r>
        <w:rPr>
          <w:rFonts w:ascii="Arial" w:hAnsi="Arial" w:cs="Arial"/>
          <w:lang w:val="es-ES"/>
        </w:rPr>
        <w:t>María Belén Vecchione</w:t>
      </w:r>
      <w:r w:rsidRPr="00AB5C7D">
        <w:rPr>
          <w:rFonts w:ascii="Arial" w:hAnsi="Arial" w:cs="Arial"/>
          <w:lang w:val="es-ES"/>
        </w:rPr>
        <w:t xml:space="preserve">, </w:t>
      </w:r>
      <w:proofErr w:type="spellStart"/>
      <w:r w:rsidRPr="00726417">
        <w:rPr>
          <w:rFonts w:ascii="Arial" w:hAnsi="Arial" w:cs="Arial"/>
          <w:lang w:val="es-AR"/>
        </w:rPr>
        <w:t>Ph.D</w:t>
      </w:r>
      <w:proofErr w:type="spellEnd"/>
      <w:r w:rsidRPr="00AB5C7D">
        <w:rPr>
          <w:rFonts w:ascii="Arial" w:hAnsi="Arial" w:cs="Arial"/>
          <w:lang w:val="es-ES"/>
        </w:rPr>
        <w:t xml:space="preserve">., </w:t>
      </w:r>
      <w:r w:rsidRPr="00872788">
        <w:rPr>
          <w:rFonts w:ascii="Arial" w:hAnsi="Arial" w:cs="Arial"/>
          <w:lang w:val="es-ES"/>
        </w:rPr>
        <w:t xml:space="preserve">Instituto de Investigaciones Biomédicas en Retrovirus y SIDA INBIRS. Universidad de Buenos Aires </w:t>
      </w:r>
      <w:r>
        <w:rPr>
          <w:rFonts w:ascii="Arial" w:hAnsi="Arial" w:cs="Arial"/>
          <w:lang w:val="es-ES"/>
        </w:rPr>
        <w:t>–</w:t>
      </w:r>
      <w:r w:rsidRPr="00872788">
        <w:rPr>
          <w:rFonts w:ascii="Arial" w:hAnsi="Arial" w:cs="Arial"/>
          <w:lang w:val="es-ES"/>
        </w:rPr>
        <w:t xml:space="preserve"> CONICET</w:t>
      </w:r>
      <w:r>
        <w:rPr>
          <w:rFonts w:ascii="Arial" w:hAnsi="Arial" w:cs="Arial"/>
          <w:lang w:val="es-ES"/>
        </w:rPr>
        <w:t>.</w:t>
      </w:r>
      <w:r w:rsidRPr="00AB5C7D">
        <w:rPr>
          <w:rFonts w:ascii="Arial" w:hAnsi="Arial" w:cs="Arial"/>
          <w:lang w:val="es-ES"/>
        </w:rPr>
        <w:t xml:space="preserve"> Paraguay 2155</w:t>
      </w:r>
      <w:r>
        <w:rPr>
          <w:rFonts w:ascii="Arial" w:hAnsi="Arial" w:cs="Arial"/>
          <w:lang w:val="es-ES"/>
        </w:rPr>
        <w:t>,</w:t>
      </w:r>
      <w:r w:rsidRPr="00AB5C7D">
        <w:rPr>
          <w:rFonts w:ascii="Arial" w:hAnsi="Arial" w:cs="Arial"/>
          <w:lang w:val="es-ES"/>
        </w:rPr>
        <w:t xml:space="preserve"> P</w:t>
      </w:r>
      <w:r>
        <w:rPr>
          <w:rFonts w:ascii="Arial" w:hAnsi="Arial" w:cs="Arial"/>
          <w:lang w:val="es-ES"/>
        </w:rPr>
        <w:t xml:space="preserve">iso </w:t>
      </w:r>
      <w:r w:rsidRPr="00AB5C7D">
        <w:rPr>
          <w:rFonts w:ascii="Arial" w:hAnsi="Arial" w:cs="Arial"/>
          <w:lang w:val="es-ES"/>
        </w:rPr>
        <w:t>11, C1121ABG</w:t>
      </w:r>
      <w:r>
        <w:rPr>
          <w:rFonts w:ascii="Arial" w:hAnsi="Arial" w:cs="Arial"/>
          <w:lang w:val="es-ES"/>
        </w:rPr>
        <w:t>, Ciudad Autónoma de Buenos Aires</w:t>
      </w:r>
      <w:r w:rsidRPr="00AB5C7D">
        <w:rPr>
          <w:rFonts w:ascii="Arial" w:hAnsi="Arial" w:cs="Arial"/>
          <w:lang w:val="es-ES"/>
        </w:rPr>
        <w:t xml:space="preserve">, Argentina. </w:t>
      </w:r>
      <w:r w:rsidRPr="00726417">
        <w:rPr>
          <w:rFonts w:ascii="Arial" w:hAnsi="Arial" w:cs="Arial"/>
        </w:rPr>
        <w:t xml:space="preserve">Telephone (54) 11 4508-3689; fax (54) 11 4508-3705; email: </w:t>
      </w:r>
      <w:hyperlink r:id="rId6" w:history="1">
        <w:r w:rsidRPr="00486BAA">
          <w:rPr>
            <w:rStyle w:val="Hipervnculo"/>
            <w:rFonts w:ascii="Arial" w:hAnsi="Arial" w:cs="Arial"/>
          </w:rPr>
          <w:t>mvecchione@fmed.uba.ar</w:t>
        </w:r>
      </w:hyperlink>
    </w:p>
    <w:p w14:paraId="167E515A" w14:textId="0A701EDF" w:rsidR="00FD6EA3" w:rsidRDefault="00FD6EA3" w:rsidP="003F1F70">
      <w:pPr>
        <w:spacing w:before="100" w:beforeAutospacing="1" w:after="100" w:afterAutospacing="1" w:line="360" w:lineRule="auto"/>
        <w:rPr>
          <w:rFonts w:ascii="Arial" w:hAnsi="Arial" w:cs="Arial"/>
          <w:noProof/>
        </w:rPr>
      </w:pPr>
      <w:r>
        <w:rPr>
          <w:rFonts w:ascii="Arial" w:hAnsi="Arial" w:cs="Arial"/>
          <w:noProof/>
          <w14:ligatures w14:val="standardContextual"/>
        </w:rPr>
        <w:drawing>
          <wp:inline distT="0" distB="0" distL="0" distR="0" wp14:anchorId="0A5D00E5" wp14:editId="43CDE112">
            <wp:extent cx="6120765" cy="3375025"/>
            <wp:effectExtent l="0" t="0" r="0" b="0"/>
            <wp:docPr id="123151770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1517705" name="Imagen 123151770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37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5534A0" w14:textId="0D37BE6C" w:rsidR="003F1F70" w:rsidRDefault="003F1F70" w:rsidP="003F1F70">
      <w:pPr>
        <w:spacing w:before="100" w:beforeAutospacing="1" w:after="100" w:afterAutospacing="1" w:line="360" w:lineRule="auto"/>
        <w:rPr>
          <w:rFonts w:ascii="Arial" w:hAnsi="Arial" w:cs="Arial"/>
        </w:rPr>
      </w:pPr>
      <w:r w:rsidRPr="009F2B8E">
        <w:rPr>
          <w:rFonts w:ascii="Arial" w:hAnsi="Arial" w:cs="Arial"/>
          <w:b/>
        </w:rPr>
        <w:lastRenderedPageBreak/>
        <w:t>Supplementary F</w:t>
      </w:r>
      <w:r w:rsidRPr="002520A2">
        <w:rPr>
          <w:rFonts w:ascii="Arial" w:hAnsi="Arial" w:cs="Arial"/>
          <w:b/>
        </w:rPr>
        <w:t>ig</w:t>
      </w:r>
      <w:r w:rsidR="00FD6EA3">
        <w:rPr>
          <w:rFonts w:ascii="Arial" w:hAnsi="Arial" w:cs="Arial"/>
          <w:b/>
        </w:rPr>
        <w:t>.</w:t>
      </w:r>
      <w:r w:rsidRPr="002520A2">
        <w:rPr>
          <w:rFonts w:ascii="Arial" w:hAnsi="Arial" w:cs="Arial"/>
          <w:b/>
        </w:rPr>
        <w:t xml:space="preserve"> </w:t>
      </w:r>
      <w:r w:rsidR="00FD6EA3">
        <w:rPr>
          <w:rFonts w:ascii="Arial" w:hAnsi="Arial" w:cs="Arial"/>
          <w:b/>
        </w:rPr>
        <w:t>1</w:t>
      </w:r>
      <w:r>
        <w:rPr>
          <w:rFonts w:ascii="Arial" w:hAnsi="Arial" w:cs="Arial"/>
          <w:b/>
        </w:rPr>
        <w:t xml:space="preserve"> (</w:t>
      </w:r>
      <w:r w:rsidR="007F766A">
        <w:rPr>
          <w:rFonts w:ascii="Arial" w:hAnsi="Arial" w:cs="Arial"/>
          <w:b/>
        </w:rPr>
        <w:t>a</w:t>
      </w:r>
      <w:r>
        <w:rPr>
          <w:rFonts w:ascii="Arial" w:hAnsi="Arial" w:cs="Arial"/>
          <w:b/>
        </w:rPr>
        <w:t>) Absolute levels of cytokines released</w:t>
      </w:r>
      <w:r w:rsidRPr="00AC6B90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by macrophages</w:t>
      </w:r>
      <w:r w:rsidRPr="00875484">
        <w:rPr>
          <w:rFonts w:ascii="Arial" w:hAnsi="Arial" w:cs="Arial"/>
          <w:b/>
        </w:rPr>
        <w:t xml:space="preserve"> infected with </w:t>
      </w:r>
      <w:r w:rsidRPr="0071348B">
        <w:rPr>
          <w:rFonts w:ascii="Arial" w:hAnsi="Arial" w:cs="Arial"/>
          <w:b/>
          <w:i/>
        </w:rPr>
        <w:t xml:space="preserve">Mtb </w:t>
      </w:r>
      <w:r w:rsidRPr="0071348B">
        <w:rPr>
          <w:rFonts w:ascii="Arial" w:hAnsi="Arial" w:cs="Arial"/>
          <w:b/>
        </w:rPr>
        <w:t>strain H37Rv</w:t>
      </w:r>
      <w:r>
        <w:rPr>
          <w:rFonts w:ascii="Arial" w:hAnsi="Arial" w:cs="Arial"/>
          <w:b/>
        </w:rPr>
        <w:t xml:space="preserve"> and (</w:t>
      </w:r>
      <w:r w:rsidR="007F766A">
        <w:rPr>
          <w:rFonts w:ascii="Arial" w:hAnsi="Arial" w:cs="Arial"/>
          <w:b/>
        </w:rPr>
        <w:t>b</w:t>
      </w:r>
      <w:r>
        <w:rPr>
          <w:rFonts w:ascii="Arial" w:hAnsi="Arial" w:cs="Arial"/>
          <w:b/>
        </w:rPr>
        <w:t>) M1/M2 ratio</w:t>
      </w:r>
      <w:r w:rsidRPr="0071348B">
        <w:rPr>
          <w:rFonts w:ascii="Arial" w:hAnsi="Arial" w:cs="Arial"/>
          <w:b/>
          <w:i/>
        </w:rPr>
        <w:t xml:space="preserve">. </w:t>
      </w:r>
      <w:r w:rsidRPr="0071348B">
        <w:rPr>
          <w:rFonts w:ascii="Arial" w:hAnsi="Arial" w:cs="Arial"/>
        </w:rPr>
        <w:t xml:space="preserve">THP-1 </w:t>
      </w:r>
      <w:r>
        <w:rPr>
          <w:rFonts w:ascii="Arial" w:hAnsi="Arial" w:cs="Arial"/>
        </w:rPr>
        <w:t>m</w:t>
      </w:r>
      <w:r w:rsidRPr="0071348B">
        <w:rPr>
          <w:rFonts w:ascii="Arial" w:hAnsi="Arial" w:cs="Arial"/>
        </w:rPr>
        <w:t xml:space="preserve">acrophages were infected with </w:t>
      </w:r>
      <w:r w:rsidRPr="0071348B">
        <w:rPr>
          <w:rFonts w:ascii="Arial" w:hAnsi="Arial" w:cs="Arial"/>
          <w:i/>
        </w:rPr>
        <w:t>Mtb</w:t>
      </w:r>
      <w:r w:rsidRPr="0071348B">
        <w:rPr>
          <w:rFonts w:ascii="Arial" w:hAnsi="Arial" w:cs="Arial"/>
        </w:rPr>
        <w:t xml:space="preserve"> H37Rv </w:t>
      </w:r>
      <w:r>
        <w:rPr>
          <w:rFonts w:ascii="Arial" w:hAnsi="Arial" w:cs="Arial"/>
        </w:rPr>
        <w:t>(MOI 5:1) for 3 hours</w:t>
      </w:r>
      <w:r w:rsidRPr="0071348B">
        <w:rPr>
          <w:rFonts w:ascii="Arial" w:hAnsi="Arial" w:cs="Arial"/>
        </w:rPr>
        <w:t xml:space="preserve"> and treated with 7-</w:t>
      </w:r>
      <w:r>
        <w:rPr>
          <w:rFonts w:ascii="Arial" w:hAnsi="Arial" w:cs="Arial"/>
        </w:rPr>
        <w:t>OD</w:t>
      </w:r>
      <w:r w:rsidRPr="0071348B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 xml:space="preserve">at </w:t>
      </w:r>
      <w:r w:rsidRPr="0071348B">
        <w:rPr>
          <w:rFonts w:ascii="Arial" w:hAnsi="Arial" w:cs="Arial"/>
        </w:rPr>
        <w:t>1x10</w:t>
      </w:r>
      <w:r w:rsidRPr="0071348B">
        <w:rPr>
          <w:rFonts w:ascii="Arial" w:hAnsi="Arial" w:cs="Arial"/>
          <w:vertAlign w:val="superscript"/>
        </w:rPr>
        <w:t>-5</w:t>
      </w:r>
      <w:r w:rsidRPr="0071348B">
        <w:rPr>
          <w:rFonts w:ascii="Arial" w:hAnsi="Arial" w:cs="Arial"/>
        </w:rPr>
        <w:t>M</w:t>
      </w:r>
      <w:r>
        <w:rPr>
          <w:rFonts w:ascii="Arial" w:hAnsi="Arial" w:cs="Arial"/>
        </w:rPr>
        <w:t xml:space="preserve"> and </w:t>
      </w:r>
      <w:r w:rsidRPr="0071348B">
        <w:rPr>
          <w:rFonts w:ascii="Arial" w:hAnsi="Arial" w:cs="Arial"/>
        </w:rPr>
        <w:t>1x10</w:t>
      </w:r>
      <w:r w:rsidRPr="0071348B"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  <w:vertAlign w:val="superscript"/>
        </w:rPr>
        <w:t>6</w:t>
      </w:r>
      <w:r w:rsidRPr="0071348B">
        <w:rPr>
          <w:rFonts w:ascii="Arial" w:hAnsi="Arial" w:cs="Arial"/>
        </w:rPr>
        <w:t>M) or DHEA (</w:t>
      </w:r>
      <w:r>
        <w:rPr>
          <w:rFonts w:ascii="Arial" w:hAnsi="Arial" w:cs="Arial"/>
        </w:rPr>
        <w:t xml:space="preserve">at </w:t>
      </w:r>
      <w:r w:rsidRPr="0071348B">
        <w:rPr>
          <w:rFonts w:ascii="Arial" w:hAnsi="Arial" w:cs="Arial"/>
        </w:rPr>
        <w:t>1x10</w:t>
      </w:r>
      <w:r w:rsidRPr="0071348B"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  <w:vertAlign w:val="superscript"/>
        </w:rPr>
        <w:t>6</w:t>
      </w:r>
      <w:r w:rsidRPr="0071348B">
        <w:rPr>
          <w:rFonts w:ascii="Arial" w:hAnsi="Arial" w:cs="Arial"/>
        </w:rPr>
        <w:t>M</w:t>
      </w:r>
      <w:r>
        <w:rPr>
          <w:rFonts w:ascii="Arial" w:hAnsi="Arial" w:cs="Arial"/>
        </w:rPr>
        <w:t xml:space="preserve"> and </w:t>
      </w:r>
      <w:r w:rsidRPr="0071348B">
        <w:rPr>
          <w:rFonts w:ascii="Arial" w:hAnsi="Arial" w:cs="Arial"/>
        </w:rPr>
        <w:t>1x10</w:t>
      </w:r>
      <w:r w:rsidRPr="0071348B">
        <w:rPr>
          <w:rFonts w:ascii="Arial" w:hAnsi="Arial" w:cs="Arial"/>
          <w:vertAlign w:val="superscript"/>
        </w:rPr>
        <w:t>-7</w:t>
      </w:r>
      <w:r w:rsidRPr="0071348B">
        <w:rPr>
          <w:rFonts w:ascii="Arial" w:hAnsi="Arial" w:cs="Arial"/>
        </w:rPr>
        <w:t xml:space="preserve">M). </w:t>
      </w:r>
      <w:r>
        <w:rPr>
          <w:rFonts w:ascii="Arial" w:hAnsi="Arial" w:cs="Arial"/>
        </w:rPr>
        <w:t>N</w:t>
      </w:r>
      <w:r w:rsidRPr="0071348B">
        <w:rPr>
          <w:rFonts w:ascii="Arial" w:hAnsi="Arial" w:cs="Arial"/>
        </w:rPr>
        <w:t>on-phagocytized bacteria were washed,</w:t>
      </w:r>
      <w:r>
        <w:rPr>
          <w:rFonts w:ascii="Arial" w:hAnsi="Arial" w:cs="Arial"/>
        </w:rPr>
        <w:t xml:space="preserve"> and cell</w:t>
      </w:r>
      <w:r w:rsidRPr="0071348B">
        <w:rPr>
          <w:rFonts w:ascii="Arial" w:hAnsi="Arial" w:cs="Arial"/>
        </w:rPr>
        <w:t xml:space="preserve">s were cultured for 96 hours (D4) in the presence of hormones. </w:t>
      </w:r>
      <w:r w:rsidRPr="00AC6B90">
        <w:rPr>
          <w:rFonts w:ascii="Arial" w:hAnsi="Arial" w:cs="Arial"/>
        </w:rPr>
        <w:t xml:space="preserve">The y-axis shows </w:t>
      </w:r>
      <w:r>
        <w:rPr>
          <w:rFonts w:ascii="Arial" w:hAnsi="Arial" w:cs="Arial"/>
        </w:rPr>
        <w:t>cytokine production</w:t>
      </w:r>
      <w:r w:rsidRPr="00AC6B90">
        <w:rPr>
          <w:rFonts w:ascii="Arial" w:hAnsi="Arial" w:cs="Arial"/>
        </w:rPr>
        <w:t xml:space="preserve"> while the x-axis indicates the conditions studied. The dotted line represents the mean value of the untreated cell condition (I). </w:t>
      </w:r>
      <w:r>
        <w:rPr>
          <w:rFonts w:ascii="Arial" w:hAnsi="Arial" w:cs="Arial"/>
        </w:rPr>
        <w:t xml:space="preserve">I: infected cells, U: uninfected cells. </w:t>
      </w:r>
      <w:r w:rsidRPr="00875484">
        <w:rPr>
          <w:rFonts w:ascii="Arial" w:hAnsi="Arial" w:cs="Arial"/>
        </w:rPr>
        <w:t xml:space="preserve">Data </w:t>
      </w:r>
      <w:r>
        <w:rPr>
          <w:rFonts w:ascii="Arial" w:hAnsi="Arial" w:cs="Arial"/>
        </w:rPr>
        <w:t>was obtained</w:t>
      </w:r>
      <w:r w:rsidRPr="00875484">
        <w:rPr>
          <w:rFonts w:ascii="Arial" w:hAnsi="Arial" w:cs="Arial"/>
        </w:rPr>
        <w:t xml:space="preserve"> from </w:t>
      </w:r>
      <w:r>
        <w:rPr>
          <w:rFonts w:ascii="Arial" w:hAnsi="Arial" w:cs="Arial"/>
        </w:rPr>
        <w:t xml:space="preserve">a </w:t>
      </w:r>
      <w:r w:rsidRPr="00875484">
        <w:rPr>
          <w:rFonts w:ascii="Arial" w:hAnsi="Arial" w:cs="Arial"/>
        </w:rPr>
        <w:t>representative experiment</w:t>
      </w:r>
      <w:r>
        <w:rPr>
          <w:rFonts w:ascii="Arial" w:hAnsi="Arial" w:cs="Arial"/>
        </w:rPr>
        <w:t xml:space="preserve"> with</w:t>
      </w:r>
      <w:r w:rsidRPr="00875484">
        <w:rPr>
          <w:rFonts w:ascii="Arial" w:hAnsi="Arial" w:cs="Arial"/>
        </w:rPr>
        <w:t xml:space="preserve"> </w:t>
      </w:r>
      <w:r w:rsidRPr="00215AA4">
        <w:rPr>
          <w:rFonts w:ascii="Arial" w:hAnsi="Arial" w:cs="Arial"/>
        </w:rPr>
        <w:t>pooled triplicate</w:t>
      </w:r>
      <w:r>
        <w:rPr>
          <w:rFonts w:ascii="Arial" w:hAnsi="Arial" w:cs="Arial"/>
        </w:rPr>
        <w:t xml:space="preserve"> </w:t>
      </w:r>
      <w:r w:rsidRPr="00215AA4">
        <w:rPr>
          <w:rFonts w:ascii="Arial" w:hAnsi="Arial" w:cs="Arial"/>
        </w:rPr>
        <w:t>cultures</w:t>
      </w:r>
      <w:r>
        <w:rPr>
          <w:rFonts w:ascii="Arial" w:hAnsi="Arial" w:cs="Arial"/>
        </w:rPr>
        <w:t>.</w:t>
      </w:r>
    </w:p>
    <w:p w14:paraId="14E23610" w14:textId="2E646DC9" w:rsidR="00303AE6" w:rsidRDefault="00303AE6" w:rsidP="00303AE6">
      <w:pPr>
        <w:spacing w:before="100" w:beforeAutospacing="1" w:after="100" w:afterAutospacing="1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5DD48C3D" wp14:editId="3D7CE314">
            <wp:extent cx="6008623" cy="2998710"/>
            <wp:effectExtent l="0" t="0" r="0" b="0"/>
            <wp:docPr id="99263583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2635833" name="Imagen 99263583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3338" cy="3006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D8EAC0" w14:textId="51C682D2" w:rsidR="0078740A" w:rsidRDefault="003F1F70" w:rsidP="009E38C3">
      <w:pPr>
        <w:spacing w:before="100" w:beforeAutospacing="1" w:after="100" w:afterAutospacing="1" w:line="360" w:lineRule="auto"/>
      </w:pPr>
      <w:r>
        <w:rPr>
          <w:rFonts w:ascii="Arial" w:hAnsi="Arial" w:cs="Arial"/>
          <w:b/>
        </w:rPr>
        <w:t xml:space="preserve">Supplementary </w:t>
      </w:r>
      <w:r w:rsidRPr="002520A2">
        <w:rPr>
          <w:rFonts w:ascii="Arial" w:hAnsi="Arial" w:cs="Arial"/>
          <w:b/>
        </w:rPr>
        <w:t>Fig</w:t>
      </w:r>
      <w:r w:rsidR="00371554">
        <w:rPr>
          <w:rFonts w:ascii="Arial" w:hAnsi="Arial" w:cs="Arial"/>
          <w:b/>
        </w:rPr>
        <w:t>.</w:t>
      </w:r>
      <w:r w:rsidRPr="002520A2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2</w:t>
      </w:r>
      <w:r w:rsidRPr="002520A2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S</w:t>
      </w:r>
      <w:r w:rsidRPr="009237C1">
        <w:rPr>
          <w:rFonts w:ascii="Arial" w:hAnsi="Arial" w:cs="Arial"/>
          <w:b/>
        </w:rPr>
        <w:t xml:space="preserve">urvival </w:t>
      </w:r>
      <w:r>
        <w:rPr>
          <w:rFonts w:ascii="Arial" w:hAnsi="Arial" w:cs="Arial"/>
          <w:b/>
        </w:rPr>
        <w:t xml:space="preserve">curve </w:t>
      </w:r>
      <w:r w:rsidRPr="009237C1">
        <w:rPr>
          <w:rFonts w:ascii="Arial" w:hAnsi="Arial" w:cs="Arial"/>
          <w:b/>
        </w:rPr>
        <w:t xml:space="preserve">after infection with </w:t>
      </w:r>
      <w:r w:rsidRPr="0071348B">
        <w:rPr>
          <w:rFonts w:ascii="Arial" w:hAnsi="Arial" w:cs="Arial"/>
          <w:b/>
          <w:i/>
        </w:rPr>
        <w:t xml:space="preserve">Mtb </w:t>
      </w:r>
      <w:r>
        <w:rPr>
          <w:rFonts w:ascii="Arial" w:hAnsi="Arial" w:cs="Arial"/>
          <w:b/>
        </w:rPr>
        <w:t>and 7-OD treatment</w:t>
      </w:r>
      <w:r w:rsidRPr="0071348B">
        <w:rPr>
          <w:rFonts w:ascii="Arial" w:hAnsi="Arial" w:cs="Arial"/>
          <w:b/>
          <w:i/>
        </w:rPr>
        <w:t xml:space="preserve">. </w:t>
      </w:r>
      <w:r w:rsidRPr="00351536">
        <w:rPr>
          <w:rFonts w:ascii="Arial" w:hAnsi="Arial" w:cs="Arial"/>
        </w:rPr>
        <w:t xml:space="preserve">BALB/c mice were infected with </w:t>
      </w:r>
      <w:r w:rsidRPr="00351536">
        <w:rPr>
          <w:rFonts w:ascii="Arial" w:hAnsi="Arial" w:cs="Arial"/>
          <w:i/>
        </w:rPr>
        <w:t>Mtb</w:t>
      </w:r>
      <w:r w:rsidRPr="00351536">
        <w:rPr>
          <w:rFonts w:ascii="Arial" w:hAnsi="Arial" w:cs="Arial"/>
        </w:rPr>
        <w:t xml:space="preserve"> H37Rv</w:t>
      </w:r>
      <w:r>
        <w:rPr>
          <w:rFonts w:ascii="Arial" w:hAnsi="Arial" w:cs="Arial"/>
        </w:rPr>
        <w:t xml:space="preserve"> and</w:t>
      </w:r>
      <w:r w:rsidRPr="001E7B5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distribu</w:t>
      </w:r>
      <w:r w:rsidRPr="001E7B52">
        <w:rPr>
          <w:rFonts w:ascii="Arial" w:hAnsi="Arial" w:cs="Arial"/>
        </w:rPr>
        <w:t xml:space="preserve">ted into seven treatment groups </w:t>
      </w:r>
      <w:r>
        <w:rPr>
          <w:rFonts w:ascii="Arial" w:hAnsi="Arial" w:cs="Arial"/>
        </w:rPr>
        <w:t>with 8 individuals each.</w:t>
      </w:r>
      <w:r w:rsidRPr="00A70225">
        <w:rPr>
          <w:rFonts w:ascii="Arial" w:hAnsi="Arial" w:cs="Arial"/>
        </w:rPr>
        <w:t xml:space="preserve"> 60 days post-infection, were treated with 15, 50, and 200 </w:t>
      </w:r>
      <w:r>
        <w:rPr>
          <w:rFonts w:ascii="Arial" w:hAnsi="Arial" w:cs="Arial"/>
        </w:rPr>
        <w:t>µ</w:t>
      </w:r>
      <w:r w:rsidRPr="00A70225">
        <w:rPr>
          <w:rFonts w:ascii="Arial" w:hAnsi="Arial" w:cs="Arial"/>
        </w:rPr>
        <w:t>g of 7-OD for 30 days by intratracheal (IT) and subcutaneous (SC) administration.</w:t>
      </w:r>
      <w:r w:rsidRPr="00C642DC">
        <w:rPr>
          <w:rFonts w:ascii="Arial" w:hAnsi="Arial" w:cs="Arial"/>
        </w:rPr>
        <w:t xml:space="preserve"> </w:t>
      </w:r>
      <w:r w:rsidRPr="0071348B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>*</w:t>
      </w:r>
      <w:r w:rsidRPr="0071348B">
        <w:rPr>
          <w:rFonts w:ascii="Arial" w:hAnsi="Arial" w:cs="Arial"/>
        </w:rPr>
        <w:t xml:space="preserve"> indicates significant differences </w:t>
      </w:r>
      <w:r>
        <w:rPr>
          <w:rFonts w:ascii="Arial" w:hAnsi="Arial" w:cs="Arial"/>
        </w:rPr>
        <w:t>among conditions</w:t>
      </w:r>
      <w:r w:rsidRPr="0071348B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A14B09">
        <w:rPr>
          <w:rFonts w:ascii="Arial" w:hAnsi="Arial" w:cs="Arial"/>
        </w:rPr>
        <w:t>Log-rank (Mantel-Cox) test</w:t>
      </w:r>
      <w:r>
        <w:rPr>
          <w:rFonts w:ascii="Arial" w:hAnsi="Arial" w:cs="Arial"/>
        </w:rPr>
        <w:t xml:space="preserve"> </w:t>
      </w:r>
      <w:r w:rsidRPr="00780F10">
        <w:rPr>
          <w:rFonts w:ascii="Arial" w:hAnsi="Arial" w:cs="Arial"/>
        </w:rPr>
        <w:t>*p &lt;0.05.</w:t>
      </w:r>
    </w:p>
    <w:sectPr w:rsidR="0078740A" w:rsidSect="003F1F70">
      <w:headerReference w:type="default" r:id="rId9"/>
      <w:pgSz w:w="11907" w:h="16840" w:code="9"/>
      <w:pgMar w:top="1134" w:right="1134" w:bottom="1134" w:left="1134" w:header="709" w:footer="709" w:gutter="0"/>
      <w:lnNumType w:countBy="1" w:restart="continuous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F08C6D" w14:textId="77777777" w:rsidR="00857749" w:rsidRDefault="00857749">
      <w:pPr>
        <w:spacing w:after="0" w:line="240" w:lineRule="auto"/>
      </w:pPr>
      <w:r>
        <w:separator/>
      </w:r>
    </w:p>
  </w:endnote>
  <w:endnote w:type="continuationSeparator" w:id="0">
    <w:p w14:paraId="4E647F70" w14:textId="77777777" w:rsidR="00857749" w:rsidRDefault="008577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B99E8C" w14:textId="77777777" w:rsidR="00857749" w:rsidRDefault="00857749">
      <w:pPr>
        <w:spacing w:after="0" w:line="240" w:lineRule="auto"/>
      </w:pPr>
      <w:r>
        <w:separator/>
      </w:r>
    </w:p>
  </w:footnote>
  <w:footnote w:type="continuationSeparator" w:id="0">
    <w:p w14:paraId="36237387" w14:textId="77777777" w:rsidR="00857749" w:rsidRDefault="008577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863318522"/>
      <w:docPartObj>
        <w:docPartGallery w:val="Page Numbers (Top of Page)"/>
        <w:docPartUnique/>
      </w:docPartObj>
    </w:sdtPr>
    <w:sdtEndPr/>
    <w:sdtContent>
      <w:p w14:paraId="105A1C81" w14:textId="77777777" w:rsidR="008D786A" w:rsidRDefault="009E38C3">
        <w:pPr>
          <w:pStyle w:val="Encabezad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C044C17" w14:textId="77777777" w:rsidR="008D786A" w:rsidRPr="000E12E8" w:rsidRDefault="008D786A">
    <w:pPr>
      <w:pStyle w:val="Encabezado"/>
      <w:rPr>
        <w:rFonts w:ascii="Arial" w:hAnsi="Arial" w:cs="Arial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F70"/>
    <w:rsid w:val="00303AE6"/>
    <w:rsid w:val="00371554"/>
    <w:rsid w:val="003F1F70"/>
    <w:rsid w:val="00731193"/>
    <w:rsid w:val="0078740A"/>
    <w:rsid w:val="007F766A"/>
    <w:rsid w:val="00857749"/>
    <w:rsid w:val="008D786A"/>
    <w:rsid w:val="009A348A"/>
    <w:rsid w:val="009E38C3"/>
    <w:rsid w:val="00A3269F"/>
    <w:rsid w:val="00FD6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AD047C"/>
  <w15:chartTrackingRefBased/>
  <w15:docId w15:val="{53AC2289-C649-42DB-B035-49B21DBCF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1F70"/>
    <w:rPr>
      <w:kern w:val="0"/>
      <w:lang w:val="en-U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F1F70"/>
    <w:pPr>
      <w:tabs>
        <w:tab w:val="center" w:pos="4252"/>
        <w:tab w:val="right" w:pos="8504"/>
      </w:tabs>
      <w:spacing w:after="0" w:line="240" w:lineRule="auto"/>
    </w:pPr>
    <w:rPr>
      <w:rFonts w:eastAsiaTheme="minorEastAsia"/>
      <w:sz w:val="21"/>
      <w:szCs w:val="21"/>
      <w:lang w:val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3F1F70"/>
    <w:rPr>
      <w:rFonts w:eastAsiaTheme="minorEastAsia"/>
      <w:kern w:val="0"/>
      <w:sz w:val="21"/>
      <w:szCs w:val="21"/>
      <w:lang w:val="es-ES"/>
      <w14:ligatures w14:val="none"/>
    </w:rPr>
  </w:style>
  <w:style w:type="character" w:styleId="Nmerodelnea">
    <w:name w:val="line number"/>
    <w:basedOn w:val="Fuentedeprrafopredeter"/>
    <w:uiPriority w:val="99"/>
    <w:semiHidden/>
    <w:unhideWhenUsed/>
    <w:rsid w:val="003F1F70"/>
  </w:style>
  <w:style w:type="character" w:styleId="Hipervnculo">
    <w:name w:val="Hyperlink"/>
    <w:basedOn w:val="Fuentedeprrafopredeter"/>
    <w:uiPriority w:val="99"/>
    <w:unhideWhenUsed/>
    <w:rsid w:val="00FD6EA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vecchione@fmed.uba.ar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350</Words>
  <Characters>1926</Characters>
  <Application>Microsoft Office Word</Application>
  <DocSecurity>0</DocSecurity>
  <Lines>16</Lines>
  <Paragraphs>4</Paragraphs>
  <ScaleCrop>false</ScaleCrop>
  <Company/>
  <LinksUpToDate>false</LinksUpToDate>
  <CharactersWithSpaces>2272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Belen Vecchione</dc:creator>
  <cp:keywords/>
  <dc:description/>
  <cp:lastModifiedBy>Maria Belen Vecchione</cp:lastModifiedBy>
  <cp:revision>6</cp:revision>
  <dcterms:created xsi:type="dcterms:W3CDTF">2024-06-07T17:38:00Z</dcterms:created>
  <dcterms:modified xsi:type="dcterms:W3CDTF">2024-06-12T17:14:00Z</dcterms:modified>
</cp:coreProperties>
</file>