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b/>
          <w:sz w:val="20"/>
          <w:lang w:eastAsia="cs-CZ"/>
        </w:rPr>
        <w:t>Supplementary Table</w:t>
      </w:r>
      <w:r>
        <w:rPr>
          <w:rFonts w:ascii="Times New Roman" w:hAnsi="Times New Roman" w:cs="Times New Roman"/>
          <w:b/>
          <w:bCs/>
          <w:color w:val="000000"/>
          <w:sz w:val="20"/>
        </w:rPr>
        <w:t xml:space="preserve"> 2. </w:t>
      </w:r>
      <w:r>
        <w:rPr>
          <w:rFonts w:ascii="Times New Roman" w:hAnsi="Times New Roman" w:cs="Times New Roman"/>
          <w:color w:val="000000"/>
          <w:sz w:val="20"/>
        </w:rPr>
        <w:t xml:space="preserve">The list shows </w:t>
      </w:r>
      <w:r>
        <w:rPr>
          <w:rFonts w:hint="eastAsia" w:ascii="Times New Roman" w:hAnsi="Times New Roman" w:eastAsia="宋体" w:cs="Times New Roman"/>
          <w:color w:val="000000"/>
          <w:sz w:val="20"/>
          <w:lang w:val="en-US" w:eastAsia="zh-CN"/>
        </w:rPr>
        <w:t>soluble inorganic pyrophosphatase</w:t>
      </w:r>
      <w:r>
        <w:rPr>
          <w:rFonts w:ascii="Times New Roman" w:hAnsi="Times New Roman" w:cs="Times New Roman"/>
          <w:color w:val="000000"/>
          <w:sz w:val="20"/>
        </w:rPr>
        <w:t xml:space="preserve"> sequences retrieved from NCBI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</w:rPr>
        <w:t>from different plant species</w:t>
      </w:r>
    </w:p>
    <w:p/>
    <w:tbl>
      <w:tblPr>
        <w:tblStyle w:val="2"/>
        <w:tblW w:w="9723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04"/>
        <w:gridCol w:w="2465"/>
        <w:gridCol w:w="38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465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AA length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Protein accession number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Coffea arabica</w:t>
            </w:r>
          </w:p>
        </w:tc>
        <w:tc>
          <w:tcPr>
            <w:tcW w:w="2465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385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XP_027076151.1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Jatropha curcas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XP_012091077.1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Cornus florida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XP_059640344.1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Olea europaea var. sylvestris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XP_022854977.1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Hevea brasiliensis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XP_021678610.1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Morus notabilis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XP_024032929.1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Solanum dulcamara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XP_055805627.1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Camellia lanceoleosa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KAI8018372.1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40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i/>
                <w:iCs/>
                <w:sz w:val="24"/>
                <w:szCs w:val="24"/>
                <w:lang w:val="cs-CZ" w:eastAsia="en-US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Ipomoea batatas</w:t>
            </w:r>
          </w:p>
        </w:tc>
        <w:tc>
          <w:tcPr>
            <w:tcW w:w="2465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385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cs-CZ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GMC99100.1</w:t>
            </w:r>
          </w:p>
        </w:tc>
      </w:tr>
    </w:tbl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0MjRhZjY1NjM2YjBiMzgwMDVhNThmOTQ3NTA0YTYifQ=="/>
  </w:docVars>
  <w:rsids>
    <w:rsidRoot w:val="00136CAC"/>
    <w:rsid w:val="000A75DD"/>
    <w:rsid w:val="00136CAC"/>
    <w:rsid w:val="00542372"/>
    <w:rsid w:val="005B3A61"/>
    <w:rsid w:val="007A3043"/>
    <w:rsid w:val="00996804"/>
    <w:rsid w:val="00CA205B"/>
    <w:rsid w:val="055B7314"/>
    <w:rsid w:val="12C70FDC"/>
    <w:rsid w:val="35F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528</Characters>
  <Lines>49</Lines>
  <Paragraphs>51</Paragraphs>
  <TotalTime>2</TotalTime>
  <ScaleCrop>false</ScaleCrop>
  <LinksUpToDate>false</LinksUpToDate>
  <CharactersWithSpaces>563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2022-03-12T15:46:00Z</dcterms:created>
  <dc:creator>Sellamuthu Gothandapani</dc:creator>
  <cp:lastModifiedBy>WPS_1461487114</cp:lastModifiedBy>
  <dcterms:modified xsi:type="dcterms:W3CDTF">2024-06-18T04:58:31Z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dd98bcfd1d46114fc704727dce7829a2d3e26c8e33a8d9c97ea9fc1ae0bb72da</vt:lpwstr>
  </property>
  <property fmtid="{D5CDD505-2E9C-101B-9397-08002B2CF9AE}" pid="3" name="KSOProductBuildVer">
    <vt:lpwstr>2052-12.1.0.16929</vt:lpwstr>
  </property>
  <property fmtid="{D5CDD505-2E9C-101B-9397-08002B2CF9AE}" pid="4" name="ICV">
    <vt:lpwstr>0F0A7636FFC84136A95A298DD6573FBA_12</vt:lpwstr>
  </property>
</Properties>
</file>