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5FDDBC" w14:textId="77777777" w:rsidR="00D76023" w:rsidRPr="00A15A7C" w:rsidRDefault="00D76023" w:rsidP="00D76023">
      <w:pPr>
        <w:snapToGrid w:val="0"/>
        <w:spacing w:before="120" w:after="120" w:line="360" w:lineRule="auto"/>
        <w:outlineLvl w:val="0"/>
        <w:rPr>
          <w:rFonts w:ascii="Times New Roman" w:eastAsia="Times New Roman" w:hAnsi="Times New Roman" w:cs="Times New Roman"/>
          <w:b/>
          <w:bCs/>
          <w:iCs/>
          <w:kern w:val="28"/>
          <w:sz w:val="26"/>
          <w:szCs w:val="26"/>
          <w:lang w:val="en-US"/>
          <w14:ligatures w14:val="none"/>
        </w:rPr>
      </w:pPr>
      <w:r w:rsidRPr="00A15A7C">
        <w:rPr>
          <w:rFonts w:ascii="Times New Roman" w:eastAsia="Times New Roman" w:hAnsi="Times New Roman" w:cs="Times New Roman"/>
          <w:b/>
          <w:bCs/>
          <w:iCs/>
          <w:kern w:val="28"/>
          <w:sz w:val="26"/>
          <w:szCs w:val="26"/>
          <w:lang w:val="en-US"/>
          <w14:ligatures w14:val="none"/>
        </w:rPr>
        <w:t>Appendix</w:t>
      </w:r>
    </w:p>
    <w:p w14:paraId="2ACA5F06" w14:textId="77777777" w:rsidR="00D76023" w:rsidRDefault="00D76023" w:rsidP="00D76023">
      <w:pPr>
        <w:keepNext/>
        <w:snapToGrid w:val="0"/>
        <w:spacing w:before="120" w:after="120" w:line="360" w:lineRule="auto"/>
        <w:outlineLvl w:val="0"/>
      </w:pPr>
      <w:r>
        <w:rPr>
          <w:noProof/>
        </w:rPr>
        <w:drawing>
          <wp:inline distT="0" distB="0" distL="0" distR="0" wp14:anchorId="77255E93" wp14:editId="6FAA158D">
            <wp:extent cx="4601316" cy="5303520"/>
            <wp:effectExtent l="0" t="0" r="8890" b="0"/>
            <wp:docPr id="21095663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316" cy="530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AC27F9" w14:textId="77777777" w:rsidR="00D76023" w:rsidRPr="009659AD" w:rsidRDefault="00D76023" w:rsidP="00D76023">
      <w:pPr>
        <w:pStyle w:val="Caption"/>
        <w:spacing w:line="276" w:lineRule="auto"/>
        <w:rPr>
          <w:rFonts w:ascii="Times New Roman" w:eastAsia="Times New Roman" w:hAnsi="Times New Roman" w:cs="Times New Roman"/>
          <w:b/>
          <w:bCs/>
          <w:i w:val="0"/>
          <w:iCs w:val="0"/>
          <w:kern w:val="28"/>
          <w:sz w:val="24"/>
          <w:szCs w:val="24"/>
          <w:lang w:val="en-US"/>
          <w14:ligatures w14:val="none"/>
        </w:rPr>
      </w:pPr>
      <w:r w:rsidRPr="009659AD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 xml:space="preserve">Fig. </w:t>
      </w:r>
      <w:r w:rsidRPr="009659AD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fldChar w:fldCharType="begin"/>
      </w:r>
      <w:r w:rsidRPr="009659AD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instrText xml:space="preserve"> SEQ Fig. \* ARABIC </w:instrText>
      </w:r>
      <w:r w:rsidRPr="009659AD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sz w:val="24"/>
          <w:szCs w:val="24"/>
        </w:rPr>
        <w:t>15</w:t>
      </w:r>
      <w:r w:rsidRPr="009659AD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fldChar w:fldCharType="end"/>
      </w:r>
      <w:r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 xml:space="preserve"> </w:t>
      </w:r>
      <w:r w:rsidRPr="009659A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Composite of SST anomalies during a) La Niña events, b) EP El Niño events and c) CP El Niño events identified between 1950 and 2022 as illustrated in </w:t>
      </w:r>
      <w:r w:rsidRPr="009659A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Fig. 1</w:t>
      </w:r>
    </w:p>
    <w:p w14:paraId="5786372C" w14:textId="77777777" w:rsidR="00D76023" w:rsidRDefault="00D76023" w:rsidP="00D76023">
      <w:pPr>
        <w:snapToGrid w:val="0"/>
        <w:spacing w:before="120" w:after="120" w:line="360" w:lineRule="auto"/>
        <w:rPr>
          <w:rFonts w:ascii="Times New Roman" w:eastAsia="Times New Roman" w:hAnsi="Times New Roman" w:cs="Times New Roman"/>
          <w:kern w:val="0"/>
          <w:sz w:val="24"/>
          <w:szCs w:val="20"/>
          <w:lang w:val="en-US"/>
          <w14:ligatures w14:val="none"/>
        </w:rPr>
      </w:pPr>
    </w:p>
    <w:p w14:paraId="52FF8A45" w14:textId="77777777" w:rsidR="00D76023" w:rsidRDefault="00D76023" w:rsidP="00D76023">
      <w:pPr>
        <w:keepNext/>
        <w:snapToGrid w:val="0"/>
        <w:spacing w:before="120" w:after="120" w:line="360" w:lineRule="auto"/>
      </w:pPr>
      <w:r>
        <w:rPr>
          <w:noProof/>
        </w:rPr>
        <w:lastRenderedPageBreak/>
        <w:drawing>
          <wp:inline distT="0" distB="0" distL="0" distR="0" wp14:anchorId="6B09AEA4" wp14:editId="6D7DC37C">
            <wp:extent cx="4912224" cy="5303520"/>
            <wp:effectExtent l="0" t="0" r="3175" b="0"/>
            <wp:docPr id="37979304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2224" cy="530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85980" w14:textId="77777777" w:rsidR="00D76023" w:rsidRDefault="00D76023" w:rsidP="00D76023">
      <w:pPr>
        <w:pStyle w:val="Caption"/>
        <w:spacing w:line="276" w:lineRule="auto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9659AD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 xml:space="preserve">Fig. </w:t>
      </w:r>
      <w:r w:rsidRPr="009659AD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fldChar w:fldCharType="begin"/>
      </w:r>
      <w:r w:rsidRPr="009659AD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instrText xml:space="preserve"> SEQ Fig. \* ARABIC </w:instrText>
      </w:r>
      <w:r w:rsidRPr="009659AD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sz w:val="24"/>
          <w:szCs w:val="24"/>
        </w:rPr>
        <w:t>16</w:t>
      </w:r>
      <w:r w:rsidRPr="009659AD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fldChar w:fldCharType="end"/>
      </w:r>
      <w:r w:rsidRPr="009659AD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 xml:space="preserve"> </w:t>
      </w:r>
      <w:r w:rsidRPr="009659A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Composite mean of Outgoing Longwave Radiation (OLR, shaded) and vector winds near-surface (950 hPa) during a) La Niña events, b) EP El Niño events and c) CP El Niño events observed between 1979 and 2022 as illustrated in </w:t>
      </w:r>
      <w:r w:rsidRPr="009659A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Fig.1</w:t>
      </w:r>
    </w:p>
    <w:p w14:paraId="2E3E5493" w14:textId="77777777" w:rsidR="00D76023" w:rsidRDefault="00D76023" w:rsidP="00D76023"/>
    <w:p w14:paraId="283F5369" w14:textId="77777777" w:rsidR="00D76023" w:rsidRDefault="00D76023" w:rsidP="00D76023">
      <w:pPr>
        <w:keepNext/>
      </w:pPr>
      <w:r>
        <w:rPr>
          <w:noProof/>
        </w:rPr>
        <w:lastRenderedPageBreak/>
        <w:drawing>
          <wp:inline distT="0" distB="0" distL="0" distR="0" wp14:anchorId="0CC15A45" wp14:editId="70B0C408">
            <wp:extent cx="5731510" cy="3677285"/>
            <wp:effectExtent l="0" t="0" r="2540" b="0"/>
            <wp:docPr id="119790593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FABFA" w14:textId="77777777" w:rsidR="00D76023" w:rsidRPr="00E21675" w:rsidRDefault="00D76023" w:rsidP="00D76023">
      <w:pPr>
        <w:pStyle w:val="Caption"/>
        <w:spacing w:line="276" w:lineRule="auto"/>
        <w:jc w:val="both"/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</w:pPr>
      <w:r w:rsidRPr="00E21675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 xml:space="preserve">Fig. </w:t>
      </w:r>
      <w:r w:rsidRPr="00E21675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fldChar w:fldCharType="begin"/>
      </w:r>
      <w:r w:rsidRPr="00E21675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instrText xml:space="preserve"> SEQ Fig. \* ARABIC </w:instrText>
      </w:r>
      <w:r w:rsidRPr="00E21675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fldChar w:fldCharType="separate"/>
      </w:r>
      <w:r w:rsidRPr="00E21675">
        <w:rPr>
          <w:rFonts w:ascii="Times New Roman" w:hAnsi="Times New Roman" w:cs="Times New Roman"/>
          <w:b/>
          <w:bCs/>
          <w:i w:val="0"/>
          <w:iCs w:val="0"/>
          <w:noProof/>
          <w:sz w:val="24"/>
          <w:szCs w:val="24"/>
        </w:rPr>
        <w:t>17</w:t>
      </w:r>
      <w:r w:rsidRPr="00E21675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fldChar w:fldCharType="end"/>
      </w:r>
      <w:r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 xml:space="preserve"> </w:t>
      </w:r>
      <w:r w:rsidRPr="00E21675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same as </w:t>
      </w:r>
      <w:r w:rsidRPr="00E21675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>Fig. 9</w:t>
      </w:r>
      <w:r>
        <w:rPr>
          <w:rFonts w:ascii="Times New Roman" w:hAnsi="Times New Roman" w:cs="Times New Roman"/>
          <w:i w:val="0"/>
          <w:iCs w:val="0"/>
          <w:sz w:val="24"/>
          <w:szCs w:val="24"/>
        </w:rPr>
        <w:t>,</w:t>
      </w:r>
      <w:r w:rsidRPr="00E21675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except that the 1997/98 EP El </w:t>
      </w:r>
      <w:r>
        <w:rPr>
          <w:rFonts w:ascii="Times New Roman" w:hAnsi="Times New Roman" w:cs="Times New Roman"/>
          <w:i w:val="0"/>
          <w:iCs w:val="0"/>
          <w:sz w:val="24"/>
          <w:szCs w:val="24"/>
        </w:rPr>
        <w:t>Niño</w:t>
      </w:r>
      <w:r w:rsidRPr="00E21675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and 1987/88 CP El </w:t>
      </w:r>
      <w:r>
        <w:rPr>
          <w:rFonts w:ascii="Times New Roman" w:hAnsi="Times New Roman" w:cs="Times New Roman"/>
          <w:i w:val="0"/>
          <w:iCs w:val="0"/>
          <w:sz w:val="24"/>
          <w:szCs w:val="24"/>
        </w:rPr>
        <w:t>Niño</w:t>
      </w:r>
      <w:r w:rsidRPr="00E21675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events are excluded from the composite analysis of EP </w:t>
      </w:r>
      <w:r>
        <w:rPr>
          <w:rFonts w:ascii="Times New Roman" w:hAnsi="Times New Roman" w:cs="Times New Roman"/>
          <w:i w:val="0"/>
          <w:iCs w:val="0"/>
          <w:sz w:val="24"/>
          <w:szCs w:val="24"/>
        </w:rPr>
        <w:t>El Niño</w:t>
      </w:r>
      <w:r w:rsidRPr="00E21675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(d-f) and CP El </w:t>
      </w:r>
      <w:r>
        <w:rPr>
          <w:rFonts w:ascii="Times New Roman" w:hAnsi="Times New Roman" w:cs="Times New Roman"/>
          <w:i w:val="0"/>
          <w:iCs w:val="0"/>
          <w:sz w:val="24"/>
          <w:szCs w:val="24"/>
        </w:rPr>
        <w:t>Niño</w:t>
      </w:r>
      <w:r w:rsidRPr="00E21675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(g-i)</w:t>
      </w:r>
      <w:r>
        <w:rPr>
          <w:rFonts w:ascii="Times New Roman" w:hAnsi="Times New Roman" w:cs="Times New Roman"/>
          <w:i w:val="0"/>
          <w:iCs w:val="0"/>
          <w:sz w:val="24"/>
          <w:szCs w:val="24"/>
        </w:rPr>
        <w:t>,</w:t>
      </w:r>
      <w:r w:rsidRPr="00E21675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respectively</w:t>
      </w:r>
    </w:p>
    <w:p w14:paraId="6A067753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023"/>
    <w:rsid w:val="000254CC"/>
    <w:rsid w:val="000C76F0"/>
    <w:rsid w:val="00D76023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C4C2D"/>
  <w15:chartTrackingRefBased/>
  <w15:docId w15:val="{99CDE81D-1442-4554-B92E-34062C16F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023"/>
    <w:pPr>
      <w:spacing w:line="259" w:lineRule="auto"/>
    </w:pPr>
    <w:rPr>
      <w:sz w:val="22"/>
      <w:szCs w:val="22"/>
      <w:lang w:val="en-ZA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602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602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602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602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602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602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602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602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602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60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60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60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60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60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60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60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60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60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60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760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602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760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6023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760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6023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D760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60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60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6023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D76023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2024-07-29T15:42:00Z</dcterms:created>
  <dcterms:modified xsi:type="dcterms:W3CDTF">2024-07-29T15:43:00Z</dcterms:modified>
</cp:coreProperties>
</file>