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666EC" w14:textId="77777777" w:rsidR="00E93742" w:rsidRDefault="00C15011"/>
    <w:p w14:paraId="36F73338" w14:textId="77777777" w:rsidR="00692671" w:rsidRPr="001A5F4F" w:rsidRDefault="00692671" w:rsidP="00692671">
      <w:pPr>
        <w:tabs>
          <w:tab w:val="right" w:pos="9090"/>
        </w:tabs>
        <w:spacing w:line="360" w:lineRule="auto"/>
        <w:ind w:right="270"/>
        <w:jc w:val="center"/>
        <w:rPr>
          <w:rFonts w:asciiTheme="majorBidi" w:hAnsiTheme="majorBidi" w:cstheme="majorBidi"/>
          <w:sz w:val="24"/>
          <w:szCs w:val="24"/>
        </w:rPr>
      </w:pPr>
      <w:r w:rsidRPr="001A5F4F">
        <w:rPr>
          <w:rFonts w:asciiTheme="majorBidi" w:hAnsiTheme="majorBidi" w:cstheme="majorBidi"/>
          <w:b/>
          <w:bCs/>
          <w:sz w:val="24"/>
          <w:szCs w:val="24"/>
        </w:rPr>
        <w:t>Table 1</w:t>
      </w:r>
      <w:r w:rsidRPr="001A5F4F">
        <w:rPr>
          <w:rFonts w:asciiTheme="majorBidi" w:hAnsiTheme="majorBidi" w:cstheme="majorBidi"/>
          <w:sz w:val="24"/>
          <w:szCs w:val="24"/>
        </w:rPr>
        <w:t>: Summary of yields for synthesis of 2-phenyl-4-oxo-</w:t>
      </w:r>
      <w:proofErr w:type="spellStart"/>
      <w:r w:rsidRPr="001A5F4F">
        <w:rPr>
          <w:rFonts w:asciiTheme="majorBidi" w:hAnsiTheme="majorBidi" w:cstheme="majorBidi"/>
          <w:i/>
          <w:iCs/>
          <w:sz w:val="24"/>
          <w:szCs w:val="24"/>
        </w:rPr>
        <w:t>4H</w:t>
      </w:r>
      <w:proofErr w:type="spellEnd"/>
      <w:r w:rsidRPr="001A5F4F">
        <w:rPr>
          <w:rFonts w:asciiTheme="majorBidi" w:hAnsiTheme="majorBidi" w:cstheme="majorBidi"/>
          <w:sz w:val="24"/>
          <w:szCs w:val="24"/>
        </w:rPr>
        <w:t>-</w:t>
      </w:r>
      <w:proofErr w:type="spellStart"/>
      <w:r w:rsidRPr="001A5F4F">
        <w:rPr>
          <w:rFonts w:asciiTheme="majorBidi" w:hAnsiTheme="majorBidi" w:cstheme="majorBidi"/>
          <w:sz w:val="24"/>
          <w:szCs w:val="24"/>
        </w:rPr>
        <w:t>chromen</w:t>
      </w:r>
      <w:proofErr w:type="spellEnd"/>
      <w:r w:rsidRPr="001A5F4F">
        <w:rPr>
          <w:rFonts w:asciiTheme="majorBidi" w:hAnsiTheme="majorBidi" w:cstheme="majorBidi"/>
          <w:sz w:val="24"/>
          <w:szCs w:val="24"/>
        </w:rPr>
        <w:t>-7-</w:t>
      </w:r>
      <w:proofErr w:type="spellStart"/>
      <w:r w:rsidRPr="001A5F4F">
        <w:rPr>
          <w:rFonts w:asciiTheme="majorBidi" w:hAnsiTheme="majorBidi" w:cstheme="majorBidi"/>
          <w:sz w:val="24"/>
          <w:szCs w:val="24"/>
        </w:rPr>
        <w:t>yl</w:t>
      </w:r>
      <w:proofErr w:type="spellEnd"/>
      <w:r w:rsidRPr="001A5F4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1A5F4F">
        <w:rPr>
          <w:rFonts w:asciiTheme="majorBidi" w:hAnsiTheme="majorBidi" w:cstheme="majorBidi"/>
          <w:sz w:val="24"/>
          <w:szCs w:val="24"/>
        </w:rPr>
        <w:t>methanesulfonate</w:t>
      </w:r>
      <w:proofErr w:type="spellEnd"/>
      <w:r w:rsidRPr="001A5F4F">
        <w:rPr>
          <w:rFonts w:asciiTheme="majorBidi" w:hAnsiTheme="majorBidi" w:cstheme="majorBidi"/>
          <w:sz w:val="24"/>
          <w:szCs w:val="24"/>
        </w:rPr>
        <w:t xml:space="preserve"> derivatives</w:t>
      </w:r>
    </w:p>
    <w:p w14:paraId="4474A9C2" w14:textId="77777777" w:rsidR="00692671" w:rsidRPr="001A5F4F" w:rsidRDefault="00692671" w:rsidP="00692671">
      <w:pPr>
        <w:tabs>
          <w:tab w:val="right" w:pos="9090"/>
        </w:tabs>
        <w:spacing w:line="360" w:lineRule="auto"/>
        <w:ind w:right="270"/>
        <w:jc w:val="center"/>
        <w:rPr>
          <w:rFonts w:asciiTheme="majorBidi" w:hAnsiTheme="majorBidi" w:cstheme="majorBidi"/>
          <w:sz w:val="20"/>
          <w:szCs w:val="20"/>
        </w:rPr>
      </w:pPr>
      <w:r w:rsidRPr="001A5F4F">
        <w:object w:dxaOrig="2954" w:dyaOrig="1807" w14:anchorId="249C70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6.2pt;height:92.25pt" o:ole="">
            <v:imagedata r:id="rId4" o:title=""/>
          </v:shape>
          <o:OLEObject Type="Embed" ProgID="ChemDraw.Document.6.0" ShapeID="_x0000_i1025" DrawAspect="Content" ObjectID="_1679726105" r:id="rId5"/>
        </w:object>
      </w:r>
    </w:p>
    <w:tbl>
      <w:tblPr>
        <w:tblStyle w:val="ListTable2"/>
        <w:tblW w:w="9381" w:type="dxa"/>
        <w:tblLook w:val="04A0" w:firstRow="1" w:lastRow="0" w:firstColumn="1" w:lastColumn="0" w:noHBand="0" w:noVBand="1"/>
      </w:tblPr>
      <w:tblGrid>
        <w:gridCol w:w="1072"/>
        <w:gridCol w:w="999"/>
        <w:gridCol w:w="1124"/>
        <w:gridCol w:w="1037"/>
        <w:gridCol w:w="1392"/>
        <w:gridCol w:w="1250"/>
        <w:gridCol w:w="1354"/>
        <w:gridCol w:w="1153"/>
      </w:tblGrid>
      <w:tr w:rsidR="00692671" w:rsidRPr="001A5F4F" w14:paraId="6D839883" w14:textId="77777777" w:rsidTr="000E09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3" w:type="dxa"/>
          </w:tcPr>
          <w:p w14:paraId="4AA15D14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rPr>
                <w:rFonts w:asciiTheme="majorBidi" w:hAnsiTheme="majorBidi" w:cstheme="majorBidi"/>
                <w:sz w:val="16"/>
                <w:szCs w:val="16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  <w:t>Entry</w:t>
            </w:r>
          </w:p>
        </w:tc>
        <w:tc>
          <w:tcPr>
            <w:tcW w:w="999" w:type="dxa"/>
          </w:tcPr>
          <w:p w14:paraId="2B7CADCC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ajorEastAsia" w:hAnsiTheme="majorBidi" w:cstheme="majorBidi"/>
                <w:color w:val="000000" w:themeColor="text1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  <w:t>R1</w:t>
            </w:r>
          </w:p>
        </w:tc>
        <w:tc>
          <w:tcPr>
            <w:tcW w:w="1125" w:type="dxa"/>
          </w:tcPr>
          <w:p w14:paraId="6924234E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  <w:t>R2</w:t>
            </w:r>
          </w:p>
        </w:tc>
        <w:tc>
          <w:tcPr>
            <w:tcW w:w="1037" w:type="dxa"/>
          </w:tcPr>
          <w:p w14:paraId="2A6B4A05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  <w:t>R3</w:t>
            </w:r>
          </w:p>
        </w:tc>
        <w:tc>
          <w:tcPr>
            <w:tcW w:w="1394" w:type="dxa"/>
          </w:tcPr>
          <w:p w14:paraId="71035DC2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  <w:t>Yield of Step (ii)</w:t>
            </w:r>
          </w:p>
        </w:tc>
        <w:tc>
          <w:tcPr>
            <w:tcW w:w="1251" w:type="dxa"/>
          </w:tcPr>
          <w:p w14:paraId="2930C14E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Melting point (</w:t>
            </w:r>
            <w:r w:rsidRPr="001A5F4F">
              <w:rPr>
                <w:rFonts w:ascii="Cambria Math" w:hAnsi="Cambria Math" w:cs="Cambria Math"/>
                <w:sz w:val="20"/>
                <w:szCs w:val="20"/>
                <w:lang w:bidi="fa-IR"/>
              </w:rPr>
              <w:t>℃</w:t>
            </w:r>
            <w:r w:rsidRPr="001A5F4F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)</w:t>
            </w:r>
          </w:p>
        </w:tc>
        <w:tc>
          <w:tcPr>
            <w:tcW w:w="1356" w:type="dxa"/>
          </w:tcPr>
          <w:p w14:paraId="4E74A17B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  <w:t>Yield of Step (iii)</w:t>
            </w:r>
          </w:p>
        </w:tc>
        <w:tc>
          <w:tcPr>
            <w:tcW w:w="1146" w:type="dxa"/>
          </w:tcPr>
          <w:p w14:paraId="6B63C4D9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1A5F4F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Melting point (</w:t>
            </w:r>
            <w:r w:rsidRPr="001A5F4F">
              <w:rPr>
                <w:rFonts w:ascii="Cambria Math" w:hAnsi="Cambria Math" w:cs="Cambria Math"/>
                <w:sz w:val="20"/>
                <w:szCs w:val="20"/>
                <w:lang w:bidi="fa-IR"/>
              </w:rPr>
              <w:t>℃</w:t>
            </w:r>
            <w:r w:rsidRPr="001A5F4F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)</w:t>
            </w:r>
          </w:p>
        </w:tc>
      </w:tr>
      <w:tr w:rsidR="00692671" w:rsidRPr="001A5F4F" w14:paraId="2C50B29E" w14:textId="77777777" w:rsidTr="000E09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3" w:type="dxa"/>
          </w:tcPr>
          <w:p w14:paraId="6C7ED824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rPr>
                <w:rFonts w:asciiTheme="majorBidi" w:hAnsiTheme="majorBidi" w:cstheme="majorBidi"/>
                <w:sz w:val="18"/>
                <w:szCs w:val="18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18"/>
                <w:szCs w:val="18"/>
                <w:lang w:val="de-DE" w:bidi="fa-IR"/>
              </w:rPr>
              <w:t>3a</w:t>
            </w:r>
          </w:p>
        </w:tc>
        <w:tc>
          <w:tcPr>
            <w:tcW w:w="999" w:type="dxa"/>
          </w:tcPr>
          <w:p w14:paraId="5936D556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  <w:t>H</w:t>
            </w:r>
          </w:p>
        </w:tc>
        <w:tc>
          <w:tcPr>
            <w:tcW w:w="1125" w:type="dxa"/>
          </w:tcPr>
          <w:p w14:paraId="27A3329D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  <w:t>H</w:t>
            </w:r>
          </w:p>
        </w:tc>
        <w:tc>
          <w:tcPr>
            <w:tcW w:w="1037" w:type="dxa"/>
          </w:tcPr>
          <w:p w14:paraId="3AD979DE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  <w:t>H</w:t>
            </w:r>
          </w:p>
        </w:tc>
        <w:tc>
          <w:tcPr>
            <w:tcW w:w="1394" w:type="dxa"/>
          </w:tcPr>
          <w:p w14:paraId="44250267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  <w:t>23%</w:t>
            </w:r>
          </w:p>
        </w:tc>
        <w:tc>
          <w:tcPr>
            <w:tcW w:w="1251" w:type="dxa"/>
          </w:tcPr>
          <w:p w14:paraId="5ADA1191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  <w:t>&gt;250</w:t>
            </w:r>
          </w:p>
        </w:tc>
        <w:tc>
          <w:tcPr>
            <w:tcW w:w="1356" w:type="dxa"/>
          </w:tcPr>
          <w:p w14:paraId="7AE0D3F2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  <w:t>67%</w:t>
            </w:r>
          </w:p>
        </w:tc>
        <w:tc>
          <w:tcPr>
            <w:tcW w:w="1146" w:type="dxa"/>
          </w:tcPr>
          <w:p w14:paraId="1E2FD6D0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  <w:t>120-121</w:t>
            </w:r>
          </w:p>
        </w:tc>
      </w:tr>
      <w:tr w:rsidR="00692671" w:rsidRPr="001A5F4F" w14:paraId="46ECFB8D" w14:textId="77777777" w:rsidTr="000E093B">
        <w:trPr>
          <w:trHeight w:val="6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3" w:type="dxa"/>
          </w:tcPr>
          <w:p w14:paraId="2EE1350F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rPr>
                <w:rFonts w:asciiTheme="majorBidi" w:hAnsiTheme="majorBidi" w:cstheme="majorBidi"/>
                <w:sz w:val="18"/>
                <w:szCs w:val="18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18"/>
                <w:szCs w:val="18"/>
                <w:lang w:val="de-DE" w:bidi="fa-IR"/>
              </w:rPr>
              <w:t>3b</w:t>
            </w:r>
          </w:p>
        </w:tc>
        <w:tc>
          <w:tcPr>
            <w:tcW w:w="999" w:type="dxa"/>
          </w:tcPr>
          <w:p w14:paraId="10BD5C3D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  <w:t>H</w:t>
            </w:r>
          </w:p>
        </w:tc>
        <w:tc>
          <w:tcPr>
            <w:tcW w:w="1125" w:type="dxa"/>
          </w:tcPr>
          <w:p w14:paraId="4B885731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  <w:t>H</w:t>
            </w:r>
          </w:p>
        </w:tc>
        <w:tc>
          <w:tcPr>
            <w:tcW w:w="1037" w:type="dxa"/>
          </w:tcPr>
          <w:p w14:paraId="4885D422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de-DE" w:bidi="fa-IR"/>
              </w:rPr>
              <w:t>CH</w:t>
            </w:r>
            <w:r w:rsidRPr="001A5F4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bscript"/>
                <w:lang w:val="de-DE" w:bidi="fa-IR"/>
              </w:rPr>
              <w:t>3</w:t>
            </w:r>
          </w:p>
        </w:tc>
        <w:tc>
          <w:tcPr>
            <w:tcW w:w="1394" w:type="dxa"/>
          </w:tcPr>
          <w:p w14:paraId="5127F451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  <w:t>21%</w:t>
            </w:r>
          </w:p>
        </w:tc>
        <w:tc>
          <w:tcPr>
            <w:tcW w:w="1251" w:type="dxa"/>
          </w:tcPr>
          <w:p w14:paraId="04D4AAB6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  <w:t>&gt;250</w:t>
            </w:r>
          </w:p>
        </w:tc>
        <w:tc>
          <w:tcPr>
            <w:tcW w:w="1356" w:type="dxa"/>
          </w:tcPr>
          <w:p w14:paraId="6DA5AF14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  <w:t>69%</w:t>
            </w:r>
          </w:p>
        </w:tc>
        <w:tc>
          <w:tcPr>
            <w:tcW w:w="1146" w:type="dxa"/>
          </w:tcPr>
          <w:p w14:paraId="083A7D7E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  <w:t>184-185</w:t>
            </w:r>
          </w:p>
        </w:tc>
      </w:tr>
      <w:tr w:rsidR="00692671" w:rsidRPr="001A5F4F" w14:paraId="3BD443D5" w14:textId="77777777" w:rsidTr="000E09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3" w:type="dxa"/>
          </w:tcPr>
          <w:p w14:paraId="0C7B3395" w14:textId="77777777" w:rsidR="00692671" w:rsidRPr="001A5F4F" w:rsidRDefault="00692671" w:rsidP="000E093B">
            <w:pPr>
              <w:tabs>
                <w:tab w:val="left" w:pos="2265"/>
              </w:tabs>
              <w:spacing w:line="360" w:lineRule="auto"/>
              <w:ind w:right="270"/>
              <w:jc w:val="center"/>
              <w:rPr>
                <w:rFonts w:asciiTheme="majorBidi" w:hAnsiTheme="majorBidi" w:cstheme="majorBidi"/>
                <w:sz w:val="18"/>
                <w:szCs w:val="18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18"/>
                <w:szCs w:val="18"/>
                <w:lang w:val="de-DE" w:bidi="fa-IR"/>
              </w:rPr>
              <w:t>3c</w:t>
            </w:r>
          </w:p>
        </w:tc>
        <w:tc>
          <w:tcPr>
            <w:tcW w:w="999" w:type="dxa"/>
          </w:tcPr>
          <w:p w14:paraId="6D76890F" w14:textId="77777777" w:rsidR="00692671" w:rsidRPr="001A5F4F" w:rsidRDefault="00692671" w:rsidP="000E093B">
            <w:pPr>
              <w:tabs>
                <w:tab w:val="left" w:pos="2265"/>
              </w:tabs>
              <w:spacing w:line="360" w:lineRule="auto"/>
              <w:ind w:right="2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de-DE" w:bidi="fa-IR"/>
              </w:rPr>
              <w:t>H</w:t>
            </w:r>
          </w:p>
        </w:tc>
        <w:tc>
          <w:tcPr>
            <w:tcW w:w="1125" w:type="dxa"/>
          </w:tcPr>
          <w:p w14:paraId="7774EB8C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  <w:t>H</w:t>
            </w:r>
          </w:p>
        </w:tc>
        <w:tc>
          <w:tcPr>
            <w:tcW w:w="1037" w:type="dxa"/>
          </w:tcPr>
          <w:p w14:paraId="5B7D57AA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de-DE" w:bidi="fa-IR"/>
              </w:rPr>
              <w:t>OCH</w:t>
            </w:r>
            <w:r w:rsidRPr="001A5F4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bscript"/>
                <w:lang w:val="de-DE" w:bidi="fa-IR"/>
              </w:rPr>
              <w:t>3</w:t>
            </w:r>
          </w:p>
        </w:tc>
        <w:tc>
          <w:tcPr>
            <w:tcW w:w="1394" w:type="dxa"/>
          </w:tcPr>
          <w:p w14:paraId="7298EDB2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  <w:t>32%</w:t>
            </w:r>
          </w:p>
        </w:tc>
        <w:tc>
          <w:tcPr>
            <w:tcW w:w="1251" w:type="dxa"/>
          </w:tcPr>
          <w:p w14:paraId="6FE3B6CE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  <w:t>&gt;250</w:t>
            </w:r>
          </w:p>
        </w:tc>
        <w:tc>
          <w:tcPr>
            <w:tcW w:w="1356" w:type="dxa"/>
          </w:tcPr>
          <w:p w14:paraId="0DE8E178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  <w:t>78%</w:t>
            </w:r>
          </w:p>
        </w:tc>
        <w:tc>
          <w:tcPr>
            <w:tcW w:w="1146" w:type="dxa"/>
          </w:tcPr>
          <w:p w14:paraId="3A1E69F9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  <w:t>208-212</w:t>
            </w:r>
          </w:p>
        </w:tc>
      </w:tr>
      <w:tr w:rsidR="00692671" w:rsidRPr="001A5F4F" w14:paraId="52C4F80C" w14:textId="77777777" w:rsidTr="000E093B">
        <w:trPr>
          <w:trHeight w:val="6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3" w:type="dxa"/>
          </w:tcPr>
          <w:p w14:paraId="593B1C11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rPr>
                <w:rFonts w:asciiTheme="majorBidi" w:hAnsiTheme="majorBidi" w:cstheme="majorBidi"/>
                <w:sz w:val="18"/>
                <w:szCs w:val="18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18"/>
                <w:szCs w:val="18"/>
                <w:lang w:val="de-DE" w:bidi="fa-IR"/>
              </w:rPr>
              <w:t>3d</w:t>
            </w:r>
          </w:p>
        </w:tc>
        <w:tc>
          <w:tcPr>
            <w:tcW w:w="999" w:type="dxa"/>
          </w:tcPr>
          <w:p w14:paraId="4BB0A246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de-DE" w:bidi="fa-IR"/>
              </w:rPr>
              <w:t>H</w:t>
            </w:r>
          </w:p>
        </w:tc>
        <w:tc>
          <w:tcPr>
            <w:tcW w:w="1125" w:type="dxa"/>
          </w:tcPr>
          <w:p w14:paraId="524E390F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  <w:t>H</w:t>
            </w:r>
          </w:p>
        </w:tc>
        <w:tc>
          <w:tcPr>
            <w:tcW w:w="1037" w:type="dxa"/>
          </w:tcPr>
          <w:p w14:paraId="1DEFE84A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  <w:t>Cl</w:t>
            </w:r>
          </w:p>
        </w:tc>
        <w:tc>
          <w:tcPr>
            <w:tcW w:w="1394" w:type="dxa"/>
          </w:tcPr>
          <w:p w14:paraId="17AF31AE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  <w:t>12%</w:t>
            </w:r>
          </w:p>
        </w:tc>
        <w:tc>
          <w:tcPr>
            <w:tcW w:w="1251" w:type="dxa"/>
          </w:tcPr>
          <w:p w14:paraId="3711AF09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  <w:t>&gt;250</w:t>
            </w:r>
          </w:p>
        </w:tc>
        <w:tc>
          <w:tcPr>
            <w:tcW w:w="1356" w:type="dxa"/>
          </w:tcPr>
          <w:p w14:paraId="3C74C968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  <w:t>71%</w:t>
            </w:r>
          </w:p>
        </w:tc>
        <w:tc>
          <w:tcPr>
            <w:tcW w:w="1146" w:type="dxa"/>
          </w:tcPr>
          <w:p w14:paraId="675F6C27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  <w:t>201-203</w:t>
            </w:r>
          </w:p>
        </w:tc>
      </w:tr>
      <w:tr w:rsidR="00692671" w:rsidRPr="001A5F4F" w14:paraId="78408318" w14:textId="77777777" w:rsidTr="000E09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3" w:type="dxa"/>
          </w:tcPr>
          <w:p w14:paraId="696CC311" w14:textId="77777777" w:rsidR="00692671" w:rsidRPr="001A5F4F" w:rsidRDefault="00692671" w:rsidP="000E093B">
            <w:pPr>
              <w:tabs>
                <w:tab w:val="left" w:pos="2085"/>
              </w:tabs>
              <w:spacing w:line="360" w:lineRule="auto"/>
              <w:ind w:right="270"/>
              <w:jc w:val="center"/>
              <w:rPr>
                <w:rFonts w:asciiTheme="majorBidi" w:hAnsiTheme="majorBidi" w:cstheme="majorBidi"/>
                <w:sz w:val="18"/>
                <w:szCs w:val="18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18"/>
                <w:szCs w:val="18"/>
                <w:lang w:val="de-DE" w:bidi="fa-IR"/>
              </w:rPr>
              <w:t>3e</w:t>
            </w:r>
          </w:p>
        </w:tc>
        <w:tc>
          <w:tcPr>
            <w:tcW w:w="999" w:type="dxa"/>
          </w:tcPr>
          <w:p w14:paraId="0C8453CC" w14:textId="77777777" w:rsidR="00692671" w:rsidRPr="001A5F4F" w:rsidRDefault="00692671" w:rsidP="000E093B">
            <w:pPr>
              <w:tabs>
                <w:tab w:val="left" w:pos="2085"/>
              </w:tabs>
              <w:spacing w:line="360" w:lineRule="auto"/>
              <w:ind w:right="2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de-DE" w:bidi="fa-IR"/>
              </w:rPr>
              <w:t>H</w:t>
            </w:r>
          </w:p>
        </w:tc>
        <w:tc>
          <w:tcPr>
            <w:tcW w:w="1125" w:type="dxa"/>
          </w:tcPr>
          <w:p w14:paraId="4B8F6CCF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  <w:t>H</w:t>
            </w:r>
          </w:p>
        </w:tc>
        <w:tc>
          <w:tcPr>
            <w:tcW w:w="1037" w:type="dxa"/>
          </w:tcPr>
          <w:p w14:paraId="584E27C6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  <w:t>Br</w:t>
            </w:r>
          </w:p>
        </w:tc>
        <w:tc>
          <w:tcPr>
            <w:tcW w:w="1394" w:type="dxa"/>
          </w:tcPr>
          <w:p w14:paraId="4958CA52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  <w:t>16%</w:t>
            </w:r>
          </w:p>
        </w:tc>
        <w:tc>
          <w:tcPr>
            <w:tcW w:w="1251" w:type="dxa"/>
          </w:tcPr>
          <w:p w14:paraId="6E567B23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  <w:t>&gt;250</w:t>
            </w:r>
          </w:p>
        </w:tc>
        <w:tc>
          <w:tcPr>
            <w:tcW w:w="1356" w:type="dxa"/>
          </w:tcPr>
          <w:p w14:paraId="06BED545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  <w:t>65%</w:t>
            </w:r>
          </w:p>
        </w:tc>
        <w:tc>
          <w:tcPr>
            <w:tcW w:w="1146" w:type="dxa"/>
          </w:tcPr>
          <w:p w14:paraId="62086CBD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  <w:t>229-230</w:t>
            </w:r>
          </w:p>
        </w:tc>
      </w:tr>
      <w:tr w:rsidR="00692671" w:rsidRPr="001A5F4F" w14:paraId="743FFEC2" w14:textId="77777777" w:rsidTr="000E093B">
        <w:trPr>
          <w:trHeight w:val="6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3" w:type="dxa"/>
          </w:tcPr>
          <w:p w14:paraId="5DF23A42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rPr>
                <w:rFonts w:asciiTheme="majorBidi" w:hAnsiTheme="majorBidi" w:cstheme="majorBidi"/>
                <w:sz w:val="18"/>
                <w:szCs w:val="18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18"/>
                <w:szCs w:val="18"/>
                <w:lang w:val="de-DE" w:bidi="fa-IR"/>
              </w:rPr>
              <w:t>3f</w:t>
            </w:r>
          </w:p>
        </w:tc>
        <w:tc>
          <w:tcPr>
            <w:tcW w:w="999" w:type="dxa"/>
          </w:tcPr>
          <w:p w14:paraId="30B1F0A3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de-DE" w:bidi="fa-IR"/>
              </w:rPr>
              <w:t>OCH</w:t>
            </w:r>
            <w:r w:rsidRPr="001A5F4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bscript"/>
                <w:lang w:val="de-DE" w:bidi="fa-IR"/>
              </w:rPr>
              <w:t>3</w:t>
            </w:r>
          </w:p>
        </w:tc>
        <w:tc>
          <w:tcPr>
            <w:tcW w:w="1125" w:type="dxa"/>
          </w:tcPr>
          <w:p w14:paraId="35695DF4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de-DE" w:bidi="fa-IR"/>
              </w:rPr>
              <w:t>OCH</w:t>
            </w:r>
            <w:r w:rsidRPr="001A5F4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bscript"/>
                <w:lang w:val="de-DE" w:bidi="fa-IR"/>
              </w:rPr>
              <w:t>3</w:t>
            </w:r>
          </w:p>
        </w:tc>
        <w:tc>
          <w:tcPr>
            <w:tcW w:w="1037" w:type="dxa"/>
          </w:tcPr>
          <w:p w14:paraId="26463115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  <w:t>H</w:t>
            </w:r>
          </w:p>
        </w:tc>
        <w:tc>
          <w:tcPr>
            <w:tcW w:w="1394" w:type="dxa"/>
          </w:tcPr>
          <w:p w14:paraId="6DD5CB7E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  <w:t>13%</w:t>
            </w:r>
          </w:p>
        </w:tc>
        <w:tc>
          <w:tcPr>
            <w:tcW w:w="1251" w:type="dxa"/>
          </w:tcPr>
          <w:p w14:paraId="3DEC8AF3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  <w:t>&gt;250</w:t>
            </w:r>
          </w:p>
        </w:tc>
        <w:tc>
          <w:tcPr>
            <w:tcW w:w="1356" w:type="dxa"/>
          </w:tcPr>
          <w:p w14:paraId="369B4E97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  <w:t>43%</w:t>
            </w:r>
          </w:p>
        </w:tc>
        <w:tc>
          <w:tcPr>
            <w:tcW w:w="1146" w:type="dxa"/>
          </w:tcPr>
          <w:p w14:paraId="7F22C72D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  <w:t>218-220</w:t>
            </w:r>
          </w:p>
        </w:tc>
      </w:tr>
      <w:tr w:rsidR="00692671" w:rsidRPr="001A5F4F" w14:paraId="26AD0487" w14:textId="77777777" w:rsidTr="000E09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3" w:type="dxa"/>
          </w:tcPr>
          <w:p w14:paraId="561D4A97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rPr>
                <w:rFonts w:asciiTheme="majorBidi" w:hAnsiTheme="majorBidi" w:cstheme="majorBidi"/>
                <w:sz w:val="18"/>
                <w:szCs w:val="18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18"/>
                <w:szCs w:val="18"/>
                <w:lang w:val="de-DE" w:bidi="fa-IR"/>
              </w:rPr>
              <w:t>3g</w:t>
            </w:r>
          </w:p>
        </w:tc>
        <w:tc>
          <w:tcPr>
            <w:tcW w:w="999" w:type="dxa"/>
          </w:tcPr>
          <w:p w14:paraId="3CC37546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de-DE" w:bidi="fa-IR"/>
              </w:rPr>
              <w:t>OCH</w:t>
            </w:r>
            <w:r w:rsidRPr="001A5F4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bscript"/>
                <w:lang w:val="de-DE" w:bidi="fa-IR"/>
              </w:rPr>
              <w:t>3</w:t>
            </w:r>
          </w:p>
        </w:tc>
        <w:tc>
          <w:tcPr>
            <w:tcW w:w="1125" w:type="dxa"/>
          </w:tcPr>
          <w:p w14:paraId="3176BFEB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  <w:t>H</w:t>
            </w:r>
          </w:p>
        </w:tc>
        <w:tc>
          <w:tcPr>
            <w:tcW w:w="1037" w:type="dxa"/>
          </w:tcPr>
          <w:p w14:paraId="33AD6AC5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de-DE" w:bidi="fa-IR"/>
              </w:rPr>
              <w:t>OCH</w:t>
            </w:r>
            <w:r w:rsidRPr="001A5F4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bscript"/>
                <w:lang w:val="de-DE" w:bidi="fa-IR"/>
              </w:rPr>
              <w:t>3</w:t>
            </w:r>
          </w:p>
        </w:tc>
        <w:tc>
          <w:tcPr>
            <w:tcW w:w="1394" w:type="dxa"/>
          </w:tcPr>
          <w:p w14:paraId="1EE5DD96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  <w:t>15%</w:t>
            </w:r>
          </w:p>
        </w:tc>
        <w:tc>
          <w:tcPr>
            <w:tcW w:w="1251" w:type="dxa"/>
          </w:tcPr>
          <w:p w14:paraId="73728B0C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  <w:t>&gt;250</w:t>
            </w:r>
          </w:p>
        </w:tc>
        <w:tc>
          <w:tcPr>
            <w:tcW w:w="1356" w:type="dxa"/>
          </w:tcPr>
          <w:p w14:paraId="0C4D371C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  <w:t>52%</w:t>
            </w:r>
          </w:p>
        </w:tc>
        <w:tc>
          <w:tcPr>
            <w:tcW w:w="1146" w:type="dxa"/>
          </w:tcPr>
          <w:p w14:paraId="0947E872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  <w:t>215-216</w:t>
            </w:r>
          </w:p>
        </w:tc>
      </w:tr>
      <w:tr w:rsidR="00692671" w:rsidRPr="001A5F4F" w14:paraId="1C0D76C4" w14:textId="77777777" w:rsidTr="000E093B">
        <w:trPr>
          <w:trHeight w:val="6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3" w:type="dxa"/>
          </w:tcPr>
          <w:p w14:paraId="569381D6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rPr>
                <w:rFonts w:asciiTheme="majorBidi" w:hAnsiTheme="majorBidi" w:cstheme="majorBidi"/>
                <w:sz w:val="18"/>
                <w:szCs w:val="18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18"/>
                <w:szCs w:val="18"/>
                <w:lang w:val="de-DE" w:bidi="fa-IR"/>
              </w:rPr>
              <w:t>3h</w:t>
            </w:r>
          </w:p>
        </w:tc>
        <w:tc>
          <w:tcPr>
            <w:tcW w:w="999" w:type="dxa"/>
          </w:tcPr>
          <w:p w14:paraId="73E8E3ED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de-DE" w:bidi="fa-IR"/>
              </w:rPr>
              <w:t>H</w:t>
            </w:r>
          </w:p>
        </w:tc>
        <w:tc>
          <w:tcPr>
            <w:tcW w:w="1125" w:type="dxa"/>
          </w:tcPr>
          <w:p w14:paraId="487CFE99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de-DE" w:bidi="fa-IR"/>
              </w:rPr>
              <w:t>OCH</w:t>
            </w:r>
            <w:r w:rsidRPr="001A5F4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bscript"/>
                <w:lang w:val="de-DE" w:bidi="fa-IR"/>
              </w:rPr>
              <w:t>3</w:t>
            </w:r>
          </w:p>
        </w:tc>
        <w:tc>
          <w:tcPr>
            <w:tcW w:w="1037" w:type="dxa"/>
          </w:tcPr>
          <w:p w14:paraId="7E400507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de-DE" w:bidi="fa-IR"/>
              </w:rPr>
              <w:t>OCH</w:t>
            </w:r>
            <w:r w:rsidRPr="001A5F4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bscript"/>
                <w:lang w:val="de-DE" w:bidi="fa-IR"/>
              </w:rPr>
              <w:t>3</w:t>
            </w:r>
          </w:p>
        </w:tc>
        <w:tc>
          <w:tcPr>
            <w:tcW w:w="1394" w:type="dxa"/>
          </w:tcPr>
          <w:p w14:paraId="790DC863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  <w:t>17%</w:t>
            </w:r>
          </w:p>
        </w:tc>
        <w:tc>
          <w:tcPr>
            <w:tcW w:w="1251" w:type="dxa"/>
          </w:tcPr>
          <w:p w14:paraId="20CD7F12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  <w:t>&gt;250</w:t>
            </w:r>
          </w:p>
        </w:tc>
        <w:tc>
          <w:tcPr>
            <w:tcW w:w="1356" w:type="dxa"/>
          </w:tcPr>
          <w:p w14:paraId="069087D2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  <w:t>48%</w:t>
            </w:r>
          </w:p>
        </w:tc>
        <w:tc>
          <w:tcPr>
            <w:tcW w:w="1146" w:type="dxa"/>
          </w:tcPr>
          <w:p w14:paraId="71B73231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  <w:t>219-221</w:t>
            </w:r>
          </w:p>
        </w:tc>
      </w:tr>
      <w:tr w:rsidR="00692671" w:rsidRPr="001A5F4F" w14:paraId="3CD837BF" w14:textId="77777777" w:rsidTr="000E09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3" w:type="dxa"/>
          </w:tcPr>
          <w:p w14:paraId="4B920582" w14:textId="77777777" w:rsidR="00692671" w:rsidRPr="001A5F4F" w:rsidRDefault="00692671" w:rsidP="000E093B">
            <w:pPr>
              <w:tabs>
                <w:tab w:val="left" w:pos="2085"/>
              </w:tabs>
              <w:spacing w:line="360" w:lineRule="auto"/>
              <w:ind w:right="270"/>
              <w:jc w:val="center"/>
              <w:rPr>
                <w:rFonts w:asciiTheme="majorBidi" w:hAnsiTheme="majorBidi" w:cstheme="majorBidi"/>
                <w:sz w:val="18"/>
                <w:szCs w:val="18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18"/>
                <w:szCs w:val="18"/>
                <w:lang w:val="de-DE" w:bidi="fa-IR"/>
              </w:rPr>
              <w:t>3i</w:t>
            </w:r>
          </w:p>
        </w:tc>
        <w:tc>
          <w:tcPr>
            <w:tcW w:w="999" w:type="dxa"/>
          </w:tcPr>
          <w:p w14:paraId="3BEA30EE" w14:textId="77777777" w:rsidR="00692671" w:rsidRPr="001A5F4F" w:rsidRDefault="00692671" w:rsidP="000E093B">
            <w:pPr>
              <w:tabs>
                <w:tab w:val="left" w:pos="2085"/>
              </w:tabs>
              <w:spacing w:line="360" w:lineRule="auto"/>
              <w:ind w:right="2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de-DE" w:bidi="fa-IR"/>
              </w:rPr>
              <w:t>OCH</w:t>
            </w:r>
            <w:r w:rsidRPr="001A5F4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bscript"/>
                <w:lang w:val="de-DE" w:bidi="fa-IR"/>
              </w:rPr>
              <w:t>3</w:t>
            </w:r>
          </w:p>
        </w:tc>
        <w:tc>
          <w:tcPr>
            <w:tcW w:w="1125" w:type="dxa"/>
          </w:tcPr>
          <w:p w14:paraId="2263F919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de-DE" w:bidi="fa-IR"/>
              </w:rPr>
              <w:t>OCH</w:t>
            </w:r>
            <w:r w:rsidRPr="001A5F4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bscript"/>
                <w:lang w:val="de-DE" w:bidi="fa-IR"/>
              </w:rPr>
              <w:t>3</w:t>
            </w:r>
          </w:p>
        </w:tc>
        <w:tc>
          <w:tcPr>
            <w:tcW w:w="1037" w:type="dxa"/>
          </w:tcPr>
          <w:p w14:paraId="7057F75D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de-DE" w:bidi="fa-IR"/>
              </w:rPr>
              <w:t>OCH</w:t>
            </w:r>
            <w:r w:rsidRPr="001A5F4F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bscript"/>
                <w:lang w:val="de-DE" w:bidi="fa-IR"/>
              </w:rPr>
              <w:t>3</w:t>
            </w:r>
          </w:p>
        </w:tc>
        <w:tc>
          <w:tcPr>
            <w:tcW w:w="1394" w:type="dxa"/>
          </w:tcPr>
          <w:p w14:paraId="79B9AF55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  <w:t>26%</w:t>
            </w:r>
          </w:p>
        </w:tc>
        <w:tc>
          <w:tcPr>
            <w:tcW w:w="1251" w:type="dxa"/>
          </w:tcPr>
          <w:p w14:paraId="63883627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  <w:t>&gt;250</w:t>
            </w:r>
          </w:p>
        </w:tc>
        <w:tc>
          <w:tcPr>
            <w:tcW w:w="1356" w:type="dxa"/>
          </w:tcPr>
          <w:p w14:paraId="7B92741E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  <w:t>54%</w:t>
            </w:r>
          </w:p>
        </w:tc>
        <w:tc>
          <w:tcPr>
            <w:tcW w:w="1146" w:type="dxa"/>
          </w:tcPr>
          <w:p w14:paraId="3C7DB010" w14:textId="77777777" w:rsidR="00692671" w:rsidRPr="001A5F4F" w:rsidRDefault="00692671" w:rsidP="000E093B">
            <w:pPr>
              <w:tabs>
                <w:tab w:val="right" w:pos="9090"/>
              </w:tabs>
              <w:spacing w:line="360" w:lineRule="auto"/>
              <w:ind w:right="2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</w:pPr>
            <w:r w:rsidRPr="001A5F4F">
              <w:rPr>
                <w:rFonts w:asciiTheme="majorBidi" w:hAnsiTheme="majorBidi" w:cstheme="majorBidi"/>
                <w:sz w:val="20"/>
                <w:szCs w:val="20"/>
                <w:lang w:val="de-DE" w:bidi="fa-IR"/>
              </w:rPr>
              <w:t>224-226</w:t>
            </w:r>
          </w:p>
        </w:tc>
      </w:tr>
    </w:tbl>
    <w:p w14:paraId="4DDF5D5F" w14:textId="77777777" w:rsidR="00692671" w:rsidRPr="001A5F4F" w:rsidRDefault="00692671" w:rsidP="00692671">
      <w:pPr>
        <w:tabs>
          <w:tab w:val="right" w:pos="9090"/>
        </w:tabs>
        <w:spacing w:line="360" w:lineRule="auto"/>
        <w:ind w:right="270"/>
        <w:jc w:val="both"/>
        <w:rPr>
          <w:rFonts w:asciiTheme="majorBidi" w:hAnsiTheme="majorBidi" w:cstheme="majorBidi"/>
          <w:b/>
          <w:bCs/>
          <w:sz w:val="24"/>
          <w:szCs w:val="24"/>
          <w:lang w:val="de-DE" w:bidi="fa-IR"/>
        </w:rPr>
      </w:pPr>
    </w:p>
    <w:p w14:paraId="0D0DEE31" w14:textId="77777777" w:rsidR="00692671" w:rsidRDefault="00692671"/>
    <w:p w14:paraId="6A7777C2" w14:textId="77777777" w:rsidR="00692671" w:rsidRDefault="00692671"/>
    <w:p w14:paraId="043A42E5" w14:textId="77777777" w:rsidR="00692671" w:rsidRPr="001A5F4F" w:rsidRDefault="00692671" w:rsidP="00692671">
      <w:pPr>
        <w:ind w:right="270"/>
        <w:jc w:val="center"/>
        <w:rPr>
          <w:rFonts w:asciiTheme="majorBidi" w:hAnsiTheme="majorBidi" w:cstheme="majorBidi"/>
          <w:sz w:val="24"/>
          <w:szCs w:val="24"/>
        </w:rPr>
      </w:pPr>
      <w:r w:rsidRPr="003D48C3">
        <w:rPr>
          <w:rFonts w:asciiTheme="majorBidi" w:hAnsiTheme="majorBidi" w:cstheme="majorBidi"/>
          <w:b/>
          <w:bCs/>
          <w:sz w:val="24"/>
          <w:szCs w:val="24"/>
        </w:rPr>
        <w:lastRenderedPageBreak/>
        <w:t>Table 2</w:t>
      </w:r>
      <w:r w:rsidRPr="003D48C3">
        <w:rPr>
          <w:sz w:val="24"/>
          <w:szCs w:val="24"/>
        </w:rPr>
        <w:t xml:space="preserve">. </w:t>
      </w:r>
      <w:r w:rsidRPr="003D48C3">
        <w:rPr>
          <w:rFonts w:ascii="Times New Roman" w:hAnsi="Times New Roman" w:cs="Times New Roman"/>
          <w:sz w:val="24"/>
          <w:szCs w:val="24"/>
        </w:rPr>
        <w:t>The cytotoxic activity of synthetic</w:t>
      </w:r>
      <w:r w:rsidRPr="003D48C3">
        <w:rPr>
          <w:rFonts w:ascii="Times New Roman" w:hAnsi="Times New Roman" w:cs="Times New Roman"/>
        </w:rPr>
        <w:t xml:space="preserve"> n</w:t>
      </w:r>
      <w:r w:rsidRPr="003D48C3">
        <w:rPr>
          <w:rFonts w:ascii="Times New Roman" w:hAnsi="Times New Roman" w:cs="Times New Roman"/>
          <w:sz w:val="24"/>
          <w:szCs w:val="24"/>
        </w:rPr>
        <w:t>on-steroidal flavone-</w:t>
      </w:r>
      <w:proofErr w:type="spellStart"/>
      <w:r w:rsidRPr="003D48C3">
        <w:rPr>
          <w:rFonts w:ascii="Times New Roman" w:hAnsi="Times New Roman" w:cs="Times New Roman"/>
          <w:sz w:val="24"/>
          <w:szCs w:val="24"/>
        </w:rPr>
        <w:t>methanesulfonate</w:t>
      </w:r>
      <w:proofErr w:type="spellEnd"/>
      <w:r w:rsidRPr="003D48C3">
        <w:rPr>
          <w:rFonts w:ascii="Times New Roman" w:hAnsi="Times New Roman" w:cs="Times New Roman"/>
          <w:sz w:val="24"/>
          <w:szCs w:val="24"/>
        </w:rPr>
        <w:t xml:space="preserve"> derivatives against a breast cancer cell line (MCF-7) after 48 h treatment</w:t>
      </w:r>
      <w:r w:rsidRPr="00911720">
        <w:rPr>
          <w:sz w:val="24"/>
          <w:szCs w:val="24"/>
        </w:rPr>
        <w:t xml:space="preserve"> </w:t>
      </w:r>
    </w:p>
    <w:p w14:paraId="4A24F081" w14:textId="77777777" w:rsidR="00692671" w:rsidRPr="001A5F4F" w:rsidRDefault="00692671" w:rsidP="00692671">
      <w:pPr>
        <w:ind w:right="270"/>
        <w:jc w:val="center"/>
      </w:pPr>
      <w:r w:rsidRPr="001A5F4F">
        <w:object w:dxaOrig="2489" w:dyaOrig="1387" w14:anchorId="208A0304">
          <v:shape id="_x0000_i1026" type="#_x0000_t75" style="width:122.2pt;height:1in" o:ole="">
            <v:imagedata r:id="rId6" o:title=""/>
          </v:shape>
          <o:OLEObject Type="Embed" ProgID="ChemDraw.Document.6.0" ShapeID="_x0000_i1026" DrawAspect="Content" ObjectID="_1679726106" r:id="rId7"/>
        </w:object>
      </w:r>
    </w:p>
    <w:tbl>
      <w:tblPr>
        <w:tblStyle w:val="PlainTable1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618"/>
        <w:gridCol w:w="1618"/>
        <w:gridCol w:w="1619"/>
        <w:gridCol w:w="1350"/>
        <w:gridCol w:w="1886"/>
        <w:gridCol w:w="1619"/>
      </w:tblGrid>
      <w:tr w:rsidR="00692671" w:rsidRPr="001A5F4F" w14:paraId="277D2BF8" w14:textId="77777777" w:rsidTr="000E09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8" w:type="dxa"/>
          </w:tcPr>
          <w:p w14:paraId="062B703D" w14:textId="77777777" w:rsidR="00692671" w:rsidRPr="001A5F4F" w:rsidRDefault="00692671" w:rsidP="000E093B">
            <w:pPr>
              <w:ind w:right="270"/>
              <w:jc w:val="center"/>
              <w:rPr>
                <w:rFonts w:asciiTheme="majorBidi" w:hAnsiTheme="majorBidi" w:cstheme="majorBidi"/>
              </w:rPr>
            </w:pPr>
            <w:r w:rsidRPr="001A5F4F">
              <w:rPr>
                <w:rFonts w:asciiTheme="majorBidi" w:hAnsiTheme="majorBidi" w:cstheme="majorBidi"/>
              </w:rPr>
              <w:t>Compound</w:t>
            </w:r>
          </w:p>
        </w:tc>
        <w:tc>
          <w:tcPr>
            <w:tcW w:w="1618" w:type="dxa"/>
          </w:tcPr>
          <w:p w14:paraId="4B7D92CD" w14:textId="77777777" w:rsidR="00692671" w:rsidRPr="001A5F4F" w:rsidRDefault="00692671" w:rsidP="000E093B">
            <w:pPr>
              <w:ind w:right="27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5F4F">
              <w:rPr>
                <w:rFonts w:asciiTheme="majorBidi" w:hAnsiTheme="majorBidi" w:cstheme="majorBidi"/>
              </w:rPr>
              <w:t>R</w:t>
            </w:r>
          </w:p>
        </w:tc>
        <w:tc>
          <w:tcPr>
            <w:tcW w:w="1619" w:type="dxa"/>
          </w:tcPr>
          <w:p w14:paraId="2B75969E" w14:textId="77777777" w:rsidR="00692671" w:rsidRPr="001A5F4F" w:rsidRDefault="00692671" w:rsidP="000E093B">
            <w:pPr>
              <w:ind w:right="27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5F4F">
              <w:rPr>
                <w:rFonts w:asciiTheme="majorBidi" w:hAnsiTheme="majorBidi" w:cstheme="majorBidi"/>
              </w:rPr>
              <w:t>IC</w:t>
            </w:r>
            <w:r w:rsidRPr="001A5F4F">
              <w:rPr>
                <w:rFonts w:asciiTheme="majorBidi" w:hAnsiTheme="majorBidi" w:cstheme="majorBidi"/>
                <w:vertAlign w:val="subscript"/>
              </w:rPr>
              <w:t>50</w:t>
            </w:r>
            <w:r w:rsidRPr="001A5F4F">
              <w:rPr>
                <w:rFonts w:asciiTheme="majorBidi" w:hAnsiTheme="majorBidi" w:cstheme="majorBidi"/>
              </w:rPr>
              <w:t xml:space="preserve"> </w:t>
            </w:r>
            <w:r w:rsidRPr="001A5F4F">
              <w:rPr>
                <w:rFonts w:ascii="Times New Roman" w:hAnsi="Times New Roman" w:cs="Times New Roman"/>
                <w:sz w:val="24"/>
                <w:szCs w:val="24"/>
              </w:rPr>
              <w:t>(µM)</w:t>
            </w:r>
            <w:r w:rsidRPr="001A5F4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50" w:type="dxa"/>
          </w:tcPr>
          <w:p w14:paraId="59200490" w14:textId="77777777" w:rsidR="00692671" w:rsidRPr="001A5F4F" w:rsidRDefault="00692671" w:rsidP="000E093B">
            <w:pPr>
              <w:ind w:right="27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5F4F">
              <w:rPr>
                <w:rFonts w:asciiTheme="majorBidi" w:hAnsiTheme="majorBidi" w:cstheme="majorBidi"/>
              </w:rPr>
              <w:t>Compound</w:t>
            </w:r>
          </w:p>
        </w:tc>
        <w:tc>
          <w:tcPr>
            <w:tcW w:w="1886" w:type="dxa"/>
          </w:tcPr>
          <w:p w14:paraId="3C5BE7FF" w14:textId="77777777" w:rsidR="00692671" w:rsidRPr="001A5F4F" w:rsidRDefault="00692671" w:rsidP="000E093B">
            <w:pPr>
              <w:ind w:right="27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5F4F">
              <w:rPr>
                <w:rFonts w:asciiTheme="majorBidi" w:hAnsiTheme="majorBidi" w:cstheme="majorBidi"/>
              </w:rPr>
              <w:t>R</w:t>
            </w:r>
          </w:p>
        </w:tc>
        <w:tc>
          <w:tcPr>
            <w:tcW w:w="1619" w:type="dxa"/>
          </w:tcPr>
          <w:p w14:paraId="2CDFF9C1" w14:textId="77777777" w:rsidR="00692671" w:rsidRPr="001A5F4F" w:rsidRDefault="00692671" w:rsidP="000E093B">
            <w:pPr>
              <w:ind w:right="27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5F4F">
              <w:rPr>
                <w:rFonts w:asciiTheme="majorBidi" w:hAnsiTheme="majorBidi" w:cstheme="majorBidi"/>
              </w:rPr>
              <w:t>IC</w:t>
            </w:r>
            <w:r w:rsidRPr="001A5F4F">
              <w:rPr>
                <w:rFonts w:asciiTheme="majorBidi" w:hAnsiTheme="majorBidi" w:cstheme="majorBidi"/>
                <w:vertAlign w:val="subscript"/>
              </w:rPr>
              <w:t>50</w:t>
            </w:r>
            <w:r w:rsidRPr="001A5F4F">
              <w:rPr>
                <w:rFonts w:asciiTheme="majorBidi" w:hAnsiTheme="majorBidi" w:cstheme="majorBidi"/>
              </w:rPr>
              <w:t xml:space="preserve"> </w:t>
            </w:r>
            <w:r w:rsidRPr="001A5F4F">
              <w:rPr>
                <w:rFonts w:ascii="Times New Roman" w:hAnsi="Times New Roman" w:cs="Times New Roman"/>
                <w:sz w:val="24"/>
                <w:szCs w:val="24"/>
              </w:rPr>
              <w:t>(µM)</w:t>
            </w:r>
            <w:r w:rsidRPr="001A5F4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</w:tr>
      <w:tr w:rsidR="00692671" w:rsidRPr="001A5F4F" w14:paraId="262836CD" w14:textId="77777777" w:rsidTr="000E09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8" w:type="dxa"/>
          </w:tcPr>
          <w:p w14:paraId="080C8E2E" w14:textId="77777777" w:rsidR="00692671" w:rsidRPr="001A5F4F" w:rsidRDefault="00692671" w:rsidP="000E093B">
            <w:pPr>
              <w:ind w:right="270"/>
              <w:jc w:val="center"/>
              <w:rPr>
                <w:rFonts w:asciiTheme="majorBidi" w:hAnsiTheme="majorBidi" w:cstheme="majorBidi"/>
              </w:rPr>
            </w:pPr>
            <w:r w:rsidRPr="001A5F4F">
              <w:rPr>
                <w:rFonts w:asciiTheme="majorBidi" w:hAnsiTheme="majorBidi" w:cstheme="majorBidi"/>
              </w:rPr>
              <w:t>3a</w:t>
            </w:r>
          </w:p>
        </w:tc>
        <w:tc>
          <w:tcPr>
            <w:tcW w:w="1618" w:type="dxa"/>
          </w:tcPr>
          <w:p w14:paraId="64B74051" w14:textId="77777777" w:rsidR="00692671" w:rsidRPr="001A5F4F" w:rsidRDefault="00692671" w:rsidP="000E093B">
            <w:pPr>
              <w:ind w:right="2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5F4F">
              <w:object w:dxaOrig="849" w:dyaOrig="667" w14:anchorId="69A26ECB">
                <v:shape id="_x0000_i1027" type="#_x0000_t75" style="width:39.75pt;height:32.25pt" o:ole="">
                  <v:imagedata r:id="rId8" o:title=""/>
                </v:shape>
                <o:OLEObject Type="Embed" ProgID="ChemDraw.Document.6.0" ShapeID="_x0000_i1027" DrawAspect="Content" ObjectID="_1679726107" r:id="rId9"/>
              </w:object>
            </w:r>
          </w:p>
        </w:tc>
        <w:tc>
          <w:tcPr>
            <w:tcW w:w="1619" w:type="dxa"/>
          </w:tcPr>
          <w:p w14:paraId="652B59CF" w14:textId="77777777" w:rsidR="00692671" w:rsidRPr="001A5F4F" w:rsidRDefault="00692671" w:rsidP="000E093B">
            <w:pPr>
              <w:ind w:right="2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5F4F">
              <w:rPr>
                <w:rFonts w:asciiTheme="majorBidi" w:hAnsiTheme="majorBidi" w:cstheme="majorBidi"/>
              </w:rPr>
              <w:t>1.591± 0.433</w:t>
            </w:r>
          </w:p>
        </w:tc>
        <w:tc>
          <w:tcPr>
            <w:tcW w:w="1350" w:type="dxa"/>
          </w:tcPr>
          <w:p w14:paraId="4B215A1A" w14:textId="77777777" w:rsidR="00692671" w:rsidRPr="001A5F4F" w:rsidRDefault="00692671" w:rsidP="000E093B">
            <w:pPr>
              <w:ind w:right="2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</w:rPr>
            </w:pPr>
            <w:r w:rsidRPr="001A5F4F">
              <w:rPr>
                <w:rFonts w:asciiTheme="majorBidi" w:hAnsiTheme="majorBidi" w:cstheme="majorBidi"/>
                <w:b/>
                <w:bCs/>
              </w:rPr>
              <w:t>3f</w:t>
            </w:r>
          </w:p>
        </w:tc>
        <w:tc>
          <w:tcPr>
            <w:tcW w:w="1886" w:type="dxa"/>
          </w:tcPr>
          <w:p w14:paraId="598A739B" w14:textId="77777777" w:rsidR="00692671" w:rsidRPr="001A5F4F" w:rsidRDefault="00692671" w:rsidP="000E093B">
            <w:pPr>
              <w:ind w:right="2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5F4F">
              <w:object w:dxaOrig="892" w:dyaOrig="1089" w14:anchorId="17814062">
                <v:shape id="_x0000_i1028" type="#_x0000_t75" style="width:37.5pt;height:43.5pt" o:ole="">
                  <v:imagedata r:id="rId10" o:title=""/>
                </v:shape>
                <o:OLEObject Type="Embed" ProgID="ChemDraw.Document.6.0" ShapeID="_x0000_i1028" DrawAspect="Content" ObjectID="_1679726108" r:id="rId11"/>
              </w:object>
            </w:r>
          </w:p>
        </w:tc>
        <w:tc>
          <w:tcPr>
            <w:tcW w:w="1619" w:type="dxa"/>
          </w:tcPr>
          <w:p w14:paraId="2F81EB2F" w14:textId="77777777" w:rsidR="00692671" w:rsidRPr="001A5F4F" w:rsidRDefault="00692671" w:rsidP="000E093B">
            <w:pPr>
              <w:ind w:right="2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5F4F">
              <w:rPr>
                <w:rFonts w:asciiTheme="majorBidi" w:hAnsiTheme="majorBidi" w:cstheme="majorBidi"/>
              </w:rPr>
              <w:t>2.598± 0.32</w:t>
            </w:r>
          </w:p>
        </w:tc>
      </w:tr>
      <w:tr w:rsidR="00692671" w:rsidRPr="001A5F4F" w14:paraId="14BD6ECD" w14:textId="77777777" w:rsidTr="000E093B">
        <w:trPr>
          <w:trHeight w:val="8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8" w:type="dxa"/>
          </w:tcPr>
          <w:p w14:paraId="6FCB304F" w14:textId="77777777" w:rsidR="00692671" w:rsidRPr="001A5F4F" w:rsidRDefault="00692671" w:rsidP="000E093B">
            <w:pPr>
              <w:ind w:right="270"/>
              <w:jc w:val="center"/>
              <w:rPr>
                <w:rFonts w:asciiTheme="majorBidi" w:hAnsiTheme="majorBidi" w:cstheme="majorBidi"/>
              </w:rPr>
            </w:pPr>
            <w:r w:rsidRPr="001A5F4F">
              <w:rPr>
                <w:rFonts w:asciiTheme="majorBidi" w:hAnsiTheme="majorBidi" w:cstheme="majorBidi"/>
              </w:rPr>
              <w:t>3b</w:t>
            </w:r>
          </w:p>
        </w:tc>
        <w:tc>
          <w:tcPr>
            <w:tcW w:w="1618" w:type="dxa"/>
          </w:tcPr>
          <w:p w14:paraId="61093EBC" w14:textId="77777777" w:rsidR="00692671" w:rsidRPr="001A5F4F" w:rsidRDefault="00692671" w:rsidP="000E093B">
            <w:pPr>
              <w:ind w:right="2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5F4F">
              <w:object w:dxaOrig="1363" w:dyaOrig="744" w14:anchorId="548FB2E3">
                <v:shape id="_x0000_i1029" type="#_x0000_t75" style="width:60.7pt;height:33.75pt" o:ole="">
                  <v:imagedata r:id="rId12" o:title=""/>
                </v:shape>
                <o:OLEObject Type="Embed" ProgID="ChemDraw.Document.6.0" ShapeID="_x0000_i1029" DrawAspect="Content" ObjectID="_1679726109" r:id="rId13"/>
              </w:object>
            </w:r>
          </w:p>
        </w:tc>
        <w:tc>
          <w:tcPr>
            <w:tcW w:w="1619" w:type="dxa"/>
          </w:tcPr>
          <w:p w14:paraId="3AB88BD6" w14:textId="77777777" w:rsidR="00692671" w:rsidRPr="001A5F4F" w:rsidRDefault="00692671" w:rsidP="000E093B">
            <w:pPr>
              <w:ind w:right="2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5F4F">
              <w:rPr>
                <w:rFonts w:asciiTheme="majorBidi" w:hAnsiTheme="majorBidi" w:cstheme="majorBidi"/>
              </w:rPr>
              <w:t>2.359± 0.177</w:t>
            </w:r>
          </w:p>
        </w:tc>
        <w:tc>
          <w:tcPr>
            <w:tcW w:w="1350" w:type="dxa"/>
          </w:tcPr>
          <w:p w14:paraId="54D96CE7" w14:textId="77777777" w:rsidR="00692671" w:rsidRPr="001A5F4F" w:rsidRDefault="00692671" w:rsidP="000E093B">
            <w:pPr>
              <w:ind w:right="2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</w:rPr>
            </w:pPr>
            <w:r w:rsidRPr="001A5F4F">
              <w:rPr>
                <w:rFonts w:asciiTheme="majorBidi" w:hAnsiTheme="majorBidi" w:cstheme="majorBidi"/>
                <w:b/>
                <w:bCs/>
              </w:rPr>
              <w:t>3g</w:t>
            </w:r>
          </w:p>
        </w:tc>
        <w:tc>
          <w:tcPr>
            <w:tcW w:w="1886" w:type="dxa"/>
          </w:tcPr>
          <w:p w14:paraId="3433C3CB" w14:textId="77777777" w:rsidR="00692671" w:rsidRPr="001A5F4F" w:rsidRDefault="00692671" w:rsidP="000E093B">
            <w:pPr>
              <w:ind w:right="2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5F4F">
              <w:object w:dxaOrig="1387" w:dyaOrig="938" w14:anchorId="27CE8CA7">
                <v:shape id="_x0000_i1030" type="#_x0000_t75" style="width:62.3pt;height:43.5pt" o:ole="">
                  <v:imagedata r:id="rId14" o:title=""/>
                </v:shape>
                <o:OLEObject Type="Embed" ProgID="ChemDraw.Document.6.0" ShapeID="_x0000_i1030" DrawAspect="Content" ObjectID="_1679726110" r:id="rId15"/>
              </w:object>
            </w:r>
          </w:p>
        </w:tc>
        <w:tc>
          <w:tcPr>
            <w:tcW w:w="1619" w:type="dxa"/>
          </w:tcPr>
          <w:p w14:paraId="40EB0F79" w14:textId="77777777" w:rsidR="00692671" w:rsidRPr="001A5F4F" w:rsidRDefault="00692671" w:rsidP="000E093B">
            <w:pPr>
              <w:ind w:right="2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5F4F">
              <w:rPr>
                <w:rFonts w:asciiTheme="majorBidi" w:hAnsiTheme="majorBidi" w:cstheme="majorBidi"/>
              </w:rPr>
              <w:t>3.215± 0.070</w:t>
            </w:r>
          </w:p>
        </w:tc>
      </w:tr>
      <w:tr w:rsidR="00692671" w:rsidRPr="001A5F4F" w14:paraId="14AB3825" w14:textId="77777777" w:rsidTr="000E09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6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8" w:type="dxa"/>
          </w:tcPr>
          <w:p w14:paraId="425059C8" w14:textId="77777777" w:rsidR="00692671" w:rsidRPr="001A5F4F" w:rsidRDefault="00692671" w:rsidP="000E093B">
            <w:pPr>
              <w:ind w:right="270"/>
              <w:jc w:val="center"/>
              <w:rPr>
                <w:rFonts w:asciiTheme="majorBidi" w:hAnsiTheme="majorBidi" w:cstheme="majorBidi"/>
              </w:rPr>
            </w:pPr>
            <w:r w:rsidRPr="001A5F4F">
              <w:rPr>
                <w:rFonts w:asciiTheme="majorBidi" w:hAnsiTheme="majorBidi" w:cstheme="majorBidi"/>
              </w:rPr>
              <w:t>3c</w:t>
            </w:r>
          </w:p>
        </w:tc>
        <w:tc>
          <w:tcPr>
            <w:tcW w:w="1618" w:type="dxa"/>
          </w:tcPr>
          <w:p w14:paraId="1F91270C" w14:textId="77777777" w:rsidR="00692671" w:rsidRPr="001A5F4F" w:rsidRDefault="00692671" w:rsidP="000E093B">
            <w:pPr>
              <w:ind w:right="2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5F4F">
              <w:object w:dxaOrig="1330" w:dyaOrig="742" w14:anchorId="39F6A282">
                <v:shape id="_x0000_i1031" type="#_x0000_t75" style="width:60pt;height:32.25pt" o:ole="">
                  <v:imagedata r:id="rId16" o:title=""/>
                </v:shape>
                <o:OLEObject Type="Embed" ProgID="ChemDraw.Document.6.0" ShapeID="_x0000_i1031" DrawAspect="Content" ObjectID="_1679726111" r:id="rId17"/>
              </w:object>
            </w:r>
          </w:p>
        </w:tc>
        <w:tc>
          <w:tcPr>
            <w:tcW w:w="1619" w:type="dxa"/>
          </w:tcPr>
          <w:p w14:paraId="1E93C596" w14:textId="77777777" w:rsidR="00692671" w:rsidRPr="001A5F4F" w:rsidRDefault="00692671" w:rsidP="000E093B">
            <w:pPr>
              <w:ind w:right="2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5F4F">
              <w:rPr>
                <w:rFonts w:asciiTheme="majorBidi" w:hAnsiTheme="majorBidi" w:cstheme="majorBidi"/>
              </w:rPr>
              <w:t>0.615± 0.077</w:t>
            </w:r>
          </w:p>
        </w:tc>
        <w:tc>
          <w:tcPr>
            <w:tcW w:w="1350" w:type="dxa"/>
          </w:tcPr>
          <w:p w14:paraId="260FD73F" w14:textId="77777777" w:rsidR="00692671" w:rsidRPr="001A5F4F" w:rsidRDefault="00692671" w:rsidP="000E093B">
            <w:pPr>
              <w:ind w:right="2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</w:rPr>
            </w:pPr>
            <w:r w:rsidRPr="001A5F4F">
              <w:rPr>
                <w:rFonts w:asciiTheme="majorBidi" w:hAnsiTheme="majorBidi" w:cstheme="majorBidi"/>
                <w:b/>
                <w:bCs/>
              </w:rPr>
              <w:t>3h</w:t>
            </w:r>
          </w:p>
        </w:tc>
        <w:tc>
          <w:tcPr>
            <w:tcW w:w="1886" w:type="dxa"/>
          </w:tcPr>
          <w:p w14:paraId="48C157DD" w14:textId="77777777" w:rsidR="00692671" w:rsidRPr="001A5F4F" w:rsidRDefault="00692671" w:rsidP="000E093B">
            <w:pPr>
              <w:ind w:right="2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5F4F">
              <w:object w:dxaOrig="1329" w:dyaOrig="1084" w14:anchorId="45C525C6">
                <v:shape id="_x0000_i1032" type="#_x0000_t75" style="width:58.5pt;height:47.25pt" o:ole="">
                  <v:imagedata r:id="rId18" o:title=""/>
                </v:shape>
                <o:OLEObject Type="Embed" ProgID="ChemDraw.Document.6.0" ShapeID="_x0000_i1032" DrawAspect="Content" ObjectID="_1679726112" r:id="rId19"/>
              </w:object>
            </w:r>
          </w:p>
        </w:tc>
        <w:tc>
          <w:tcPr>
            <w:tcW w:w="1619" w:type="dxa"/>
          </w:tcPr>
          <w:p w14:paraId="3C549A2B" w14:textId="77777777" w:rsidR="00692671" w:rsidRPr="001A5F4F" w:rsidRDefault="00692671" w:rsidP="000E093B">
            <w:pPr>
              <w:ind w:right="2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5F4F">
              <w:rPr>
                <w:rFonts w:asciiTheme="majorBidi" w:hAnsiTheme="majorBidi" w:cstheme="majorBidi"/>
              </w:rPr>
              <w:t>5.669± 0.050</w:t>
            </w:r>
          </w:p>
        </w:tc>
      </w:tr>
      <w:tr w:rsidR="00692671" w:rsidRPr="001A5F4F" w14:paraId="339AAC8C" w14:textId="77777777" w:rsidTr="000E093B">
        <w:trPr>
          <w:trHeight w:val="106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8" w:type="dxa"/>
          </w:tcPr>
          <w:p w14:paraId="079592BA" w14:textId="77777777" w:rsidR="00692671" w:rsidRPr="001A5F4F" w:rsidRDefault="00692671" w:rsidP="000E093B">
            <w:pPr>
              <w:ind w:right="270"/>
              <w:jc w:val="center"/>
              <w:rPr>
                <w:rFonts w:asciiTheme="majorBidi" w:hAnsiTheme="majorBidi" w:cstheme="majorBidi"/>
              </w:rPr>
            </w:pPr>
            <w:r w:rsidRPr="001A5F4F">
              <w:rPr>
                <w:rFonts w:asciiTheme="majorBidi" w:hAnsiTheme="majorBidi" w:cstheme="majorBidi"/>
              </w:rPr>
              <w:t>3d</w:t>
            </w:r>
          </w:p>
        </w:tc>
        <w:tc>
          <w:tcPr>
            <w:tcW w:w="1618" w:type="dxa"/>
          </w:tcPr>
          <w:p w14:paraId="102A8E4A" w14:textId="77777777" w:rsidR="00692671" w:rsidRPr="001A5F4F" w:rsidRDefault="00692671" w:rsidP="000E093B">
            <w:pPr>
              <w:ind w:right="2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5F4F">
              <w:object w:dxaOrig="1200" w:dyaOrig="742" w14:anchorId="374700E3">
                <v:shape id="_x0000_i1033" type="#_x0000_t75" style="width:53.3pt;height:32.25pt" o:ole="">
                  <v:imagedata r:id="rId20" o:title=""/>
                </v:shape>
                <o:OLEObject Type="Embed" ProgID="ChemDraw.Document.6.0" ShapeID="_x0000_i1033" DrawAspect="Content" ObjectID="_1679726113" r:id="rId21"/>
              </w:object>
            </w:r>
          </w:p>
        </w:tc>
        <w:tc>
          <w:tcPr>
            <w:tcW w:w="1619" w:type="dxa"/>
          </w:tcPr>
          <w:p w14:paraId="4BA16082" w14:textId="77777777" w:rsidR="00692671" w:rsidRPr="001A5F4F" w:rsidRDefault="00692671" w:rsidP="000E093B">
            <w:pPr>
              <w:ind w:right="2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5F4F">
              <w:rPr>
                <w:rFonts w:asciiTheme="majorBidi" w:hAnsiTheme="majorBidi" w:cstheme="majorBidi"/>
              </w:rPr>
              <w:t>1.057± 0.408</w:t>
            </w:r>
          </w:p>
        </w:tc>
        <w:tc>
          <w:tcPr>
            <w:tcW w:w="1350" w:type="dxa"/>
          </w:tcPr>
          <w:p w14:paraId="09003AD7" w14:textId="77777777" w:rsidR="00692671" w:rsidRPr="001A5F4F" w:rsidRDefault="00692671" w:rsidP="000E093B">
            <w:pPr>
              <w:ind w:right="2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</w:rPr>
            </w:pPr>
            <w:r w:rsidRPr="001A5F4F">
              <w:rPr>
                <w:rFonts w:asciiTheme="majorBidi" w:hAnsiTheme="majorBidi" w:cstheme="majorBidi"/>
                <w:b/>
                <w:bCs/>
              </w:rPr>
              <w:t>3i</w:t>
            </w:r>
          </w:p>
        </w:tc>
        <w:tc>
          <w:tcPr>
            <w:tcW w:w="1886" w:type="dxa"/>
          </w:tcPr>
          <w:p w14:paraId="68DDF4E3" w14:textId="77777777" w:rsidR="00692671" w:rsidRPr="001A5F4F" w:rsidRDefault="00692671" w:rsidP="000E093B">
            <w:pPr>
              <w:ind w:right="2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5F4F">
              <w:object w:dxaOrig="1387" w:dyaOrig="1086" w14:anchorId="39F9C3C8">
                <v:shape id="_x0000_i1034" type="#_x0000_t75" style="width:63.75pt;height:51pt" o:ole="">
                  <v:imagedata r:id="rId22" o:title=""/>
                </v:shape>
                <o:OLEObject Type="Embed" ProgID="ChemDraw.Document.6.0" ShapeID="_x0000_i1034" DrawAspect="Content" ObjectID="_1679726114" r:id="rId23"/>
              </w:object>
            </w:r>
          </w:p>
        </w:tc>
        <w:tc>
          <w:tcPr>
            <w:tcW w:w="1619" w:type="dxa"/>
          </w:tcPr>
          <w:p w14:paraId="26089DCE" w14:textId="77777777" w:rsidR="00692671" w:rsidRPr="001A5F4F" w:rsidRDefault="00692671" w:rsidP="000E093B">
            <w:pPr>
              <w:ind w:right="2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5F4F">
              <w:rPr>
                <w:rFonts w:asciiTheme="majorBidi" w:hAnsiTheme="majorBidi" w:cstheme="majorBidi"/>
              </w:rPr>
              <w:t>1.024± 0.300</w:t>
            </w:r>
          </w:p>
        </w:tc>
      </w:tr>
      <w:tr w:rsidR="00692671" w:rsidRPr="001A5F4F" w14:paraId="7215D395" w14:textId="77777777" w:rsidTr="000E09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8" w:type="dxa"/>
          </w:tcPr>
          <w:p w14:paraId="4FDA3FFD" w14:textId="77777777" w:rsidR="00692671" w:rsidRPr="001A5F4F" w:rsidRDefault="00692671" w:rsidP="000E093B">
            <w:pPr>
              <w:ind w:right="270"/>
              <w:jc w:val="center"/>
              <w:rPr>
                <w:rFonts w:asciiTheme="majorBidi" w:hAnsiTheme="majorBidi" w:cstheme="majorBidi"/>
              </w:rPr>
            </w:pPr>
            <w:r w:rsidRPr="001A5F4F">
              <w:rPr>
                <w:rFonts w:asciiTheme="majorBidi" w:hAnsiTheme="majorBidi" w:cstheme="majorBidi"/>
              </w:rPr>
              <w:t>3e</w:t>
            </w:r>
          </w:p>
        </w:tc>
        <w:tc>
          <w:tcPr>
            <w:tcW w:w="1618" w:type="dxa"/>
          </w:tcPr>
          <w:p w14:paraId="02D5B18B" w14:textId="77777777" w:rsidR="00692671" w:rsidRPr="001A5F4F" w:rsidRDefault="00692671" w:rsidP="000E093B">
            <w:pPr>
              <w:ind w:right="2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A5F4F">
              <w:object w:dxaOrig="1211" w:dyaOrig="739" w14:anchorId="3DD895CA">
                <v:shape id="_x0000_i1035" type="#_x0000_t75" style="width:54.75pt;height:32.25pt" o:ole="">
                  <v:imagedata r:id="rId24" o:title=""/>
                </v:shape>
                <o:OLEObject Type="Embed" ProgID="ChemDraw.Document.6.0" ShapeID="_x0000_i1035" DrawAspect="Content" ObjectID="_1679726115" r:id="rId25"/>
              </w:object>
            </w:r>
          </w:p>
        </w:tc>
        <w:tc>
          <w:tcPr>
            <w:tcW w:w="1619" w:type="dxa"/>
          </w:tcPr>
          <w:p w14:paraId="5B08D2CC" w14:textId="77777777" w:rsidR="00692671" w:rsidRPr="001A5F4F" w:rsidRDefault="00692671" w:rsidP="000E093B">
            <w:pPr>
              <w:ind w:right="2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5F4F">
              <w:rPr>
                <w:rFonts w:asciiTheme="majorBidi" w:hAnsiTheme="majorBidi" w:cstheme="majorBidi"/>
              </w:rPr>
              <w:t>1.303± 0.410</w:t>
            </w:r>
          </w:p>
        </w:tc>
        <w:tc>
          <w:tcPr>
            <w:tcW w:w="1350" w:type="dxa"/>
          </w:tcPr>
          <w:p w14:paraId="7C8BC9E1" w14:textId="77777777" w:rsidR="00692671" w:rsidRPr="001A5F4F" w:rsidRDefault="00692671" w:rsidP="000E093B">
            <w:pPr>
              <w:ind w:right="2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</w:rPr>
            </w:pPr>
            <w:r w:rsidRPr="001A5F4F">
              <w:rPr>
                <w:rFonts w:asciiTheme="majorBidi" w:hAnsiTheme="majorBidi" w:cstheme="majorBidi"/>
                <w:b/>
                <w:bCs/>
              </w:rPr>
              <w:t>Positive control</w:t>
            </w:r>
          </w:p>
        </w:tc>
        <w:tc>
          <w:tcPr>
            <w:tcW w:w="1886" w:type="dxa"/>
          </w:tcPr>
          <w:p w14:paraId="19CCB18E" w14:textId="77777777" w:rsidR="00692671" w:rsidRPr="001A5F4F" w:rsidRDefault="00692671" w:rsidP="000E093B">
            <w:pPr>
              <w:ind w:right="2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5F4F">
              <w:rPr>
                <w:rFonts w:asciiTheme="majorBidi" w:hAnsiTheme="majorBidi" w:cstheme="majorBidi"/>
              </w:rPr>
              <w:t>Docetaxel</w:t>
            </w:r>
          </w:p>
        </w:tc>
        <w:tc>
          <w:tcPr>
            <w:tcW w:w="1619" w:type="dxa"/>
          </w:tcPr>
          <w:p w14:paraId="5CC44EF4" w14:textId="77777777" w:rsidR="00692671" w:rsidRPr="001A5F4F" w:rsidRDefault="00692671" w:rsidP="000E093B">
            <w:pPr>
              <w:ind w:right="2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5F4F">
              <w:rPr>
                <w:rFonts w:asciiTheme="majorBidi" w:hAnsiTheme="majorBidi" w:cstheme="majorBidi"/>
              </w:rPr>
              <w:t>0.500±</w:t>
            </w:r>
            <w:r>
              <w:t xml:space="preserve"> 0.</w:t>
            </w:r>
            <w:r w:rsidRPr="009C59E1">
              <w:rPr>
                <w:rFonts w:asciiTheme="majorBidi" w:hAnsiTheme="majorBidi" w:cstheme="majorBidi"/>
              </w:rPr>
              <w:t>108</w:t>
            </w:r>
          </w:p>
        </w:tc>
      </w:tr>
    </w:tbl>
    <w:tbl>
      <w:tblPr>
        <w:tblStyle w:val="GridTable1Light-Accent3"/>
        <w:tblW w:w="9640" w:type="dxa"/>
        <w:jc w:val="center"/>
        <w:tblLayout w:type="fixed"/>
        <w:tblLook w:val="04A0" w:firstRow="1" w:lastRow="0" w:firstColumn="1" w:lastColumn="0" w:noHBand="0" w:noVBand="1"/>
      </w:tblPr>
      <w:tblGrid>
        <w:gridCol w:w="9640"/>
      </w:tblGrid>
      <w:tr w:rsidR="00692671" w:rsidRPr="001A5F4F" w14:paraId="4161D994" w14:textId="77777777" w:rsidTr="000E09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62FF61" w14:textId="77777777" w:rsidR="00692671" w:rsidRPr="001A5F4F" w:rsidRDefault="00692671" w:rsidP="000E093B">
            <w:pPr>
              <w:ind w:right="270"/>
              <w:jc w:val="both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proofErr w:type="spellStart"/>
            <w:r w:rsidRPr="001A5F4F"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vertAlign w:val="superscript"/>
              </w:rPr>
              <w:t>a</w:t>
            </w:r>
            <w:proofErr w:type="spellEnd"/>
            <w:r w:rsidRPr="001A5F4F"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vertAlign w:val="superscript"/>
              </w:rPr>
              <w:t xml:space="preserve"> </w:t>
            </w:r>
            <w:r w:rsidRPr="001A5F4F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Each value represents the mean</w:t>
            </w:r>
            <w:r w:rsidRPr="001A5F4F">
              <w:rPr>
                <w:rFonts w:ascii="Cambria Math" w:hAnsi="Cambria Math" w:cs="Cambria Math"/>
                <w:b w:val="0"/>
                <w:bCs w:val="0"/>
                <w:sz w:val="24"/>
                <w:szCs w:val="24"/>
              </w:rPr>
              <w:t> </w:t>
            </w:r>
            <w:r w:rsidRPr="001A5F4F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±</w:t>
            </w:r>
            <w:r w:rsidRPr="001A5F4F">
              <w:rPr>
                <w:rFonts w:ascii="Cambria Math" w:hAnsi="Cambria Math" w:cs="Cambria Math"/>
                <w:b w:val="0"/>
                <w:bCs w:val="0"/>
                <w:sz w:val="24"/>
                <w:szCs w:val="24"/>
              </w:rPr>
              <w:t> </w:t>
            </w:r>
            <w:r w:rsidRPr="001A5F4F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SD (n</w:t>
            </w:r>
            <w:r w:rsidRPr="001A5F4F">
              <w:rPr>
                <w:rFonts w:ascii="Cambria Math" w:hAnsi="Cambria Math" w:cs="Cambria Math"/>
                <w:b w:val="0"/>
                <w:bCs w:val="0"/>
                <w:sz w:val="24"/>
                <w:szCs w:val="24"/>
              </w:rPr>
              <w:t> </w:t>
            </w:r>
            <w:r w:rsidRPr="001A5F4F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=</w:t>
            </w:r>
            <w:r w:rsidRPr="001A5F4F">
              <w:rPr>
                <w:rFonts w:ascii="Cambria Math" w:hAnsi="Cambria Math" w:cs="Cambria Math"/>
                <w:b w:val="0"/>
                <w:bCs w:val="0"/>
                <w:sz w:val="24"/>
                <w:szCs w:val="24"/>
              </w:rPr>
              <w:t> </w:t>
            </w:r>
            <w:r w:rsidRPr="001A5F4F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3-5)</w:t>
            </w:r>
          </w:p>
          <w:p w14:paraId="52EBF6A4" w14:textId="77777777" w:rsidR="00692671" w:rsidRPr="001A5F4F" w:rsidRDefault="00692671" w:rsidP="000E093B">
            <w:pPr>
              <w:ind w:right="270"/>
              <w:jc w:val="both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</w:tr>
    </w:tbl>
    <w:p w14:paraId="61E4E119" w14:textId="77777777" w:rsidR="00692671" w:rsidRDefault="00692671"/>
    <w:sectPr w:rsidR="0069267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75E0"/>
    <w:rsid w:val="003C75E0"/>
    <w:rsid w:val="00692671"/>
    <w:rsid w:val="00857FC1"/>
    <w:rsid w:val="00C15011"/>
    <w:rsid w:val="00E43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7E9B59"/>
  <w15:chartTrackingRefBased/>
  <w15:docId w15:val="{9D637C79-DCFF-4C56-BA33-D0E68E62D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2671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1">
    <w:name w:val="Plain Table 1"/>
    <w:basedOn w:val="TableNormal"/>
    <w:uiPriority w:val="41"/>
    <w:rsid w:val="0069267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1Light-Accent3">
    <w:name w:val="Grid Table 1 Light Accent 3"/>
    <w:basedOn w:val="TableNormal"/>
    <w:uiPriority w:val="46"/>
    <w:rsid w:val="00692671"/>
    <w:pPr>
      <w:spacing w:after="0" w:line="240" w:lineRule="auto"/>
    </w:pPr>
    <w:rPr>
      <w:lang w:bidi="fa-IR"/>
    </w:r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ListTable2">
    <w:name w:val="List Table 2"/>
    <w:basedOn w:val="TableNormal"/>
    <w:uiPriority w:val="47"/>
    <w:rsid w:val="00692671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198</Words>
  <Characters>1132</Characters>
  <Application>Microsoft Office Word</Application>
  <DocSecurity>0</DocSecurity>
  <Lines>9</Lines>
  <Paragraphs>2</Paragraphs>
  <ScaleCrop>false</ScaleCrop>
  <Company>خدمات رُز رایانه جنوب</Company>
  <LinksUpToDate>false</LinksUpToDate>
  <CharactersWithSpaces>1328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Dr. Mirfazli</cp:lastModifiedBy>
  <cp:revision>2</cp:revision>
  <dcterms:created xsi:type="dcterms:W3CDTF">2021-04-12T05:19:00Z</dcterms:created>
  <dcterms:modified xsi:type="dcterms:W3CDTF">2021-04-12T05:19:00Z</dcterms:modified>
</cp:coreProperties>
</file>