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608DD" w14:textId="358C526A" w:rsidR="001147BA" w:rsidRPr="001147BA" w:rsidRDefault="001147BA" w:rsidP="001147B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1147BA">
        <w:rPr>
          <w:rFonts w:ascii="Times New Roman" w:hAnsi="Times New Roman" w:cs="Times New Roman"/>
          <w:b/>
          <w:bCs/>
          <w:sz w:val="20"/>
          <w:szCs w:val="21"/>
        </w:rPr>
        <w:t>Supplemental File 1.</w:t>
      </w:r>
      <w:r w:rsidRPr="001147BA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Pr="001147BA">
        <w:rPr>
          <w:rFonts w:ascii="Times New Roman" w:eastAsia="宋体" w:hAnsi="Times New Roman" w:cs="Times New Roman"/>
          <w:sz w:val="20"/>
          <w:szCs w:val="20"/>
        </w:rPr>
        <w:t>The site of second fracture in patients with hip fractures after surgery</w:t>
      </w:r>
    </w:p>
    <w:p w14:paraId="54CF4C7C" w14:textId="5576BD49" w:rsidR="001147BA" w:rsidRPr="001147BA" w:rsidRDefault="001147BA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474880B2" wp14:editId="28AA1F1D">
            <wp:extent cx="4800600" cy="2714625"/>
            <wp:effectExtent l="0" t="0" r="0" b="9525"/>
            <wp:docPr id="118687854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C27CC563-6DA6-168E-689D-CA9164E2C87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1147BA" w:rsidRPr="001147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1C5FD" w14:textId="77777777" w:rsidR="00F20977" w:rsidRDefault="00F20977" w:rsidP="001147BA">
      <w:r>
        <w:separator/>
      </w:r>
    </w:p>
  </w:endnote>
  <w:endnote w:type="continuationSeparator" w:id="0">
    <w:p w14:paraId="18A4E9A7" w14:textId="77777777" w:rsidR="00F20977" w:rsidRDefault="00F20977" w:rsidP="00114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92AE18" w14:textId="77777777" w:rsidR="00F20977" w:rsidRDefault="00F20977" w:rsidP="001147BA">
      <w:r>
        <w:separator/>
      </w:r>
    </w:p>
  </w:footnote>
  <w:footnote w:type="continuationSeparator" w:id="0">
    <w:p w14:paraId="52F8987D" w14:textId="77777777" w:rsidR="00F20977" w:rsidRDefault="00F20977" w:rsidP="00114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45F"/>
    <w:rsid w:val="001147BA"/>
    <w:rsid w:val="001B1819"/>
    <w:rsid w:val="00512725"/>
    <w:rsid w:val="00555A31"/>
    <w:rsid w:val="00C7245F"/>
    <w:rsid w:val="00DD55FB"/>
    <w:rsid w:val="00E2596A"/>
    <w:rsid w:val="00F2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9D2AEA"/>
  <w15:chartTrackingRefBased/>
  <w15:docId w15:val="{4379EFF2-859B-405A-8B6E-AD04A216B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7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47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4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47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050" b="1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rPr>
              <a:t>the site of second fracture</a:t>
            </a:r>
            <a:endParaRPr lang="zh-CN" sz="1050" b="1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ECF-4F31-8071-4C01C24C72A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ECF-4F31-8071-4C01C24C72A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ECF-4F31-8071-4C01C24C72A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ECF-4F31-8071-4C01C24C72A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3ECF-4F31-8071-4C01C24C72A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3ECF-4F31-8071-4C01C24C72A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zh-CN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模型组!$A$1:$F$1</c:f>
              <c:strCache>
                <c:ptCount val="6"/>
                <c:pt idx="0">
                  <c:v> contralateral hip</c:v>
                </c:pt>
                <c:pt idx="1">
                  <c:v>wrist</c:v>
                </c:pt>
                <c:pt idx="2">
                  <c:v>spine</c:v>
                </c:pt>
                <c:pt idx="3">
                  <c:v>shoulder</c:v>
                </c:pt>
                <c:pt idx="4">
                  <c:v>knee</c:v>
                </c:pt>
                <c:pt idx="5">
                  <c:v>others</c:v>
                </c:pt>
              </c:strCache>
            </c:strRef>
          </c:cat>
          <c:val>
            <c:numRef>
              <c:f>模型组!$A$2:$F$2</c:f>
              <c:numCache>
                <c:formatCode>General</c:formatCode>
                <c:ptCount val="6"/>
                <c:pt idx="0">
                  <c:v>49</c:v>
                </c:pt>
                <c:pt idx="1">
                  <c:v>20</c:v>
                </c:pt>
                <c:pt idx="2">
                  <c:v>43</c:v>
                </c:pt>
                <c:pt idx="3">
                  <c:v>12</c:v>
                </c:pt>
                <c:pt idx="4">
                  <c:v>9</c:v>
                </c:pt>
                <c:pt idx="5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3ECF-4F31-8071-4C01C24C72A8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Yu Gothic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Yu Gothic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79</Characters>
  <Application>Microsoft Office Word</Application>
  <DocSecurity>0</DocSecurity>
  <Lines>2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琳 张</dc:creator>
  <cp:keywords/>
  <dc:description/>
  <cp:lastModifiedBy>琳 张</cp:lastModifiedBy>
  <cp:revision>4</cp:revision>
  <cp:lastPrinted>2024-06-12T09:02:00Z</cp:lastPrinted>
  <dcterms:created xsi:type="dcterms:W3CDTF">2024-06-12T08:28:00Z</dcterms:created>
  <dcterms:modified xsi:type="dcterms:W3CDTF">2024-06-12T09:03:00Z</dcterms:modified>
</cp:coreProperties>
</file>